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897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2F1666F"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76929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0249B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 w14:paraId="5D4AF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 w14:paraId="63F5A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 w14:paraId="72336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 w14:paraId="243C2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54023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 w14:paraId="06124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.体检按规定的体检项目进行，不得随意增减。主检医生认为需要增加项目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进一步检查方能作出诊断的，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9A47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BD45897"/>
    <w:rsid w:val="17840175"/>
    <w:rsid w:val="1E8F3CE3"/>
    <w:rsid w:val="26B40D36"/>
    <w:rsid w:val="457B0D80"/>
    <w:rsid w:val="4BD54F66"/>
    <w:rsid w:val="4E625967"/>
    <w:rsid w:val="513231A6"/>
    <w:rsid w:val="524261C6"/>
    <w:rsid w:val="52EB2010"/>
    <w:rsid w:val="5C69597F"/>
    <w:rsid w:val="61BC77BF"/>
    <w:rsid w:val="6A64312C"/>
    <w:rsid w:val="FFBF0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2020-03-05T15:24:00Z</dcterms:created>
  <dc:creator>湛嘉惠</dc:creator>
  <cp:lastModifiedBy>张裕斌</cp:lastModifiedBy>
  <dcterms:modified xsi:type="dcterms:W3CDTF">2025-09-30T14:38:43Z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504BA20378B1B831F37ADB685D73B668_43</vt:lpwstr>
  </property>
</Properties>
</file>