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中山市南头镇人民政府协助调查通知书</w:t>
      </w:r>
    </w:p>
    <w:p>
      <w:pPr>
        <w:spacing w:line="220" w:lineRule="atLeast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曾凡志：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为查清《中山市鑫宇纳米科技有限公司年产不锈钢水槽50万个新建项目环境影响报告表》上数据有误的相关事实，根据《中华人民共和国行政处罚法》第五十五条第二款规定，需要你协助调查：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请你于2025年10月25日携带以下资料到我单位协助调查：身份证。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以上提供材料需提供原件供核查，如提供复印件的，需你签名予以确认。逾期不到或不如期提供相关证据材料和接受调查，你将承担相应的法律后果。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如2025年10月25不能到本单位进行协助调查的，请致电0760-22502502说明情况及原因。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联系人：岑锦涛（19121697318）、卓益良（19121697927）联系电话：0760-22502502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4762500</wp:posOffset>
            </wp:positionH>
            <wp:positionV relativeFrom="paragraph">
              <wp:posOffset>313690</wp:posOffset>
            </wp:positionV>
            <wp:extent cx="1440180" cy="1440180"/>
            <wp:effectExtent l="0" t="0" r="7620" b="7620"/>
            <wp:wrapNone/>
            <wp:docPr id="10" name="image1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>
                      <a:picLocks noChangeAspect="true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单位地址：广东省中山市南头镇光明北路35号</w:t>
      </w:r>
    </w:p>
    <w:p>
      <w:pPr>
        <w:pStyle w:val="2"/>
        <w:ind w:right="107"/>
        <w:jc w:val="right"/>
      </w:pPr>
      <w:r>
        <w:t>中山市南头镇人民政府</w:t>
      </w:r>
    </w:p>
    <w:p>
      <w:pPr>
        <w:pStyle w:val="2"/>
        <w:spacing w:before="214"/>
        <w:ind w:right="907"/>
        <w:jc w:val="right"/>
      </w:pPr>
      <w:r>
        <w:t>（印章）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2025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9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18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1083318C"/>
    <w:rsid w:val="3FED332F"/>
    <w:rsid w:val="4D746D79"/>
    <w:rsid w:val="5D7E6F36"/>
    <w:rsid w:val="7085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GUEST</cp:lastModifiedBy>
  <dcterms:modified xsi:type="dcterms:W3CDTF">2025-09-25T08:40:59Z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7D068F3385D74B578E1ECC3A76E3D242</vt:lpwstr>
  </property>
</Properties>
</file>