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梁六根、李勿南、郑宝倩、郑宝雯、郑宝环变更规划条件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drawing>
          <wp:inline distT="0" distB="0" distL="114300" distR="114300">
            <wp:extent cx="5756275" cy="3895725"/>
            <wp:effectExtent l="0" t="0" r="15875" b="9525"/>
            <wp:docPr id="2" name="图片 2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梁六根、李勿南、郑宝倩、郑宝雯、郑宝环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</w:rPr>
        <w:t>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不动产权证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号：粤（2023）中山市不动产权第0499996号、粤（2023）中山市不动产权第0499997号、粤（2023）中山市不动产权第0499998号、粤（2023）中山市不动产权第0499999号、粤（2023）中山市不动产权第0500000号，权利人：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梁六根、李勿南、郑宝倩、郑宝雯、郑宝环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，坐落：中山市黄圃镇大雁村，土地使用权取得方式：出让，用途：工业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，用地面积：23173.90平方米。该用地在《中山市黄圃镇大雁片区（0502单元）控制性详细规划一般修改（2024）》中确定的规划用地性质为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类工业用地，地块编码：0502-05-31。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用地性质：工业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容积率：1.0，绿地率：15%，建筑密度：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24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米。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生产性建筑高度≤50 米；配套设施建筑高度≤100 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6FB6582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容积率：1.0-3.5，绿地率：10%-15%，建筑密度：35%-60%，建筑限高：生产性建筑高度≤50 米；配套设施建筑高度≤100 米。</w:t>
      </w:r>
    </w:p>
    <w:p w14:paraId="4C16BDC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设计降雨量：≥12.7mm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103332B3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3F8A0584"/>
    <w:rsid w:val="41AD1261"/>
    <w:rsid w:val="41B536E9"/>
    <w:rsid w:val="420A7077"/>
    <w:rsid w:val="420E0105"/>
    <w:rsid w:val="42A735A9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2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2025-07-03T01:29:59Z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6F6D8B8A8FC4421D82939DFEF7FC9A9B_13</vt:lpwstr>
  </property>
</Properties>
</file>