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B87C4">
      <w:p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关于变更粤（2025）中山市不动产权第0443704号</w:t>
      </w:r>
    </w:p>
    <w:p w14:paraId="46BDEB19">
      <w:pPr>
        <w:ind w:firstLine="2100" w:firstLineChars="70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用地规划条件公示的通告</w:t>
      </w:r>
    </w:p>
    <w:p w14:paraId="4F239FE2">
      <w:pPr>
        <w:ind w:firstLine="420" w:firstLineChars="200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663440" cy="3730625"/>
            <wp:effectExtent l="0" t="0" r="3810" b="3175"/>
            <wp:docPr id="1" name="图片 1" descr="控规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控规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63440" cy="373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C0DD8">
      <w:pPr>
        <w:ind w:firstLine="420" w:firstLineChars="200"/>
        <w:jc w:val="center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贺龙光用地图</w:t>
      </w:r>
    </w:p>
    <w:p w14:paraId="7D3C6B3B">
      <w:p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该宗地位于中山市南朗镇榄边村茶西朝庚大街26号，不动产权证号为粤（2025）中山市不动产权第0443704号，证载土地用途为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农村宅基地</w:t>
      </w:r>
      <w:r>
        <w:rPr>
          <w:rFonts w:hint="eastAsia" w:ascii="仿宋" w:hAnsi="仿宋" w:eastAsia="仿宋" w:cs="仿宋"/>
          <w:sz w:val="30"/>
          <w:szCs w:val="30"/>
        </w:rPr>
        <w:t>，用地面积为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107.90</w:t>
      </w:r>
      <w:r>
        <w:rPr>
          <w:rFonts w:hint="eastAsia" w:ascii="仿宋" w:hAnsi="仿宋" w:eastAsia="仿宋" w:cs="仿宋"/>
          <w:sz w:val="30"/>
          <w:szCs w:val="30"/>
        </w:rPr>
        <w:t>平方米，土地使用权人为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贺龙光</w:t>
      </w:r>
      <w:r>
        <w:rPr>
          <w:rFonts w:hint="eastAsia" w:ascii="仿宋" w:hAnsi="仿宋" w:eastAsia="仿宋" w:cs="仿宋"/>
          <w:sz w:val="30"/>
          <w:szCs w:val="30"/>
        </w:rPr>
        <w:t>。现该单位申请按农房标准变更该宗地规划条件。</w:t>
      </w:r>
    </w:p>
    <w:p w14:paraId="31E935D4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我局已受理其申请，根据公开、公平、公正原则，现对该宗地规划条件变更进行公示，公示如下：</w:t>
      </w:r>
    </w:p>
    <w:p w14:paraId="64FBE6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该用地位于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《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中山市华南现代中医药城控制性详细规划调整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》，</w:t>
      </w:r>
      <w:r>
        <w:rPr>
          <w:rFonts w:hint="eastAsia" w:ascii="仿宋" w:hAnsi="仿宋" w:eastAsia="仿宋" w:cs="仿宋"/>
          <w:sz w:val="30"/>
          <w:szCs w:val="30"/>
        </w:rPr>
        <w:t>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村庄建设用地</w:t>
      </w:r>
      <w:r>
        <w:rPr>
          <w:rFonts w:hint="eastAsia" w:ascii="仿宋" w:hAnsi="仿宋" w:eastAsia="仿宋" w:cs="仿宋"/>
          <w:sz w:val="30"/>
          <w:szCs w:val="30"/>
        </w:rPr>
        <w:t>，符合规划用地性质。拟根据相关规定和技术标准办理规划条件变更。</w:t>
      </w:r>
    </w:p>
    <w:p w14:paraId="43B83A0B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根据《中华人民共和国城乡规划法》相关规定，现就该事项予以公示，公示期为本公示刊登之日起十日。在公示期内如对上述调整事项有意见或建议，请使用真实姓名及联系方式，以书面形式反馈到以下地址：中山市翠亨新区规划馆 207室，逾期视为无异议。</w:t>
      </w:r>
    </w:p>
    <w:p w14:paraId="07B3DB30">
      <w:pPr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</w:rPr>
        <w:t>联系人：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卢</w:t>
      </w:r>
      <w:r>
        <w:rPr>
          <w:rFonts w:hint="eastAsia" w:ascii="仿宋" w:hAnsi="仿宋" w:eastAsia="仿宋" w:cs="仿宋"/>
          <w:sz w:val="30"/>
          <w:szCs w:val="30"/>
        </w:rPr>
        <w:t>先生    联系电话：8559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8835</w:t>
      </w:r>
    </w:p>
    <w:p w14:paraId="6FC9DF55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中山市自然资源局翠亨新区分局</w:t>
      </w:r>
    </w:p>
    <w:p w14:paraId="17A69343"/>
    <w:p w14:paraId="1A1175A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AA0EEA"/>
    <w:rsid w:val="11AA2163"/>
    <w:rsid w:val="1315617C"/>
    <w:rsid w:val="180533FE"/>
    <w:rsid w:val="1ABC2BC8"/>
    <w:rsid w:val="1C923177"/>
    <w:rsid w:val="34EB37E6"/>
    <w:rsid w:val="3FB42BF5"/>
    <w:rsid w:val="4FEF1C6D"/>
    <w:rsid w:val="515E3C09"/>
    <w:rsid w:val="53C600F3"/>
    <w:rsid w:val="5575063F"/>
    <w:rsid w:val="60215AF7"/>
    <w:rsid w:val="64CC363F"/>
    <w:rsid w:val="6A02619E"/>
    <w:rsid w:val="6C3A78A8"/>
    <w:rsid w:val="78AC3EA9"/>
    <w:rsid w:val="7921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中山市自然资源局</Company>
  <Pages>2</Pages>
  <Words>0</Words>
  <Characters>0</Characters>
  <Lines>0</Lines>
  <Paragraphs>0</Paragraphs>
  <TotalTime>32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2024-01-23T07:06:00Z</dcterms:created>
  <dc:creator>曹宇晟</dc:creator>
  <cp:lastModifiedBy>卢立均</cp:lastModifiedBy>
  <dcterms:modified xsi:type="dcterms:W3CDTF">2025-06-19T07:19:22Z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46CD52674C2D4F9E89F356C9081D7B64_13</vt:lpwstr>
  </property>
</Properties>
</file>