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关于变更粤（2024）中山市不动产权第0343632号用地规划条件公示的通告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43325" cy="3667125"/>
            <wp:effectExtent l="0" t="0" r="9525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该宗地位于中山市南朗镇榄边村南塘正街1号，粤（2024）中山市不动产权第0343632号，证载土地用途为农村宅基地，用地面积为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简家强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中山市华南现代中医药城丹参路、叔和路细化维护报告</w:t>
      </w:r>
      <w:r>
        <w:rPr>
          <w:rFonts w:hint="eastAsia" w:ascii="仿宋" w:hAnsi="仿宋" w:eastAsia="仿宋" w:cs="仿宋"/>
          <w:sz w:val="30"/>
          <w:szCs w:val="30"/>
        </w:rPr>
        <w:t>》，规划功能为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sz w:val="30"/>
          <w:szCs w:val="30"/>
        </w:rPr>
        <w:t>地，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用地编号为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F1-05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38979CF"/>
    <w:rsid w:val="1750119F"/>
    <w:rsid w:val="180533FE"/>
    <w:rsid w:val="1ABC2BC8"/>
    <w:rsid w:val="1C923177"/>
    <w:rsid w:val="31713F79"/>
    <w:rsid w:val="338D5E79"/>
    <w:rsid w:val="33FD5A11"/>
    <w:rsid w:val="4161735D"/>
    <w:rsid w:val="53C600F3"/>
    <w:rsid w:val="54C46E08"/>
    <w:rsid w:val="5A065F55"/>
    <w:rsid w:val="629A1DD2"/>
    <w:rsid w:val="6A02619E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232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2025-06-16T09:26:14Z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