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540"/>
        </w:tabs>
        <w:ind w:leftChars="0"/>
        <w:rPr>
          <w:rFonts w:hint="default" w:ascii="黑体" w:hAnsi="黑体" w:eastAsia="黑体" w:cs="黑体"/>
          <w:spacing w:val="0"/>
          <w:sz w:val="24"/>
          <w:szCs w:val="24"/>
          <w:lang w:val="en-US" w:eastAsia="zh-CN"/>
        </w:rPr>
      </w:pPr>
      <w:bookmarkStart w:id="0" w:name="_GoBack"/>
      <w:bookmarkEnd w:id="0"/>
      <w:r>
        <w:rPr>
          <w:rFonts w:hint="eastAsia" w:ascii="黑体" w:hAnsi="黑体" w:eastAsia="黑体" w:cs="黑体"/>
          <w:spacing w:val="0"/>
          <w:sz w:val="24"/>
          <w:szCs w:val="24"/>
          <w:lang w:val="en-US" w:eastAsia="zh-CN"/>
        </w:rPr>
        <w:t>附件1</w:t>
      </w:r>
    </w:p>
    <w:p>
      <w:pPr>
        <w:numPr>
          <w:ilvl w:val="0"/>
          <w:numId w:val="0"/>
        </w:numPr>
        <w:tabs>
          <w:tab w:val="left" w:pos="540"/>
        </w:tabs>
        <w:ind w:leftChars="0"/>
        <w:jc w:val="center"/>
        <w:rPr>
          <w:rFonts w:hint="eastAsia" w:ascii="黑体" w:hAnsi="黑体" w:eastAsia="黑体" w:cs="黑体"/>
          <w:spacing w:val="0"/>
          <w:sz w:val="36"/>
          <w:szCs w:val="36"/>
          <w:lang w:val="en-US" w:eastAsia="zh-CN"/>
        </w:rPr>
      </w:pPr>
      <w:r>
        <w:rPr>
          <w:rFonts w:hint="eastAsia" w:ascii="黑体" w:hAnsi="黑体" w:eastAsia="黑体" w:cs="黑体"/>
          <w:spacing w:val="0"/>
          <w:sz w:val="36"/>
          <w:szCs w:val="36"/>
          <w:lang w:val="en-US" w:eastAsia="zh-CN"/>
        </w:rPr>
        <w:t>中山市自然资源档案馆档案库房消防工程项目</w:t>
      </w:r>
    </w:p>
    <w:p>
      <w:pPr>
        <w:numPr>
          <w:ilvl w:val="0"/>
          <w:numId w:val="0"/>
        </w:numPr>
        <w:tabs>
          <w:tab w:val="left" w:pos="540"/>
        </w:tabs>
        <w:ind w:leftChars="0"/>
        <w:jc w:val="center"/>
        <w:rPr>
          <w:rFonts w:hint="eastAsia" w:ascii="黑体" w:hAnsi="黑体" w:eastAsia="黑体" w:cs="黑体"/>
          <w:spacing w:val="0"/>
          <w:sz w:val="36"/>
          <w:szCs w:val="36"/>
          <w:lang w:val="en-US" w:eastAsia="zh-CN"/>
        </w:rPr>
      </w:pPr>
      <w:r>
        <w:rPr>
          <w:rFonts w:hint="eastAsia" w:ascii="黑体" w:hAnsi="黑体" w:eastAsia="黑体" w:cs="黑体"/>
          <w:spacing w:val="0"/>
          <w:sz w:val="36"/>
          <w:szCs w:val="36"/>
          <w:lang w:val="en-US" w:eastAsia="zh-CN"/>
        </w:rPr>
        <w:t>采购需求书</w:t>
      </w:r>
    </w:p>
    <w:p>
      <w:pPr>
        <w:pStyle w:val="4"/>
        <w:keepNext/>
        <w:keepLines/>
        <w:pageBreakBefore w:val="0"/>
        <w:widowControl w:val="0"/>
        <w:numPr>
          <w:ilvl w:val="0"/>
          <w:numId w:val="2"/>
        </w:numPr>
        <w:kinsoku/>
        <w:wordWrap/>
        <w:overflowPunct/>
        <w:topLinePunct w:val="0"/>
        <w:autoSpaceDE/>
        <w:autoSpaceDN/>
        <w:bidi w:val="0"/>
        <w:adjustRightInd/>
        <w:snapToGrid/>
        <w:spacing w:before="100" w:after="100" w:line="560" w:lineRule="exact"/>
        <w:textAlignment w:val="auto"/>
        <w:rPr>
          <w:rFonts w:hint="eastAsia" w:cs="Times New Roman"/>
          <w:b/>
          <w:bCs w:val="0"/>
          <w:sz w:val="30"/>
          <w:szCs w:val="30"/>
          <w:lang w:eastAsia="zh-CN"/>
        </w:rPr>
      </w:pPr>
      <w:r>
        <w:rPr>
          <w:rFonts w:hint="eastAsia" w:cs="Times New Roman"/>
          <w:b/>
          <w:bCs w:val="0"/>
          <w:sz w:val="30"/>
          <w:szCs w:val="30"/>
          <w:lang w:eastAsia="zh-CN"/>
        </w:rPr>
        <w:t>项目</w:t>
      </w:r>
      <w:r>
        <w:rPr>
          <w:rFonts w:hint="eastAsia" w:cs="Times New Roman"/>
          <w:b/>
          <w:bCs w:val="0"/>
          <w:sz w:val="30"/>
          <w:szCs w:val="30"/>
        </w:rPr>
        <w:t>概</w:t>
      </w:r>
      <w:r>
        <w:rPr>
          <w:rFonts w:hint="eastAsia" w:cs="Times New Roman"/>
          <w:b/>
          <w:bCs w:val="0"/>
          <w:sz w:val="30"/>
          <w:szCs w:val="30"/>
          <w:lang w:eastAsia="zh-CN"/>
        </w:rPr>
        <w:t>况</w:t>
      </w:r>
    </w:p>
    <w:p>
      <w:pPr>
        <w:pStyle w:val="5"/>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1.</w:t>
      </w:r>
      <w:r>
        <w:rPr>
          <w:rFonts w:hint="eastAsia" w:ascii="宋体" w:hAnsi="宋体" w:eastAsia="宋体" w:cs="宋体"/>
          <w:b w:val="0"/>
          <w:bCs/>
          <w:sz w:val="24"/>
          <w:szCs w:val="24"/>
          <w:lang w:val="en-US" w:eastAsia="zh-CN"/>
        </w:rPr>
        <w:t>项目名称：</w:t>
      </w:r>
      <w:r>
        <w:rPr>
          <w:rFonts w:hint="eastAsia" w:ascii="宋体" w:hAnsi="宋体" w:cs="宋体"/>
          <w:b w:val="0"/>
          <w:bCs/>
          <w:sz w:val="24"/>
          <w:szCs w:val="24"/>
          <w:lang w:val="en-US" w:eastAsia="zh-CN"/>
        </w:rPr>
        <w:t>中山市自然资源档案馆</w:t>
      </w:r>
      <w:r>
        <w:rPr>
          <w:rFonts w:hint="eastAsia" w:ascii="宋体" w:hAnsi="宋体" w:eastAsia="宋体" w:cs="宋体"/>
          <w:b w:val="0"/>
          <w:bCs/>
          <w:sz w:val="24"/>
          <w:szCs w:val="24"/>
          <w:lang w:val="en-US" w:eastAsia="zh-CN"/>
        </w:rPr>
        <w:t>档案库房消防工程</w:t>
      </w:r>
      <w:r>
        <w:rPr>
          <w:rFonts w:hint="eastAsia" w:ascii="宋体" w:hAnsi="宋体" w:cs="宋体"/>
          <w:b w:val="0"/>
          <w:bCs/>
          <w:sz w:val="24"/>
          <w:szCs w:val="24"/>
          <w:lang w:val="en-US" w:eastAsia="zh-CN"/>
        </w:rPr>
        <w:t>项目</w:t>
      </w:r>
    </w:p>
    <w:p>
      <w:pPr>
        <w:pStyle w:val="5"/>
        <w:keepNext/>
        <w:keepLines/>
        <w:pageBreakBefore w:val="0"/>
        <w:widowControl w:val="0"/>
        <w:kinsoku/>
        <w:wordWrap/>
        <w:overflowPunct/>
        <w:topLinePunct w:val="0"/>
        <w:autoSpaceDE/>
        <w:autoSpaceDN/>
        <w:bidi w:val="0"/>
        <w:adjustRightInd/>
        <w:snapToGrid/>
        <w:spacing w:before="0" w:after="0" w:line="460" w:lineRule="exact"/>
        <w:ind w:left="479" w:leftChars="228" w:firstLine="0" w:firstLineChars="0"/>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2.</w:t>
      </w:r>
      <w:r>
        <w:rPr>
          <w:rFonts w:hint="eastAsia" w:ascii="宋体" w:hAnsi="宋体" w:eastAsia="宋体" w:cs="宋体"/>
          <w:b w:val="0"/>
          <w:bCs/>
          <w:sz w:val="24"/>
          <w:szCs w:val="24"/>
          <w:lang w:val="en-US" w:eastAsia="zh-CN"/>
        </w:rPr>
        <w:t>报价供应商须对本项目的服务进行整体报价，任何只对其中一部分内容进行的报价都被视为无效报价。</w:t>
      </w:r>
    </w:p>
    <w:p>
      <w:pPr>
        <w:pStyle w:val="5"/>
        <w:keepNext/>
        <w:keepLines/>
        <w:pageBreakBefore w:val="0"/>
        <w:widowControl w:val="0"/>
        <w:kinsoku/>
        <w:wordWrap/>
        <w:overflowPunct/>
        <w:topLinePunct w:val="0"/>
        <w:autoSpaceDE/>
        <w:autoSpaceDN/>
        <w:bidi w:val="0"/>
        <w:adjustRightInd/>
        <w:snapToGrid/>
        <w:spacing w:before="0" w:after="0" w:line="460" w:lineRule="exact"/>
        <w:ind w:left="479" w:leftChars="228" w:firstLine="0" w:firstLineChars="0"/>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3.</w:t>
      </w:r>
      <w:r>
        <w:rPr>
          <w:rFonts w:hint="eastAsia" w:ascii="宋体" w:hAnsi="宋体" w:eastAsia="宋体" w:cs="宋体"/>
          <w:b w:val="0"/>
          <w:bCs/>
          <w:sz w:val="24"/>
          <w:szCs w:val="24"/>
          <w:lang w:val="en-US" w:eastAsia="zh-CN"/>
        </w:rPr>
        <w:t>本项目由报价供应商承担及负责采购文件对报价供应商要求的一切事宜及责任。</w:t>
      </w:r>
    </w:p>
    <w:p>
      <w:pPr>
        <w:pStyle w:val="5"/>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4.</w:t>
      </w:r>
      <w:r>
        <w:rPr>
          <w:rFonts w:hint="eastAsia" w:ascii="宋体" w:hAnsi="宋体" w:eastAsia="宋体" w:cs="宋体"/>
          <w:b w:val="0"/>
          <w:bCs/>
          <w:sz w:val="24"/>
          <w:szCs w:val="24"/>
          <w:lang w:val="en-US" w:eastAsia="zh-CN"/>
        </w:rPr>
        <w:t>未经采购人</w:t>
      </w:r>
      <w:r>
        <w:rPr>
          <w:rFonts w:hint="eastAsia" w:ascii="宋体" w:hAnsi="宋体" w:eastAsia="宋体" w:cs="宋体"/>
          <w:b w:val="0"/>
          <w:bCs/>
          <w:sz w:val="24"/>
          <w:szCs w:val="24"/>
          <w:lang w:val="en-US" w:eastAsia="zh-Hans"/>
        </w:rPr>
        <w:t>书面同意</w:t>
      </w:r>
      <w:r>
        <w:rPr>
          <w:rFonts w:hint="eastAsia" w:ascii="宋体" w:hAnsi="宋体" w:eastAsia="宋体" w:cs="宋体"/>
          <w:b w:val="0"/>
          <w:bCs/>
          <w:sz w:val="24"/>
          <w:szCs w:val="24"/>
          <w:lang w:val="en-US" w:eastAsia="zh-CN"/>
        </w:rPr>
        <w:t>，报价供应商不得以任何方式转包或分包本项目。</w:t>
      </w:r>
    </w:p>
    <w:p>
      <w:pPr>
        <w:pStyle w:val="5"/>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5.</w:t>
      </w:r>
      <w:r>
        <w:rPr>
          <w:rFonts w:hint="eastAsia" w:ascii="宋体" w:hAnsi="宋体" w:eastAsia="宋体" w:cs="宋体"/>
          <w:b w:val="0"/>
          <w:bCs/>
          <w:sz w:val="24"/>
          <w:szCs w:val="24"/>
          <w:lang w:val="en-US" w:eastAsia="zh-CN"/>
        </w:rPr>
        <w:t>项目预算金额：19.58万元。（报价超过限价，视为无效报价）。</w:t>
      </w:r>
    </w:p>
    <w:p>
      <w:pPr>
        <w:pStyle w:val="5"/>
        <w:keepNext/>
        <w:keepLines/>
        <w:pageBreakBefore w:val="0"/>
        <w:widowControl w:val="0"/>
        <w:kinsoku/>
        <w:wordWrap/>
        <w:overflowPunct/>
        <w:topLinePunct w:val="0"/>
        <w:autoSpaceDE/>
        <w:autoSpaceDN/>
        <w:bidi w:val="0"/>
        <w:adjustRightInd/>
        <w:snapToGrid/>
        <w:spacing w:before="0" w:after="0" w:line="460" w:lineRule="exact"/>
        <w:ind w:left="479" w:leftChars="228"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6.本项目报价供应商必须提供原装、全新产品，并且符合国家以及该产品的出厂标准，所有消防设备均须取得消防检查部门检验颁发的合格证明或报告，并符合国家消防标准和规范的要求。</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60" w:lineRule="exact"/>
        <w:ind w:left="479" w:leftChars="228" w:firstLine="0" w:firstLineChars="0"/>
        <w:textAlignment w:val="auto"/>
        <w:rPr>
          <w:rFonts w:hint="eastAsia" w:ascii="宋体" w:hAnsi="宋体" w:eastAsia="宋体" w:cs="宋体"/>
          <w:b w:val="0"/>
          <w:bCs/>
          <w:sz w:val="24"/>
          <w:szCs w:val="24"/>
          <w:lang w:val="en-US" w:eastAsia="zh-CN"/>
        </w:rPr>
      </w:pPr>
      <w:r>
        <w:rPr>
          <w:rFonts w:hint="eastAsia" w:ascii="宋体" w:hAnsi="宋体" w:cs="宋体"/>
          <w:b w:val="0"/>
          <w:bCs/>
          <w:color w:val="auto"/>
          <w:sz w:val="24"/>
          <w:szCs w:val="24"/>
          <w:lang w:val="en-US" w:eastAsia="zh-CN"/>
        </w:rPr>
        <w:t>7.</w:t>
      </w:r>
      <w:r>
        <w:rPr>
          <w:rFonts w:hint="eastAsia" w:ascii="宋体" w:hAnsi="宋体" w:eastAsia="宋体" w:cs="宋体"/>
          <w:b w:val="0"/>
          <w:bCs/>
          <w:color w:val="auto"/>
          <w:sz w:val="24"/>
          <w:szCs w:val="24"/>
          <w:lang w:val="en-US" w:eastAsia="zh-CN"/>
        </w:rPr>
        <w:t>本</w:t>
      </w:r>
      <w:r>
        <w:rPr>
          <w:rFonts w:hint="eastAsia" w:ascii="宋体" w:hAnsi="宋体" w:cs="宋体"/>
          <w:b w:val="0"/>
          <w:bCs/>
          <w:color w:val="auto"/>
          <w:sz w:val="24"/>
          <w:szCs w:val="24"/>
          <w:lang w:val="en-US" w:eastAsia="zh-CN"/>
        </w:rPr>
        <w:t>项目对气瓶的运输</w:t>
      </w:r>
      <w:r>
        <w:rPr>
          <w:rFonts w:hint="eastAsia" w:ascii="宋体" w:hAnsi="宋体" w:eastAsia="宋体" w:cs="宋体"/>
          <w:b w:val="0"/>
          <w:bCs/>
          <w:i w:val="0"/>
          <w:iCs w:val="0"/>
          <w:caps w:val="0"/>
          <w:color w:val="auto"/>
          <w:spacing w:val="0"/>
          <w:sz w:val="24"/>
          <w:szCs w:val="24"/>
        </w:rPr>
        <w:t>包装必须与运输方式相适应，包装方式的确定及包装费用均由</w:t>
      </w:r>
      <w:r>
        <w:rPr>
          <w:rFonts w:hint="eastAsia" w:ascii="宋体" w:hAnsi="宋体" w:cs="宋体"/>
          <w:b w:val="0"/>
          <w:bCs/>
          <w:i w:val="0"/>
          <w:iCs w:val="0"/>
          <w:caps w:val="0"/>
          <w:color w:val="auto"/>
          <w:spacing w:val="0"/>
          <w:sz w:val="24"/>
          <w:szCs w:val="24"/>
          <w:lang w:eastAsia="zh-CN"/>
        </w:rPr>
        <w:t>报价供应商</w:t>
      </w:r>
      <w:r>
        <w:rPr>
          <w:rFonts w:hint="eastAsia" w:ascii="宋体" w:hAnsi="宋体" w:eastAsia="宋体" w:cs="宋体"/>
          <w:b w:val="0"/>
          <w:bCs/>
          <w:i w:val="0"/>
          <w:iCs w:val="0"/>
          <w:caps w:val="0"/>
          <w:color w:val="auto"/>
          <w:spacing w:val="0"/>
          <w:sz w:val="24"/>
          <w:szCs w:val="24"/>
        </w:rPr>
        <w:t>负责</w:t>
      </w:r>
      <w:r>
        <w:rPr>
          <w:rFonts w:hint="eastAsia" w:ascii="宋体" w:hAnsi="宋体" w:eastAsia="宋体" w:cs="宋体"/>
          <w:b w:val="0"/>
          <w:bCs/>
          <w:i w:val="0"/>
          <w:iCs w:val="0"/>
          <w:caps w:val="0"/>
          <w:color w:val="auto"/>
          <w:spacing w:val="0"/>
          <w:sz w:val="24"/>
          <w:szCs w:val="24"/>
          <w:lang w:eastAsia="zh-CN"/>
        </w:rPr>
        <w:t>；</w:t>
      </w:r>
      <w:r>
        <w:rPr>
          <w:rFonts w:hint="eastAsia" w:ascii="宋体" w:hAnsi="宋体" w:eastAsia="宋体" w:cs="宋体"/>
          <w:b w:val="0"/>
          <w:bCs/>
          <w:i w:val="0"/>
          <w:iCs w:val="0"/>
          <w:caps w:val="0"/>
          <w:color w:val="auto"/>
          <w:spacing w:val="0"/>
          <w:sz w:val="24"/>
          <w:szCs w:val="24"/>
        </w:rPr>
        <w:t>由于不适当的包装而造成</w:t>
      </w:r>
      <w:r>
        <w:rPr>
          <w:rFonts w:hint="eastAsia" w:ascii="宋体" w:hAnsi="宋体" w:eastAsia="宋体" w:cs="宋体"/>
          <w:b w:val="0"/>
          <w:bCs/>
          <w:i w:val="0"/>
          <w:iCs w:val="0"/>
          <w:caps w:val="0"/>
          <w:color w:val="auto"/>
          <w:spacing w:val="0"/>
          <w:sz w:val="24"/>
          <w:szCs w:val="24"/>
          <w:lang w:eastAsia="zh-CN"/>
        </w:rPr>
        <w:t>气瓶</w:t>
      </w:r>
      <w:r>
        <w:rPr>
          <w:rFonts w:hint="eastAsia" w:ascii="宋体" w:hAnsi="宋体" w:eastAsia="宋体" w:cs="宋体"/>
          <w:b w:val="0"/>
          <w:bCs/>
          <w:i w:val="0"/>
          <w:iCs w:val="0"/>
          <w:caps w:val="0"/>
          <w:color w:val="auto"/>
          <w:spacing w:val="0"/>
          <w:sz w:val="24"/>
          <w:szCs w:val="24"/>
        </w:rPr>
        <w:t>在运输过程中有任何损坏、丢失由</w:t>
      </w:r>
      <w:r>
        <w:rPr>
          <w:rFonts w:hint="eastAsia" w:ascii="宋体" w:hAnsi="宋体" w:cs="宋体"/>
          <w:b w:val="0"/>
          <w:bCs/>
          <w:i w:val="0"/>
          <w:iCs w:val="0"/>
          <w:caps w:val="0"/>
          <w:color w:val="auto"/>
          <w:spacing w:val="0"/>
          <w:sz w:val="24"/>
          <w:szCs w:val="24"/>
          <w:lang w:eastAsia="zh-CN"/>
        </w:rPr>
        <w:t>报价供应商</w:t>
      </w:r>
      <w:r>
        <w:rPr>
          <w:rFonts w:hint="eastAsia" w:ascii="宋体" w:hAnsi="宋体" w:eastAsia="宋体" w:cs="宋体"/>
          <w:b w:val="0"/>
          <w:bCs/>
          <w:i w:val="0"/>
          <w:iCs w:val="0"/>
          <w:caps w:val="0"/>
          <w:color w:val="auto"/>
          <w:spacing w:val="0"/>
          <w:sz w:val="24"/>
          <w:szCs w:val="24"/>
        </w:rPr>
        <w:t>负责</w:t>
      </w:r>
      <w:r>
        <w:rPr>
          <w:rFonts w:hint="eastAsia" w:ascii="宋体" w:hAnsi="宋体" w:eastAsia="宋体" w:cs="宋体"/>
          <w:b w:val="0"/>
          <w:bCs/>
          <w:i w:val="0"/>
          <w:iCs w:val="0"/>
          <w:caps w:val="0"/>
          <w:color w:val="auto"/>
          <w:spacing w:val="0"/>
          <w:sz w:val="24"/>
          <w:szCs w:val="24"/>
          <w:lang w:eastAsia="zh-CN"/>
        </w:rPr>
        <w:t>；</w:t>
      </w:r>
      <w:r>
        <w:rPr>
          <w:rFonts w:hint="eastAsia" w:ascii="宋体" w:hAnsi="宋体" w:eastAsia="宋体" w:cs="宋体"/>
          <w:b w:val="0"/>
          <w:bCs/>
          <w:i w:val="0"/>
          <w:iCs w:val="0"/>
          <w:caps w:val="0"/>
          <w:color w:val="auto"/>
          <w:spacing w:val="0"/>
          <w:sz w:val="24"/>
          <w:szCs w:val="24"/>
        </w:rPr>
        <w:t>包装应足以承受整个过程中的运输、转运、装卸、储存等，充分考虑到运输途中的各种情况（如暴露于恶劣气候等）和中山地区的气候特点，以及露天存放的需要。</w:t>
      </w:r>
      <w:r>
        <w:rPr>
          <w:rFonts w:hint="eastAsia" w:ascii="宋体" w:hAnsi="宋体" w:eastAsia="宋体" w:cs="宋体"/>
          <w:b w:val="0"/>
          <w:bCs/>
          <w:i w:val="0"/>
          <w:iCs w:val="0"/>
          <w:caps w:val="0"/>
          <w:color w:val="auto"/>
          <w:spacing w:val="0"/>
          <w:sz w:val="24"/>
          <w:szCs w:val="24"/>
          <w:lang w:eastAsia="zh-CN"/>
        </w:rPr>
        <w:t>气瓶运输途中和施工</w:t>
      </w:r>
      <w:r>
        <w:rPr>
          <w:rFonts w:hint="eastAsia" w:ascii="宋体" w:hAnsi="宋体" w:eastAsia="宋体" w:cs="宋体"/>
          <w:b w:val="0"/>
          <w:bCs/>
          <w:i w:val="0"/>
          <w:iCs w:val="0"/>
          <w:caps w:val="0"/>
          <w:color w:val="auto"/>
          <w:spacing w:val="0"/>
          <w:sz w:val="24"/>
          <w:szCs w:val="24"/>
        </w:rPr>
        <w:t>现场的保管由</w:t>
      </w:r>
      <w:r>
        <w:rPr>
          <w:rFonts w:hint="eastAsia" w:ascii="宋体" w:hAnsi="宋体" w:cs="宋体"/>
          <w:b w:val="0"/>
          <w:bCs/>
          <w:i w:val="0"/>
          <w:iCs w:val="0"/>
          <w:caps w:val="0"/>
          <w:color w:val="auto"/>
          <w:spacing w:val="0"/>
          <w:sz w:val="24"/>
          <w:szCs w:val="24"/>
          <w:lang w:eastAsia="zh-CN"/>
        </w:rPr>
        <w:t>报价供应商</w:t>
      </w:r>
      <w:r>
        <w:rPr>
          <w:rFonts w:hint="eastAsia" w:ascii="宋体" w:hAnsi="宋体" w:eastAsia="宋体" w:cs="宋体"/>
          <w:b w:val="0"/>
          <w:bCs/>
          <w:i w:val="0"/>
          <w:iCs w:val="0"/>
          <w:caps w:val="0"/>
          <w:color w:val="auto"/>
          <w:spacing w:val="0"/>
          <w:sz w:val="24"/>
          <w:szCs w:val="24"/>
        </w:rPr>
        <w:t>负责，直至项目安装、验收完毕</w:t>
      </w:r>
      <w:r>
        <w:rPr>
          <w:rFonts w:hint="eastAsia" w:ascii="宋体" w:hAnsi="宋体" w:eastAsia="宋体" w:cs="宋体"/>
          <w:b w:val="0"/>
          <w:bCs/>
          <w:i w:val="0"/>
          <w:iCs w:val="0"/>
          <w:caps w:val="0"/>
          <w:color w:val="auto"/>
          <w:spacing w:val="0"/>
          <w:sz w:val="24"/>
          <w:szCs w:val="24"/>
          <w:lang w:eastAsia="zh-CN"/>
        </w:rPr>
        <w:t>。</w:t>
      </w:r>
    </w:p>
    <w:p>
      <w:pPr>
        <w:pStyle w:val="5"/>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8.本</w:t>
      </w:r>
      <w:r>
        <w:rPr>
          <w:rFonts w:hint="eastAsia" w:ascii="宋体" w:hAnsi="宋体" w:eastAsia="宋体" w:cs="宋体"/>
          <w:b w:val="0"/>
          <w:bCs/>
          <w:sz w:val="24"/>
          <w:szCs w:val="24"/>
          <w:lang w:val="en-US" w:eastAsia="zh-CN"/>
        </w:rPr>
        <w:t>项目须对消防设备提供1年以上（含1年）的质保期，并提供质保方案。</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60" w:lineRule="exact"/>
        <w:ind w:left="479" w:leftChars="228" w:firstLine="0" w:firstLineChars="0"/>
        <w:textAlignment w:val="auto"/>
        <w:rPr>
          <w:rFonts w:hint="eastAsia" w:ascii="宋体" w:hAnsi="宋体" w:eastAsia="宋体" w:cs="宋体"/>
          <w:b w:val="0"/>
          <w:bCs/>
          <w:sz w:val="24"/>
          <w:szCs w:val="24"/>
          <w:lang w:val="en-US" w:eastAsia="zh-CN"/>
        </w:rPr>
      </w:pPr>
      <w:r>
        <w:rPr>
          <w:rFonts w:hint="eastAsia" w:ascii="宋体" w:hAnsi="宋体" w:cs="宋体"/>
          <w:b w:val="0"/>
          <w:bCs/>
          <w:color w:val="auto"/>
          <w:sz w:val="24"/>
          <w:szCs w:val="24"/>
          <w:lang w:val="en-US" w:eastAsia="zh-CN"/>
        </w:rPr>
        <w:t>9.</w:t>
      </w:r>
      <w:r>
        <w:rPr>
          <w:rFonts w:hint="eastAsia" w:ascii="宋体" w:hAnsi="宋体" w:eastAsia="宋体" w:cs="宋体"/>
          <w:b w:val="0"/>
          <w:bCs/>
          <w:sz w:val="24"/>
          <w:szCs w:val="24"/>
          <w:lang w:val="en-US" w:eastAsia="zh-CN"/>
        </w:rPr>
        <w:t>本项目须对经检测合格及充装气体的气瓶提供5年以上（含5年）的质保期，并提供质保方案。</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60" w:lineRule="exact"/>
        <w:ind w:left="479" w:leftChars="228" w:firstLine="0" w:firstLineChars="0"/>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10.</w:t>
      </w:r>
      <w:r>
        <w:rPr>
          <w:rFonts w:hint="eastAsia" w:ascii="宋体" w:hAnsi="宋体" w:cs="宋体"/>
          <w:b w:val="0"/>
          <w:bCs/>
          <w:color w:val="auto"/>
          <w:sz w:val="24"/>
          <w:szCs w:val="24"/>
          <w:lang w:val="en-US" w:eastAsia="zh-CN"/>
        </w:rPr>
        <w:t>供应商应严格按照GB50720-2011《建设工程施工现场消防安全技术规范》相关要求施工，</w:t>
      </w:r>
      <w:r>
        <w:rPr>
          <w:rFonts w:hint="eastAsia" w:ascii="宋体" w:hAnsi="宋体" w:eastAsia="宋体" w:cs="宋体"/>
          <w:b w:val="0"/>
          <w:bCs/>
          <w:color w:val="auto"/>
          <w:sz w:val="24"/>
          <w:szCs w:val="24"/>
          <w:lang w:val="en-US" w:eastAsia="zh-CN"/>
        </w:rPr>
        <w:t>采购人在工程完工后将组织验收组对项目进行全面验收，供应商须提供包括相关产品合格证、检测报告（国家认可的）</w:t>
      </w:r>
      <w:r>
        <w:rPr>
          <w:rFonts w:hint="eastAsia" w:ascii="宋体" w:hAnsi="宋体" w:eastAsia="宋体" w:cs="宋体"/>
          <w:b w:val="0"/>
          <w:bCs/>
          <w:sz w:val="24"/>
          <w:szCs w:val="24"/>
          <w:lang w:val="en-US" w:eastAsia="zh-CN"/>
        </w:rPr>
        <w:t>等全套施工资料。</w:t>
      </w:r>
    </w:p>
    <w:p>
      <w:pPr>
        <w:pStyle w:val="4"/>
        <w:widowControl w:val="0"/>
        <w:spacing w:before="100" w:after="100" w:line="560" w:lineRule="exact"/>
        <w:ind w:left="0" w:leftChars="0" w:firstLineChars="0"/>
        <w:jc w:val="left"/>
        <w:textAlignment w:val="auto"/>
        <w:rPr>
          <w:rStyle w:val="8"/>
          <w:rFonts w:hint="eastAsia" w:ascii="Arial" w:hAnsi="Arial" w:cs="Times New Roman"/>
          <w:b/>
          <w:bCs w:val="0"/>
          <w:spacing w:val="0"/>
          <w:kern w:val="2"/>
          <w:sz w:val="32"/>
          <w:szCs w:val="32"/>
          <w:lang w:val="en-US" w:eastAsia="zh-CN"/>
        </w:rPr>
      </w:pPr>
      <w:r>
        <w:rPr>
          <w:rFonts w:hint="eastAsia" w:cs="Times New Roman"/>
          <w:b/>
          <w:bCs w:val="0"/>
          <w:spacing w:val="0"/>
          <w:kern w:val="2"/>
          <w:sz w:val="32"/>
          <w:szCs w:val="32"/>
          <w:lang w:val="en-US" w:eastAsia="zh-CN"/>
        </w:rPr>
        <w:t>二</w:t>
      </w:r>
      <w:r>
        <w:rPr>
          <w:rFonts w:hint="eastAsia" w:cs="Times New Roman"/>
          <w:b/>
          <w:bCs w:val="0"/>
          <w:spacing w:val="0"/>
          <w:kern w:val="2"/>
          <w:sz w:val="30"/>
          <w:szCs w:val="30"/>
          <w:lang w:val="en-US" w:eastAsia="zh-CN"/>
        </w:rPr>
        <w:t>、</w:t>
      </w:r>
      <w:r>
        <w:rPr>
          <w:rStyle w:val="8"/>
          <w:rFonts w:hint="eastAsia" w:ascii="Arial" w:hAnsi="Arial" w:cs="Times New Roman"/>
          <w:b/>
          <w:bCs w:val="0"/>
          <w:spacing w:val="0"/>
          <w:kern w:val="2"/>
          <w:sz w:val="30"/>
          <w:szCs w:val="30"/>
          <w:lang w:val="en-US" w:eastAsia="zh-CN"/>
        </w:rPr>
        <w:t>项目内容</w:t>
      </w:r>
    </w:p>
    <w:p>
      <w:pPr>
        <w:pStyle w:val="5"/>
        <w:widowControl w:val="0"/>
        <w:spacing w:before="0" w:after="0" w:line="460" w:lineRule="exact"/>
        <w:ind w:firstLine="481" w:firstLineChars="200"/>
        <w:textAlignment w:val="auto"/>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（一）工程量清单</w:t>
      </w:r>
    </w:p>
    <w:p>
      <w:pPr>
        <w:rPr>
          <w:rFonts w:hint="eastAsia" w:ascii="宋体" w:hAnsi="宋体" w:cs="宋体"/>
          <w:b/>
          <w:bCs w:val="0"/>
          <w:color w:val="auto"/>
          <w:sz w:val="24"/>
          <w:szCs w:val="24"/>
          <w:lang w:val="en-US" w:eastAsia="zh-CN"/>
        </w:rPr>
      </w:pPr>
    </w:p>
    <w:p>
      <w:pPr>
        <w:pStyle w:val="2"/>
        <w:rPr>
          <w:rFonts w:hint="eastAsia"/>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54"/>
        <w:gridCol w:w="3511"/>
        <w:gridCol w:w="3795"/>
        <w:gridCol w:w="795"/>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4" w:type="dxa"/>
            <w:noWrap w:val="0"/>
            <w:vAlign w:val="center"/>
          </w:tcPr>
          <w:p>
            <w:pPr>
              <w:jc w:val="center"/>
              <w:rPr>
                <w:rFonts w:hint="eastAsia" w:ascii="宋体" w:hAnsi="宋体" w:eastAsia="宋体" w:cs="宋体"/>
                <w:b/>
                <w:bCs w:val="0"/>
                <w:sz w:val="18"/>
                <w:szCs w:val="18"/>
                <w:vertAlign w:val="baseline"/>
                <w:lang w:val="en-US" w:eastAsia="zh-CN"/>
              </w:rPr>
            </w:pPr>
            <w:r>
              <w:rPr>
                <w:rFonts w:hint="eastAsia" w:ascii="宋体" w:hAnsi="宋体" w:cs="宋体"/>
                <w:b/>
                <w:bCs w:val="0"/>
                <w:sz w:val="18"/>
                <w:szCs w:val="18"/>
                <w:vertAlign w:val="baseline"/>
                <w:lang w:val="en-US" w:eastAsia="zh-CN"/>
              </w:rPr>
              <w:t>序号</w:t>
            </w:r>
          </w:p>
        </w:tc>
        <w:tc>
          <w:tcPr>
            <w:tcW w:w="3511" w:type="dxa"/>
            <w:noWrap w:val="0"/>
            <w:vAlign w:val="center"/>
          </w:tcPr>
          <w:p>
            <w:pPr>
              <w:jc w:val="center"/>
              <w:rPr>
                <w:rFonts w:hint="eastAsia" w:ascii="宋体" w:hAnsi="宋体" w:eastAsia="宋体" w:cs="宋体"/>
                <w:b/>
                <w:bCs w:val="0"/>
                <w:sz w:val="18"/>
                <w:szCs w:val="18"/>
                <w:vertAlign w:val="baseline"/>
                <w:lang w:val="en-US" w:eastAsia="zh-CN"/>
              </w:rPr>
            </w:pPr>
            <w:r>
              <w:rPr>
                <w:rFonts w:hint="eastAsia" w:ascii="宋体" w:hAnsi="宋体" w:cs="宋体"/>
                <w:b/>
                <w:bCs w:val="0"/>
                <w:sz w:val="18"/>
                <w:szCs w:val="18"/>
                <w:vertAlign w:val="baseline"/>
                <w:lang w:val="en-US" w:eastAsia="zh-CN"/>
              </w:rPr>
              <w:t>项目名称</w:t>
            </w:r>
          </w:p>
        </w:tc>
        <w:tc>
          <w:tcPr>
            <w:tcW w:w="3795" w:type="dxa"/>
            <w:noWrap w:val="0"/>
            <w:vAlign w:val="center"/>
          </w:tcPr>
          <w:p>
            <w:pPr>
              <w:jc w:val="center"/>
              <w:rPr>
                <w:rFonts w:hint="eastAsia" w:ascii="宋体" w:hAnsi="宋体" w:eastAsia="宋体" w:cs="宋体"/>
                <w:b/>
                <w:bCs w:val="0"/>
                <w:sz w:val="18"/>
                <w:szCs w:val="18"/>
                <w:vertAlign w:val="baseline"/>
                <w:lang w:val="en-US" w:eastAsia="zh-CN"/>
              </w:rPr>
            </w:pPr>
            <w:r>
              <w:rPr>
                <w:rFonts w:hint="eastAsia" w:ascii="宋体" w:hAnsi="宋体" w:cs="宋体"/>
                <w:b/>
                <w:bCs w:val="0"/>
                <w:sz w:val="18"/>
                <w:szCs w:val="18"/>
                <w:vertAlign w:val="baseline"/>
                <w:lang w:val="en-US" w:eastAsia="zh-CN"/>
              </w:rPr>
              <w:t>项目特征描述</w:t>
            </w:r>
          </w:p>
        </w:tc>
        <w:tc>
          <w:tcPr>
            <w:tcW w:w="795" w:type="dxa"/>
            <w:noWrap w:val="0"/>
            <w:vAlign w:val="center"/>
          </w:tcPr>
          <w:p>
            <w:pPr>
              <w:jc w:val="center"/>
              <w:rPr>
                <w:rFonts w:hint="eastAsia" w:ascii="宋体" w:hAnsi="宋体" w:eastAsia="宋体" w:cs="宋体"/>
                <w:b/>
                <w:bCs w:val="0"/>
                <w:sz w:val="18"/>
                <w:szCs w:val="18"/>
                <w:vertAlign w:val="baseline"/>
                <w:lang w:val="en-US" w:eastAsia="zh-CN"/>
              </w:rPr>
            </w:pPr>
            <w:r>
              <w:rPr>
                <w:rFonts w:hint="eastAsia" w:ascii="宋体" w:hAnsi="宋体" w:cs="宋体"/>
                <w:b/>
                <w:bCs w:val="0"/>
                <w:sz w:val="18"/>
                <w:szCs w:val="18"/>
                <w:vertAlign w:val="baseline"/>
                <w:lang w:val="en-US" w:eastAsia="zh-CN"/>
              </w:rPr>
              <w:t>单位</w:t>
            </w:r>
          </w:p>
        </w:tc>
        <w:tc>
          <w:tcPr>
            <w:tcW w:w="642" w:type="dxa"/>
            <w:noWrap w:val="0"/>
            <w:vAlign w:val="center"/>
          </w:tcPr>
          <w:p>
            <w:pPr>
              <w:jc w:val="center"/>
              <w:rPr>
                <w:rFonts w:hint="eastAsia" w:ascii="宋体" w:hAnsi="宋体" w:eastAsia="宋体" w:cs="宋体"/>
                <w:b/>
                <w:bCs w:val="0"/>
                <w:sz w:val="18"/>
                <w:szCs w:val="18"/>
                <w:vertAlign w:val="baseline"/>
                <w:lang w:val="en-US" w:eastAsia="zh-CN"/>
              </w:rPr>
            </w:pPr>
            <w:r>
              <w:rPr>
                <w:rFonts w:hint="eastAsia" w:ascii="宋体" w:hAnsi="宋体" w:cs="宋体"/>
                <w:b/>
                <w:bCs w:val="0"/>
                <w:sz w:val="18"/>
                <w:szCs w:val="1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397" w:type="dxa"/>
            <w:gridSpan w:val="5"/>
            <w:noWrap w:val="0"/>
            <w:vAlign w:val="top"/>
          </w:tcPr>
          <w:p>
            <w:pPr>
              <w:rPr>
                <w:rFonts w:hint="eastAsia" w:ascii="宋体" w:hAnsi="宋体" w:eastAsia="宋体" w:cs="宋体"/>
                <w:b w:val="0"/>
                <w:bCs/>
                <w:sz w:val="18"/>
                <w:szCs w:val="18"/>
                <w:vertAlign w:val="baseline"/>
                <w:lang w:val="en-US" w:eastAsia="zh-CN"/>
              </w:rPr>
            </w:pPr>
            <w:r>
              <w:rPr>
                <w:rFonts w:hint="eastAsia" w:ascii="宋体" w:hAnsi="宋体" w:eastAsia="宋体" w:cs="宋体"/>
                <w:b/>
                <w:bCs/>
                <w:spacing w:val="5"/>
              </w:rPr>
              <w:t>消</w:t>
            </w:r>
            <w:r>
              <w:rPr>
                <w:rFonts w:hint="eastAsia" w:ascii="宋体" w:hAnsi="宋体" w:eastAsia="宋体" w:cs="宋体"/>
                <w:b/>
                <w:bCs/>
                <w:spacing w:val="7"/>
              </w:rPr>
              <w:t>防应急灯及安全出口指示牌维修</w:t>
            </w:r>
            <w:r>
              <w:rPr>
                <w:rFonts w:hint="eastAsia" w:ascii="宋体" w:hAnsi="宋体" w:eastAsia="宋体" w:cs="宋体"/>
                <w:b/>
                <w:bCs/>
                <w:spacing w:val="7"/>
                <w:lang w:eastAsia="zh-CN"/>
              </w:rPr>
              <w:t>（</w:t>
            </w:r>
            <w:r>
              <w:rPr>
                <w:rFonts w:hint="eastAsia" w:ascii="宋体" w:hAnsi="宋体" w:eastAsia="宋体" w:cs="宋体"/>
                <w:b/>
                <w:bCs/>
                <w:spacing w:val="5"/>
              </w:rPr>
              <w:t>5-20号库房</w:t>
            </w:r>
            <w:r>
              <w:rPr>
                <w:rFonts w:hint="eastAsia" w:ascii="宋体" w:hAnsi="宋体" w:eastAsia="宋体" w:cs="宋体"/>
                <w:b/>
                <w:bCs/>
                <w:spacing w:val="7"/>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noWrap w:val="0"/>
            <w:vAlign w:val="center"/>
          </w:tcPr>
          <w:p>
            <w:pPr>
              <w:pStyle w:val="11"/>
              <w:spacing w:before="77" w:line="300" w:lineRule="exact"/>
              <w:jc w:val="center"/>
              <w:rPr>
                <w:rFonts w:hint="default" w:ascii="宋体" w:hAnsi="宋体" w:eastAsia="宋体" w:cs="宋体"/>
                <w:b w:val="0"/>
                <w:bCs/>
                <w:sz w:val="18"/>
                <w:szCs w:val="18"/>
                <w:vertAlign w:val="baseline"/>
                <w:lang w:val="en-US" w:eastAsia="zh-CN"/>
              </w:rPr>
            </w:pPr>
            <w:r>
              <w:t>1</w:t>
            </w:r>
          </w:p>
        </w:tc>
        <w:tc>
          <w:tcPr>
            <w:tcW w:w="3511" w:type="dxa"/>
            <w:noWrap w:val="0"/>
            <w:vAlign w:val="center"/>
          </w:tcPr>
          <w:p>
            <w:pPr>
              <w:pStyle w:val="11"/>
              <w:spacing w:before="77" w:line="300" w:lineRule="exact"/>
              <w:ind w:left="48" w:leftChars="0" w:right="113" w:rightChars="0" w:hanging="7" w:firstLineChars="0"/>
              <w:jc w:val="both"/>
              <w:rPr>
                <w:rFonts w:hint="eastAsia" w:ascii="宋体" w:hAnsi="宋体" w:eastAsia="宋体" w:cs="宋体"/>
                <w:b w:val="0"/>
                <w:bCs/>
                <w:sz w:val="18"/>
                <w:szCs w:val="18"/>
                <w:vertAlign w:val="baseline"/>
                <w:lang w:val="en-US" w:eastAsia="zh-CN"/>
              </w:rPr>
            </w:pPr>
            <w:r>
              <w:rPr>
                <w:spacing w:val="0"/>
              </w:rPr>
              <w:t>购买隔爆型防爆应急灯控制器</w:t>
            </w:r>
          </w:p>
        </w:tc>
        <w:tc>
          <w:tcPr>
            <w:tcW w:w="3795" w:type="dxa"/>
            <w:noWrap w:val="0"/>
            <w:vAlign w:val="center"/>
          </w:tcPr>
          <w:p>
            <w:pPr>
              <w:pStyle w:val="11"/>
              <w:numPr>
                <w:ilvl w:val="0"/>
                <w:numId w:val="3"/>
              </w:numPr>
              <w:spacing w:before="2" w:line="300" w:lineRule="exact"/>
              <w:ind w:left="44" w:leftChars="0" w:right="125" w:rightChars="0" w:firstLine="3" w:firstLineChars="0"/>
              <w:jc w:val="both"/>
              <w:rPr>
                <w:spacing w:val="0"/>
              </w:rPr>
            </w:pPr>
            <w:r>
              <w:rPr>
                <w:spacing w:val="0"/>
              </w:rPr>
              <w:t>购买隔爆型防爆应急灯控制器</w:t>
            </w:r>
          </w:p>
          <w:p>
            <w:pPr>
              <w:pStyle w:val="11"/>
              <w:numPr>
                <w:ilvl w:val="0"/>
                <w:numId w:val="3"/>
              </w:numPr>
              <w:spacing w:before="2" w:line="300" w:lineRule="exact"/>
              <w:ind w:left="44" w:leftChars="0" w:right="125" w:rightChars="0" w:firstLine="3" w:firstLineChars="0"/>
              <w:jc w:val="both"/>
              <w:rPr>
                <w:rFonts w:hint="default"/>
                <w:spacing w:val="0"/>
                <w:lang w:val="en-US" w:eastAsia="zh-CN"/>
              </w:rPr>
            </w:pPr>
            <w:r>
              <w:rPr>
                <w:spacing w:val="0"/>
              </w:rPr>
              <w:t>DC3.6V</w:t>
            </w:r>
          </w:p>
          <w:p>
            <w:pPr>
              <w:pStyle w:val="11"/>
              <w:numPr>
                <w:ilvl w:val="0"/>
                <w:numId w:val="3"/>
              </w:numPr>
              <w:spacing w:before="2" w:line="300" w:lineRule="exact"/>
              <w:ind w:left="44" w:leftChars="0" w:right="125" w:rightChars="0" w:firstLine="3" w:firstLineChars="0"/>
              <w:jc w:val="both"/>
              <w:rPr>
                <w:rFonts w:hint="default"/>
                <w:spacing w:val="0"/>
                <w:lang w:val="en-US" w:eastAsia="zh-CN"/>
              </w:rPr>
            </w:pPr>
            <w:r>
              <w:rPr>
                <w:spacing w:val="0"/>
              </w:rPr>
              <w:t>不含人工及安装辅</w:t>
            </w:r>
            <w:r>
              <w:t>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t>个</w:t>
            </w:r>
          </w:p>
        </w:tc>
        <w:tc>
          <w:tcPr>
            <w:tcW w:w="642" w:type="dxa"/>
            <w:noWrap w:val="0"/>
            <w:vAlign w:val="center"/>
          </w:tcPr>
          <w:p>
            <w:pPr>
              <w:pStyle w:val="11"/>
              <w:spacing w:before="77" w:line="300" w:lineRule="exact"/>
              <w:jc w:val="center"/>
              <w:rPr>
                <w:rFonts w:hint="default" w:ascii="宋体" w:hAnsi="宋体" w:eastAsia="宋体" w:cs="宋体"/>
                <w:b w:val="0"/>
                <w:bCs/>
                <w:sz w:val="18"/>
                <w:szCs w:val="18"/>
                <w:vertAlign w:val="baseline"/>
                <w:lang w:val="en-US" w:eastAsia="zh-CN"/>
              </w:rPr>
            </w:pPr>
            <w:r>
              <w:rPr>
                <w:rFonts w:hint="eastAsia"/>
                <w:spacing w:val="3"/>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2</w:t>
            </w:r>
          </w:p>
        </w:tc>
        <w:tc>
          <w:tcPr>
            <w:tcW w:w="3511" w:type="dxa"/>
            <w:noWrap w:val="0"/>
            <w:vAlign w:val="center"/>
          </w:tcPr>
          <w:p>
            <w:pPr>
              <w:pStyle w:val="11"/>
              <w:spacing w:before="77" w:line="300" w:lineRule="exact"/>
              <w:ind w:left="48" w:leftChars="0" w:right="113" w:rightChars="0" w:hanging="7" w:firstLineChars="0"/>
              <w:jc w:val="both"/>
              <w:rPr>
                <w:rFonts w:hint="eastAsia" w:ascii="宋体" w:hAnsi="宋体" w:eastAsia="宋体" w:cs="宋体"/>
                <w:b w:val="0"/>
                <w:bCs/>
                <w:sz w:val="18"/>
                <w:szCs w:val="18"/>
                <w:vertAlign w:val="baseline"/>
                <w:lang w:val="en-US" w:eastAsia="zh-CN"/>
              </w:rPr>
            </w:pPr>
            <w:r>
              <w:rPr>
                <w:spacing w:val="0"/>
              </w:rPr>
              <w:t>购买防爆标志灯应急电源装置</w:t>
            </w:r>
          </w:p>
        </w:tc>
        <w:tc>
          <w:tcPr>
            <w:tcW w:w="3795" w:type="dxa"/>
            <w:noWrap w:val="0"/>
            <w:vAlign w:val="top"/>
          </w:tcPr>
          <w:p>
            <w:pPr>
              <w:pStyle w:val="11"/>
              <w:numPr>
                <w:ilvl w:val="0"/>
                <w:numId w:val="4"/>
              </w:numPr>
              <w:spacing w:before="2" w:line="300" w:lineRule="exact"/>
              <w:ind w:left="44" w:leftChars="0" w:right="125" w:rightChars="0" w:firstLine="2" w:firstLineChars="0"/>
              <w:rPr>
                <w:spacing w:val="0"/>
              </w:rPr>
            </w:pPr>
            <w:r>
              <w:rPr>
                <w:spacing w:val="0"/>
              </w:rPr>
              <w:t>购买防爆标志灯应急电源装置</w:t>
            </w:r>
          </w:p>
          <w:p>
            <w:pPr>
              <w:pStyle w:val="11"/>
              <w:numPr>
                <w:ilvl w:val="0"/>
                <w:numId w:val="4"/>
              </w:numPr>
              <w:spacing w:before="2" w:line="300" w:lineRule="exact"/>
              <w:ind w:left="44" w:leftChars="0" w:right="125" w:rightChars="0" w:firstLine="2" w:firstLineChars="0"/>
              <w:rPr>
                <w:rFonts w:hint="default" w:ascii="宋体" w:hAnsi="宋体" w:eastAsia="宋体" w:cs="宋体"/>
                <w:b w:val="0"/>
                <w:bCs/>
                <w:sz w:val="18"/>
                <w:szCs w:val="18"/>
                <w:vertAlign w:val="baseline"/>
                <w:lang w:val="en-US" w:eastAsia="zh-CN"/>
              </w:rPr>
            </w:pPr>
            <w:r>
              <w:rPr>
                <w:spacing w:val="0"/>
                <w:w w:val="100"/>
              </w:rPr>
              <w:t>DC6V800mA</w:t>
            </w:r>
          </w:p>
          <w:p>
            <w:pPr>
              <w:pStyle w:val="11"/>
              <w:numPr>
                <w:ilvl w:val="0"/>
                <w:numId w:val="4"/>
              </w:numPr>
              <w:spacing w:before="2" w:line="300" w:lineRule="exact"/>
              <w:ind w:left="44" w:leftChars="0" w:right="125" w:rightChars="0" w:firstLine="2" w:firstLineChars="0"/>
              <w:rPr>
                <w:rFonts w:hint="default" w:ascii="宋体" w:hAnsi="宋体" w:eastAsia="宋体" w:cs="宋体"/>
                <w:b w:val="0"/>
                <w:bCs/>
                <w:sz w:val="18"/>
                <w:szCs w:val="18"/>
                <w:vertAlign w:val="baseline"/>
                <w:lang w:val="en-US" w:eastAsia="zh-CN"/>
              </w:rPr>
            </w:pPr>
            <w:r>
              <w:rPr>
                <w:spacing w:val="0"/>
              </w:rPr>
              <w:t>不含人工及安装辅</w:t>
            </w:r>
            <w:r>
              <w:t>材</w:t>
            </w:r>
          </w:p>
        </w:tc>
        <w:tc>
          <w:tcPr>
            <w:tcW w:w="795"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t>个</w:t>
            </w:r>
          </w:p>
        </w:tc>
        <w:tc>
          <w:tcPr>
            <w:tcW w:w="642" w:type="dxa"/>
            <w:noWrap w:val="0"/>
            <w:vAlign w:val="center"/>
          </w:tcPr>
          <w:p>
            <w:pPr>
              <w:pStyle w:val="11"/>
              <w:spacing w:before="77" w:line="300" w:lineRule="exact"/>
              <w:jc w:val="center"/>
              <w:rPr>
                <w:rFonts w:hint="default" w:ascii="宋体" w:hAnsi="宋体" w:eastAsia="宋体" w:cs="宋体"/>
                <w:b w:val="0"/>
                <w:bCs/>
                <w:sz w:val="18"/>
                <w:szCs w:val="18"/>
                <w:vertAlign w:val="baseline"/>
                <w:lang w:val="en-US" w:eastAsia="zh-CN"/>
              </w:rPr>
            </w:pPr>
            <w:r>
              <w:rPr>
                <w:rFonts w:hint="eastAsia"/>
                <w:spacing w:val="3"/>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97" w:type="dxa"/>
            <w:gridSpan w:val="5"/>
            <w:noWrap w:val="0"/>
            <w:vAlign w:val="top"/>
          </w:tcPr>
          <w:p>
            <w:pPr>
              <w:tabs>
                <w:tab w:val="left" w:pos="606"/>
              </w:tabs>
              <w:rPr>
                <w:rFonts w:hint="eastAsia" w:ascii="宋体" w:hAnsi="宋体" w:eastAsia="宋体" w:cs="宋体"/>
                <w:b w:val="0"/>
                <w:bCs/>
                <w:sz w:val="18"/>
                <w:szCs w:val="18"/>
                <w:vertAlign w:val="baseline"/>
                <w:lang w:val="en-US" w:eastAsia="zh-CN"/>
              </w:rPr>
            </w:pPr>
            <w:r>
              <w:rPr>
                <w:rFonts w:hint="eastAsia" w:ascii="宋体" w:hAnsi="宋体" w:eastAsia="宋体" w:cs="宋体"/>
                <w:b/>
                <w:bCs/>
                <w:szCs w:val="21"/>
              </w:rPr>
              <w:t>检测</w:t>
            </w:r>
            <w:r>
              <w:rPr>
                <w:rFonts w:hint="eastAsia" w:ascii="宋体" w:hAnsi="宋体" w:eastAsia="宋体" w:cs="宋体"/>
                <w:b/>
                <w:bCs/>
                <w:szCs w:val="21"/>
                <w:lang w:eastAsia="zh-CN"/>
              </w:rPr>
              <w:t>七氟丙烷气瓶</w:t>
            </w:r>
            <w:r>
              <w:rPr>
                <w:rFonts w:hint="eastAsia" w:ascii="宋体" w:hAnsi="宋体" w:eastAsia="宋体" w:cs="宋体"/>
                <w:b/>
                <w:bCs/>
                <w:szCs w:val="21"/>
              </w:rPr>
              <w:t>及</w:t>
            </w:r>
            <w:r>
              <w:rPr>
                <w:rFonts w:hint="eastAsia" w:ascii="宋体" w:hAnsi="宋体" w:eastAsia="宋体" w:cs="宋体"/>
                <w:b/>
                <w:bCs/>
                <w:szCs w:val="21"/>
                <w:lang w:eastAsia="zh-CN"/>
              </w:rPr>
              <w:t>充</w:t>
            </w:r>
            <w:r>
              <w:rPr>
                <w:rFonts w:hint="eastAsia" w:ascii="宋体" w:hAnsi="宋体" w:eastAsia="宋体" w:cs="宋体"/>
                <w:b/>
                <w:bCs/>
                <w:szCs w:val="21"/>
              </w:rPr>
              <w:t>装</w:t>
            </w:r>
            <w:r>
              <w:rPr>
                <w:rFonts w:hint="eastAsia" w:ascii="宋体" w:hAnsi="宋体" w:eastAsia="宋体" w:cs="宋体"/>
                <w:b/>
                <w:bCs/>
                <w:szCs w:val="21"/>
                <w:lang w:eastAsia="zh-CN"/>
              </w:rPr>
              <w:t>气体工程（</w:t>
            </w:r>
            <w:r>
              <w:rPr>
                <w:rFonts w:hint="eastAsia" w:ascii="宋体" w:hAnsi="宋体" w:eastAsia="宋体" w:cs="宋体"/>
                <w:b/>
                <w:bCs/>
                <w:spacing w:val="4"/>
              </w:rPr>
              <w:t>21-34号库房</w:t>
            </w:r>
            <w:r>
              <w:rPr>
                <w:rFonts w:hint="eastAsia" w:ascii="宋体" w:hAnsi="宋体" w:eastAsia="宋体" w:cs="宋体"/>
                <w:b/>
                <w:bCs/>
                <w:spacing w:val="7"/>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2" w:hRule="atLeast"/>
        </w:trPr>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3</w:t>
            </w:r>
          </w:p>
        </w:tc>
        <w:tc>
          <w:tcPr>
            <w:tcW w:w="3511" w:type="dxa"/>
            <w:noWrap w:val="0"/>
            <w:vAlign w:val="center"/>
          </w:tcPr>
          <w:p>
            <w:pPr>
              <w:pStyle w:val="11"/>
              <w:spacing w:before="166" w:line="300" w:lineRule="exact"/>
              <w:ind w:right="206" w:rightChars="0"/>
              <w:jc w:val="both"/>
              <w:rPr>
                <w:rFonts w:hint="eastAsia" w:ascii="宋体" w:hAnsi="宋体" w:eastAsia="宋体" w:cs="宋体"/>
                <w:b w:val="0"/>
                <w:bCs/>
                <w:sz w:val="18"/>
                <w:szCs w:val="18"/>
                <w:vertAlign w:val="baseline"/>
                <w:lang w:val="en-US" w:eastAsia="zh-CN"/>
              </w:rPr>
            </w:pPr>
            <w:r>
              <w:rPr>
                <w:spacing w:val="0"/>
              </w:rPr>
              <w:t>七氟丙烷钢瓶检测、更换膜片和O型圈</w:t>
            </w:r>
          </w:p>
        </w:tc>
        <w:tc>
          <w:tcPr>
            <w:tcW w:w="3795" w:type="dxa"/>
            <w:noWrap w:val="0"/>
            <w:vAlign w:val="top"/>
          </w:tcPr>
          <w:p>
            <w:pPr>
              <w:pStyle w:val="11"/>
              <w:numPr>
                <w:ilvl w:val="0"/>
                <w:numId w:val="0"/>
              </w:numPr>
              <w:spacing w:before="2" w:line="300" w:lineRule="exact"/>
              <w:ind w:left="46" w:leftChars="0" w:right="125" w:rightChars="0"/>
              <w:rPr>
                <w:rFonts w:hint="default" w:ascii="宋体" w:hAnsi="宋体" w:eastAsia="宋体" w:cs="宋体"/>
                <w:b w:val="0"/>
                <w:bCs/>
                <w:sz w:val="18"/>
                <w:szCs w:val="18"/>
                <w:vertAlign w:val="baseline"/>
                <w:lang w:val="en-US" w:eastAsia="zh-CN"/>
              </w:rPr>
            </w:pPr>
            <w:r>
              <w:rPr>
                <w:rFonts w:hint="eastAsia"/>
                <w:spacing w:val="0"/>
                <w:lang w:val="en-US" w:eastAsia="zh-CN"/>
              </w:rPr>
              <w:t>1、</w:t>
            </w:r>
            <w:r>
              <w:rPr>
                <w:spacing w:val="0"/>
              </w:rPr>
              <w:t>七氟丙烷钢瓶检测、更换膜片和O型圈</w:t>
            </w:r>
          </w:p>
          <w:p>
            <w:pPr>
              <w:pStyle w:val="11"/>
              <w:numPr>
                <w:ilvl w:val="0"/>
                <w:numId w:val="0"/>
              </w:numPr>
              <w:spacing w:before="2" w:line="300" w:lineRule="exact"/>
              <w:ind w:left="46" w:leftChars="0" w:right="125" w:rightChars="0"/>
              <w:rPr>
                <w:rFonts w:hint="eastAsia" w:ascii="宋体" w:hAnsi="宋体" w:eastAsia="宋体" w:cs="宋体"/>
                <w:b w:val="0"/>
                <w:bCs/>
                <w:sz w:val="18"/>
                <w:szCs w:val="18"/>
                <w:vertAlign w:val="baseline"/>
                <w:lang w:val="en-US" w:eastAsia="zh-CN"/>
              </w:rPr>
            </w:pPr>
            <w:r>
              <w:rPr>
                <w:rFonts w:hint="eastAsia"/>
                <w:spacing w:val="0"/>
                <w:lang w:val="en-US" w:eastAsia="zh-CN"/>
              </w:rPr>
              <w:t>2、</w:t>
            </w:r>
            <w:r>
              <w:t>150L/120L/90L</w:t>
            </w:r>
          </w:p>
        </w:tc>
        <w:tc>
          <w:tcPr>
            <w:tcW w:w="795"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spacing w:val="4"/>
              </w:rPr>
              <w:t>瓶组</w:t>
            </w:r>
          </w:p>
        </w:tc>
        <w:tc>
          <w:tcPr>
            <w:tcW w:w="642" w:type="dxa"/>
            <w:noWrap w:val="0"/>
            <w:vAlign w:val="center"/>
          </w:tcPr>
          <w:p>
            <w:pPr>
              <w:pStyle w:val="11"/>
              <w:spacing w:before="77" w:line="300" w:lineRule="exact"/>
              <w:jc w:val="center"/>
              <w:rPr>
                <w:rFonts w:hint="default" w:ascii="宋体" w:hAnsi="宋体" w:eastAsia="宋体" w:cs="宋体"/>
                <w:b w:val="0"/>
                <w:bCs/>
                <w:sz w:val="18"/>
                <w:szCs w:val="18"/>
                <w:vertAlign w:val="baseline"/>
                <w:lang w:val="en-US" w:eastAsia="zh-CN"/>
              </w:rPr>
            </w:pPr>
            <w:r>
              <w:rPr>
                <w:spacing w:val="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4</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七氟丙烷药剂充装</w:t>
            </w:r>
          </w:p>
        </w:tc>
        <w:tc>
          <w:tcPr>
            <w:tcW w:w="3795" w:type="dxa"/>
            <w:noWrap w:val="0"/>
            <w:vAlign w:val="top"/>
          </w:tcPr>
          <w:p>
            <w:pPr>
              <w:pStyle w:val="11"/>
              <w:numPr>
                <w:ilvl w:val="0"/>
                <w:numId w:val="0"/>
              </w:numPr>
              <w:spacing w:before="2" w:line="300" w:lineRule="exact"/>
              <w:ind w:left="46" w:leftChars="0" w:right="125" w:rightChars="0"/>
              <w:rPr>
                <w:rFonts w:hint="default" w:ascii="宋体" w:hAnsi="宋体" w:eastAsia="宋体" w:cs="宋体"/>
                <w:b w:val="0"/>
                <w:bCs/>
                <w:sz w:val="18"/>
                <w:szCs w:val="18"/>
                <w:vertAlign w:val="baseline"/>
                <w:lang w:val="en-US" w:eastAsia="zh-CN"/>
              </w:rPr>
            </w:pPr>
            <w:r>
              <w:rPr>
                <w:rFonts w:hint="eastAsia"/>
                <w:spacing w:val="0"/>
                <w:lang w:val="en-US" w:eastAsia="zh-CN"/>
              </w:rPr>
              <w:t>1、</w:t>
            </w:r>
            <w:r>
              <w:rPr>
                <w:spacing w:val="0"/>
              </w:rPr>
              <w:t>七氟丙烷钢瓶检测、更换膜片和O型圈</w:t>
            </w:r>
          </w:p>
          <w:p>
            <w:pPr>
              <w:pStyle w:val="11"/>
              <w:numPr>
                <w:ilvl w:val="0"/>
                <w:numId w:val="0"/>
              </w:numPr>
              <w:spacing w:before="2" w:line="300" w:lineRule="exact"/>
              <w:ind w:left="46" w:leftChars="0" w:right="125" w:rightChars="0" w:firstLine="0" w:firstLineChars="0"/>
              <w:rPr>
                <w:rFonts w:hint="eastAsia" w:ascii="宋体" w:hAnsi="宋体" w:eastAsia="宋体" w:cs="宋体"/>
                <w:b w:val="0"/>
                <w:bCs/>
                <w:sz w:val="18"/>
                <w:szCs w:val="18"/>
                <w:vertAlign w:val="baseline"/>
                <w:lang w:val="en-US" w:eastAsia="zh-CN"/>
              </w:rPr>
            </w:pPr>
            <w:r>
              <w:rPr>
                <w:rFonts w:hint="eastAsia"/>
                <w:spacing w:val="0"/>
                <w:lang w:val="en-US" w:eastAsia="zh-CN"/>
              </w:rPr>
              <w:t>2、</w:t>
            </w:r>
            <w:r>
              <w:t>150L/120L/90L</w:t>
            </w:r>
          </w:p>
        </w:tc>
        <w:tc>
          <w:tcPr>
            <w:tcW w:w="795" w:type="dxa"/>
            <w:noWrap w:val="0"/>
            <w:vAlign w:val="center"/>
          </w:tcPr>
          <w:p>
            <w:pPr>
              <w:pStyle w:val="11"/>
              <w:spacing w:before="77" w:line="300" w:lineRule="exact"/>
              <w:ind w:firstLine="154" w:firstLineChars="100"/>
              <w:jc w:val="both"/>
              <w:rPr>
                <w:rFonts w:hint="default" w:ascii="宋体" w:hAnsi="宋体" w:eastAsia="宋体" w:cs="宋体"/>
                <w:b w:val="0"/>
                <w:bCs/>
                <w:sz w:val="18"/>
                <w:szCs w:val="18"/>
                <w:vertAlign w:val="baseline"/>
                <w:lang w:val="en-US" w:eastAsia="zh-CN"/>
              </w:rPr>
            </w:pPr>
            <w:r>
              <w:rPr>
                <w:spacing w:val="-13"/>
                <w:position w:val="1"/>
              </w:rPr>
              <w:t>Kg</w:t>
            </w:r>
          </w:p>
        </w:tc>
        <w:tc>
          <w:tcPr>
            <w:tcW w:w="642" w:type="dxa"/>
            <w:noWrap w:val="0"/>
            <w:vAlign w:val="center"/>
          </w:tcPr>
          <w:p>
            <w:pPr>
              <w:pStyle w:val="11"/>
              <w:spacing w:before="77" w:line="300" w:lineRule="exact"/>
              <w:jc w:val="center"/>
              <w:rPr>
                <w:rFonts w:hint="default" w:ascii="宋体" w:hAnsi="宋体" w:eastAsia="宋体" w:cs="宋体"/>
                <w:b w:val="0"/>
                <w:bCs/>
                <w:sz w:val="18"/>
                <w:szCs w:val="18"/>
                <w:vertAlign w:val="baseline"/>
                <w:lang w:val="en-US" w:eastAsia="zh-CN"/>
              </w:rPr>
            </w:pPr>
            <w:r>
              <w:t>1955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97" w:type="dxa"/>
            <w:gridSpan w:val="5"/>
            <w:noWrap w:val="0"/>
            <w:vAlign w:val="center"/>
          </w:tcPr>
          <w:p>
            <w:pPr>
              <w:rPr>
                <w:rFonts w:hint="eastAsia" w:ascii="宋体" w:hAnsi="宋体" w:eastAsia="宋体" w:cs="宋体"/>
                <w:b w:val="0"/>
                <w:bCs/>
                <w:sz w:val="18"/>
                <w:szCs w:val="18"/>
                <w:vertAlign w:val="baseline"/>
                <w:lang w:val="en-US" w:eastAsia="zh-CN"/>
              </w:rPr>
            </w:pPr>
            <w:r>
              <w:rPr>
                <w:b/>
                <w:bCs/>
                <w:spacing w:val="7"/>
              </w:rPr>
              <w:t>增加应急灯及安全出口指示牌等消防</w:t>
            </w:r>
            <w:r>
              <w:rPr>
                <w:b/>
                <w:bCs/>
                <w:spacing w:val="6"/>
              </w:rPr>
              <w:t>设施工程</w:t>
            </w:r>
            <w:r>
              <w:rPr>
                <w:rFonts w:hint="eastAsia" w:ascii="宋体" w:hAnsi="宋体" w:eastAsia="宋体" w:cs="宋体"/>
                <w:b/>
                <w:bCs/>
                <w:spacing w:val="6"/>
                <w:lang w:val="en-US" w:eastAsia="zh-CN"/>
              </w:rPr>
              <w:t>(</w:t>
            </w:r>
            <w:r>
              <w:rPr>
                <w:rFonts w:hint="eastAsia" w:ascii="宋体" w:hAnsi="宋体" w:eastAsia="宋体" w:cs="宋体"/>
                <w:b/>
                <w:bCs/>
                <w:spacing w:val="4"/>
              </w:rPr>
              <w:t>26-34号库房</w:t>
            </w:r>
            <w:r>
              <w:rPr>
                <w:rFonts w:hint="eastAsia" w:ascii="宋体" w:hAnsi="宋体" w:eastAsia="宋体" w:cs="宋体"/>
                <w:b/>
                <w:bCs/>
                <w:spacing w:val="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4" w:type="dxa"/>
            <w:noWrap w:val="0"/>
            <w:vAlign w:val="center"/>
          </w:tcPr>
          <w:p>
            <w:pPr>
              <w:pStyle w:val="11"/>
              <w:spacing w:before="77" w:line="300" w:lineRule="exact"/>
              <w:jc w:val="center"/>
              <w:rPr>
                <w:rFonts w:hint="default" w:ascii="宋体" w:hAnsi="宋体" w:eastAsia="宋体" w:cs="宋体"/>
                <w:b w:val="0"/>
                <w:bCs/>
                <w:sz w:val="18"/>
                <w:szCs w:val="18"/>
                <w:vertAlign w:val="baseline"/>
                <w:lang w:val="en-US" w:eastAsia="zh-CN"/>
              </w:rPr>
            </w:pPr>
            <w:r>
              <w:rPr>
                <w:rFonts w:hint="eastAsia" w:eastAsia="宋体"/>
                <w:lang w:val="en-US" w:eastAsia="zh-CN"/>
              </w:rPr>
              <w:t>5</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消防应急灯</w:t>
            </w:r>
          </w:p>
        </w:tc>
        <w:tc>
          <w:tcPr>
            <w:tcW w:w="3795" w:type="dxa"/>
            <w:noWrap w:val="0"/>
            <w:vAlign w:val="top"/>
          </w:tcPr>
          <w:p>
            <w:pPr>
              <w:pStyle w:val="11"/>
              <w:numPr>
                <w:ilvl w:val="0"/>
                <w:numId w:val="0"/>
              </w:numPr>
              <w:spacing w:before="2" w:line="300" w:lineRule="exact"/>
              <w:ind w:left="46" w:leftChars="0" w:right="125" w:rightChars="0"/>
              <w:rPr>
                <w:rFonts w:hint="eastAsia" w:ascii="宋体" w:hAnsi="宋体" w:eastAsia="微软雅黑" w:cs="宋体"/>
                <w:b w:val="0"/>
                <w:bCs/>
                <w:sz w:val="18"/>
                <w:szCs w:val="18"/>
                <w:vertAlign w:val="baseline"/>
                <w:lang w:val="en-US" w:eastAsia="zh-CN"/>
              </w:rPr>
            </w:pPr>
            <w:r>
              <w:rPr>
                <w:rFonts w:hint="eastAsia"/>
                <w:spacing w:val="0"/>
                <w:lang w:val="en-US" w:eastAsia="zh-CN"/>
              </w:rPr>
              <w:t>1、</w:t>
            </w:r>
            <w:r>
              <w:rPr>
                <w:spacing w:val="0"/>
              </w:rPr>
              <w:t>消防应急灯</w:t>
            </w:r>
            <w:r>
              <w:rPr>
                <w:rFonts w:hint="eastAsia"/>
                <w:spacing w:val="0"/>
                <w:lang w:eastAsia="zh-CN"/>
              </w:rPr>
              <w:t>套</w:t>
            </w:r>
          </w:p>
          <w:p>
            <w:pPr>
              <w:pStyle w:val="11"/>
              <w:numPr>
                <w:ilvl w:val="0"/>
                <w:numId w:val="0"/>
              </w:numPr>
              <w:spacing w:before="2" w:line="300" w:lineRule="exact"/>
              <w:ind w:left="46" w:leftChars="0" w:right="125" w:rightChars="0" w:firstLine="0" w:firstLineChars="0"/>
              <w:rPr>
                <w:spacing w:val="0"/>
              </w:rPr>
            </w:pPr>
            <w:r>
              <w:rPr>
                <w:rFonts w:hint="eastAsia"/>
                <w:spacing w:val="0"/>
                <w:lang w:val="en-US" w:eastAsia="zh-CN"/>
              </w:rPr>
              <w:t>2、</w:t>
            </w:r>
            <w:r>
              <w:rPr>
                <w:spacing w:val="0"/>
              </w:rPr>
              <w:t>功率2W ，应急照度</w:t>
            </w:r>
            <w:r>
              <w:t xml:space="preserve"> </w:t>
            </w:r>
            <w:r>
              <w:rPr>
                <w:spacing w:val="0"/>
              </w:rPr>
              <w:t>&gt;50lm ，应急时间≥90</w:t>
            </w:r>
            <w:r>
              <w:t xml:space="preserve"> </w:t>
            </w:r>
            <w:r>
              <w:rPr>
                <w:spacing w:val="0"/>
              </w:rPr>
              <w:t>分钟 ，AC220V/50Hz</w:t>
            </w:r>
          </w:p>
          <w:p>
            <w:pPr>
              <w:pStyle w:val="11"/>
              <w:numPr>
                <w:ilvl w:val="0"/>
                <w:numId w:val="0"/>
              </w:numPr>
              <w:spacing w:before="2" w:line="300" w:lineRule="exact"/>
              <w:ind w:left="46" w:leftChars="0" w:right="125" w:rightChars="0" w:firstLine="0" w:firstLineChars="0"/>
              <w:rPr>
                <w:rFonts w:hint="eastAsia" w:eastAsia="微软雅黑"/>
                <w:spacing w:val="0"/>
                <w:lang w:val="en-US" w:eastAsia="zh-CN"/>
              </w:rPr>
            </w:pPr>
            <w:r>
              <w:rPr>
                <w:rFonts w:hint="eastAsia"/>
                <w:spacing w:val="0"/>
                <w:lang w:val="en-US" w:eastAsia="zh-CN"/>
              </w:rPr>
              <w:t>3、</w:t>
            </w:r>
            <w:r>
              <w:rPr>
                <w:spacing w:val="0"/>
              </w:rPr>
              <w:t>含人工安装及辅材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rPr>
                <w:rFonts w:hint="eastAsia"/>
                <w:lang w:eastAsia="zh-CN"/>
              </w:rPr>
              <w:t>套</w:t>
            </w:r>
          </w:p>
        </w:tc>
        <w:tc>
          <w:tcPr>
            <w:tcW w:w="642"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spacing w:val="3"/>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6</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安全出口指示牌</w:t>
            </w:r>
          </w:p>
        </w:tc>
        <w:tc>
          <w:tcPr>
            <w:tcW w:w="3795" w:type="dxa"/>
            <w:noWrap w:val="0"/>
            <w:vAlign w:val="top"/>
          </w:tcPr>
          <w:p>
            <w:pPr>
              <w:pStyle w:val="11"/>
              <w:numPr>
                <w:ilvl w:val="0"/>
                <w:numId w:val="0"/>
              </w:numPr>
              <w:spacing w:before="2" w:line="300" w:lineRule="exact"/>
              <w:ind w:left="46" w:leftChars="0" w:right="125" w:rightChars="0"/>
              <w:rPr>
                <w:rFonts w:hint="default" w:ascii="宋体" w:hAnsi="宋体" w:eastAsia="宋体" w:cs="宋体"/>
                <w:b w:val="0"/>
                <w:bCs/>
                <w:sz w:val="18"/>
                <w:szCs w:val="18"/>
                <w:vertAlign w:val="baseline"/>
                <w:lang w:val="en-US" w:eastAsia="zh-CN"/>
              </w:rPr>
            </w:pPr>
            <w:r>
              <w:rPr>
                <w:rFonts w:hint="eastAsia"/>
                <w:spacing w:val="0"/>
                <w:lang w:val="en-US" w:eastAsia="zh-CN"/>
              </w:rPr>
              <w:t>1、</w:t>
            </w:r>
            <w:r>
              <w:rPr>
                <w:spacing w:val="0"/>
              </w:rPr>
              <w:t>安全出口指示牌</w:t>
            </w:r>
          </w:p>
          <w:p>
            <w:pPr>
              <w:pStyle w:val="11"/>
              <w:numPr>
                <w:ilvl w:val="0"/>
                <w:numId w:val="0"/>
              </w:numPr>
              <w:spacing w:before="2" w:line="300" w:lineRule="exact"/>
              <w:ind w:left="46" w:leftChars="0" w:right="125" w:rightChars="0" w:firstLine="0" w:firstLineChars="0"/>
              <w:rPr>
                <w:rFonts w:hint="default"/>
                <w:spacing w:val="0"/>
                <w:lang w:val="en-US"/>
              </w:rPr>
            </w:pPr>
            <w:r>
              <w:rPr>
                <w:rFonts w:hint="eastAsia"/>
                <w:spacing w:val="0"/>
                <w:lang w:val="en-US" w:eastAsia="zh-CN"/>
              </w:rPr>
              <w:t>2、LED  DC2.8V~DC3.2V  0.06W</w:t>
            </w:r>
          </w:p>
          <w:p>
            <w:pPr>
              <w:pStyle w:val="11"/>
              <w:numPr>
                <w:ilvl w:val="0"/>
                <w:numId w:val="0"/>
              </w:numPr>
              <w:spacing w:before="2" w:line="300" w:lineRule="exact"/>
              <w:ind w:left="46" w:leftChars="0" w:right="125" w:rightChars="0" w:firstLine="0" w:firstLineChars="0"/>
              <w:rPr>
                <w:rFonts w:hint="eastAsia" w:ascii="宋体" w:hAnsi="宋体" w:eastAsia="宋体" w:cs="宋体"/>
                <w:b w:val="0"/>
                <w:bCs/>
                <w:sz w:val="18"/>
                <w:szCs w:val="18"/>
                <w:vertAlign w:val="baseline"/>
                <w:lang w:val="en-US" w:eastAsia="zh-CN"/>
              </w:rPr>
            </w:pPr>
            <w:r>
              <w:rPr>
                <w:rFonts w:hint="eastAsia"/>
                <w:spacing w:val="0"/>
                <w:lang w:val="en-US" w:eastAsia="zh-CN"/>
              </w:rPr>
              <w:t>3、</w:t>
            </w:r>
            <w:r>
              <w:rPr>
                <w:spacing w:val="0"/>
              </w:rPr>
              <w:t>含人工安装及辅材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rPr>
                <w:rFonts w:hint="eastAsia"/>
                <w:lang w:eastAsia="zh-CN"/>
              </w:rPr>
              <w:t>套</w:t>
            </w:r>
          </w:p>
        </w:tc>
        <w:tc>
          <w:tcPr>
            <w:tcW w:w="642" w:type="dxa"/>
            <w:noWrap w:val="0"/>
            <w:vAlign w:val="center"/>
          </w:tcPr>
          <w:p>
            <w:pPr>
              <w:pStyle w:val="11"/>
              <w:spacing w:before="77" w:line="300" w:lineRule="exact"/>
              <w:jc w:val="center"/>
              <w:rPr>
                <w:rFonts w:hint="default" w:ascii="宋体" w:hAnsi="宋体" w:eastAsia="宋体" w:cs="宋体"/>
                <w:b w:val="0"/>
                <w:bCs/>
                <w:sz w:val="18"/>
                <w:szCs w:val="18"/>
                <w:vertAlign w:val="baseline"/>
                <w:lang w:val="en-US" w:eastAsia="zh-CN"/>
              </w:rPr>
            </w:pPr>
            <w:r>
              <w:rPr>
                <w:rFonts w:hint="eastAsia"/>
                <w:spacing w:val="3"/>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7</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双向疏散指示牌</w:t>
            </w:r>
          </w:p>
        </w:tc>
        <w:tc>
          <w:tcPr>
            <w:tcW w:w="3795" w:type="dxa"/>
            <w:noWrap w:val="0"/>
            <w:vAlign w:val="top"/>
          </w:tcPr>
          <w:p>
            <w:pPr>
              <w:pStyle w:val="11"/>
              <w:numPr>
                <w:ilvl w:val="0"/>
                <w:numId w:val="0"/>
              </w:numPr>
              <w:spacing w:before="2" w:line="300" w:lineRule="exact"/>
              <w:ind w:left="46" w:leftChars="0" w:right="125" w:rightChars="0"/>
              <w:rPr>
                <w:rFonts w:hint="default" w:ascii="宋体" w:hAnsi="宋体" w:eastAsia="宋体" w:cs="宋体"/>
                <w:b w:val="0"/>
                <w:bCs/>
                <w:sz w:val="18"/>
                <w:szCs w:val="18"/>
                <w:vertAlign w:val="baseline"/>
                <w:lang w:val="en-US" w:eastAsia="zh-CN"/>
              </w:rPr>
            </w:pPr>
            <w:r>
              <w:rPr>
                <w:rFonts w:hint="eastAsia"/>
                <w:spacing w:val="0"/>
                <w:lang w:val="en-US" w:eastAsia="zh-CN"/>
              </w:rPr>
              <w:t>1、</w:t>
            </w:r>
            <w:r>
              <w:rPr>
                <w:spacing w:val="0"/>
              </w:rPr>
              <w:t>双向疏散指示牌</w:t>
            </w:r>
          </w:p>
          <w:p>
            <w:pPr>
              <w:pStyle w:val="11"/>
              <w:numPr>
                <w:ilvl w:val="0"/>
                <w:numId w:val="0"/>
              </w:numPr>
              <w:spacing w:before="2" w:line="300" w:lineRule="exact"/>
              <w:ind w:left="46" w:leftChars="0" w:right="125" w:rightChars="0" w:firstLine="0" w:firstLineChars="0"/>
              <w:rPr>
                <w:rFonts w:hint="default"/>
                <w:spacing w:val="0"/>
                <w:lang w:val="en-US"/>
              </w:rPr>
            </w:pPr>
            <w:r>
              <w:rPr>
                <w:rFonts w:hint="eastAsia"/>
                <w:spacing w:val="0"/>
                <w:lang w:val="en-US" w:eastAsia="zh-CN"/>
              </w:rPr>
              <w:t>2、LED  DC2.8V~DC3.2V  0.06W</w:t>
            </w:r>
          </w:p>
          <w:p>
            <w:pPr>
              <w:pStyle w:val="11"/>
              <w:numPr>
                <w:ilvl w:val="0"/>
                <w:numId w:val="0"/>
              </w:numPr>
              <w:spacing w:before="2" w:line="300" w:lineRule="exact"/>
              <w:ind w:left="46" w:leftChars="0" w:right="125" w:rightChars="0" w:firstLine="0" w:firstLineChars="0"/>
              <w:rPr>
                <w:rFonts w:hint="eastAsia" w:ascii="宋体" w:hAnsi="宋体" w:eastAsia="宋体" w:cs="宋体"/>
                <w:b w:val="0"/>
                <w:bCs/>
                <w:sz w:val="18"/>
                <w:szCs w:val="18"/>
                <w:vertAlign w:val="baseline"/>
                <w:lang w:val="en-US" w:eastAsia="zh-CN"/>
              </w:rPr>
            </w:pPr>
            <w:r>
              <w:rPr>
                <w:rFonts w:hint="eastAsia"/>
                <w:spacing w:val="0"/>
                <w:lang w:val="en-US" w:eastAsia="zh-CN"/>
              </w:rPr>
              <w:t>3、</w:t>
            </w:r>
            <w:r>
              <w:rPr>
                <w:spacing w:val="0"/>
              </w:rPr>
              <w:t>含人工安装及辅材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rPr>
                <w:rFonts w:hint="eastAsia"/>
                <w:lang w:eastAsia="zh-CN"/>
              </w:rPr>
              <w:t>套</w:t>
            </w:r>
          </w:p>
        </w:tc>
        <w:tc>
          <w:tcPr>
            <w:tcW w:w="642"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spacing w:val="3"/>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8</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左向疏散指示牌</w:t>
            </w:r>
          </w:p>
        </w:tc>
        <w:tc>
          <w:tcPr>
            <w:tcW w:w="3795" w:type="dxa"/>
            <w:noWrap w:val="0"/>
            <w:vAlign w:val="top"/>
          </w:tcPr>
          <w:p>
            <w:pPr>
              <w:pStyle w:val="11"/>
              <w:numPr>
                <w:ilvl w:val="0"/>
                <w:numId w:val="0"/>
              </w:numPr>
              <w:spacing w:before="2" w:line="300" w:lineRule="exact"/>
              <w:ind w:left="46" w:leftChars="0" w:right="125" w:rightChars="0"/>
              <w:rPr>
                <w:rFonts w:hint="default" w:ascii="宋体" w:hAnsi="宋体" w:eastAsia="宋体" w:cs="宋体"/>
                <w:b w:val="0"/>
                <w:bCs/>
                <w:sz w:val="18"/>
                <w:szCs w:val="18"/>
                <w:vertAlign w:val="baseline"/>
                <w:lang w:val="en-US" w:eastAsia="zh-CN"/>
              </w:rPr>
            </w:pPr>
            <w:r>
              <w:rPr>
                <w:rFonts w:hint="eastAsia"/>
                <w:spacing w:val="0"/>
                <w:lang w:val="en-US" w:eastAsia="zh-CN"/>
              </w:rPr>
              <w:t>1、</w:t>
            </w:r>
            <w:r>
              <w:rPr>
                <w:spacing w:val="0"/>
              </w:rPr>
              <w:t>左向疏散指示牌</w:t>
            </w:r>
          </w:p>
          <w:p>
            <w:pPr>
              <w:pStyle w:val="11"/>
              <w:numPr>
                <w:ilvl w:val="0"/>
                <w:numId w:val="0"/>
              </w:numPr>
              <w:spacing w:before="2" w:line="300" w:lineRule="exact"/>
              <w:ind w:left="46" w:leftChars="0" w:right="125" w:rightChars="0" w:firstLine="0" w:firstLineChars="0"/>
              <w:rPr>
                <w:rFonts w:hint="default"/>
                <w:spacing w:val="0"/>
                <w:lang w:val="en-US"/>
              </w:rPr>
            </w:pPr>
            <w:r>
              <w:rPr>
                <w:rFonts w:hint="eastAsia"/>
                <w:spacing w:val="0"/>
                <w:lang w:val="en-US" w:eastAsia="zh-CN"/>
              </w:rPr>
              <w:t>2、LED  DC2.8V~DC3.2V  0.06W</w:t>
            </w:r>
          </w:p>
          <w:p>
            <w:pPr>
              <w:pStyle w:val="11"/>
              <w:numPr>
                <w:ilvl w:val="0"/>
                <w:numId w:val="0"/>
              </w:numPr>
              <w:spacing w:before="2" w:line="300" w:lineRule="exact"/>
              <w:ind w:left="46" w:leftChars="0" w:right="125" w:rightChars="0" w:firstLine="0" w:firstLineChars="0"/>
              <w:rPr>
                <w:rFonts w:hint="eastAsia" w:ascii="宋体" w:hAnsi="宋体" w:eastAsia="宋体" w:cs="宋体"/>
                <w:b w:val="0"/>
                <w:bCs/>
                <w:sz w:val="18"/>
                <w:szCs w:val="18"/>
                <w:vertAlign w:val="baseline"/>
                <w:lang w:val="en-US" w:eastAsia="zh-CN"/>
              </w:rPr>
            </w:pPr>
            <w:r>
              <w:rPr>
                <w:rFonts w:hint="eastAsia"/>
                <w:spacing w:val="0"/>
                <w:lang w:val="en-US" w:eastAsia="zh-CN"/>
              </w:rPr>
              <w:t>3、</w:t>
            </w:r>
            <w:r>
              <w:rPr>
                <w:spacing w:val="0"/>
              </w:rPr>
              <w:t>含人工安装及辅材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rPr>
                <w:rFonts w:hint="eastAsia"/>
                <w:lang w:eastAsia="zh-CN"/>
              </w:rPr>
              <w:t>套</w:t>
            </w:r>
          </w:p>
        </w:tc>
        <w:tc>
          <w:tcPr>
            <w:tcW w:w="642"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spacing w:val="3"/>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9</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右向疏散指示牌</w:t>
            </w:r>
          </w:p>
        </w:tc>
        <w:tc>
          <w:tcPr>
            <w:tcW w:w="3795" w:type="dxa"/>
            <w:noWrap w:val="0"/>
            <w:vAlign w:val="top"/>
          </w:tcPr>
          <w:p>
            <w:pPr>
              <w:pStyle w:val="11"/>
              <w:numPr>
                <w:ilvl w:val="0"/>
                <w:numId w:val="0"/>
              </w:numPr>
              <w:spacing w:before="2" w:line="300" w:lineRule="exact"/>
              <w:ind w:left="46" w:leftChars="0" w:right="125" w:rightChars="0"/>
              <w:rPr>
                <w:rFonts w:hint="default" w:ascii="宋体" w:hAnsi="宋体" w:eastAsia="宋体" w:cs="宋体"/>
                <w:b w:val="0"/>
                <w:bCs/>
                <w:sz w:val="18"/>
                <w:szCs w:val="18"/>
                <w:vertAlign w:val="baseline"/>
                <w:lang w:val="en-US" w:eastAsia="zh-CN"/>
              </w:rPr>
            </w:pPr>
            <w:r>
              <w:rPr>
                <w:rFonts w:hint="eastAsia"/>
                <w:spacing w:val="0"/>
                <w:lang w:val="en-US" w:eastAsia="zh-CN"/>
              </w:rPr>
              <w:t>1、</w:t>
            </w:r>
            <w:r>
              <w:rPr>
                <w:spacing w:val="0"/>
              </w:rPr>
              <w:t>右向疏散指示牌</w:t>
            </w:r>
          </w:p>
          <w:p>
            <w:pPr>
              <w:pStyle w:val="11"/>
              <w:numPr>
                <w:ilvl w:val="0"/>
                <w:numId w:val="0"/>
              </w:numPr>
              <w:spacing w:before="2" w:line="300" w:lineRule="exact"/>
              <w:ind w:left="46" w:leftChars="0" w:right="125" w:rightChars="0" w:firstLine="0" w:firstLineChars="0"/>
              <w:rPr>
                <w:rFonts w:hint="default"/>
                <w:spacing w:val="0"/>
                <w:lang w:val="en-US"/>
              </w:rPr>
            </w:pPr>
            <w:r>
              <w:rPr>
                <w:rFonts w:hint="eastAsia"/>
                <w:spacing w:val="0"/>
                <w:lang w:val="en-US" w:eastAsia="zh-CN"/>
              </w:rPr>
              <w:t>2、LED  DC2.8V~DC3.2V  0.06W</w:t>
            </w:r>
          </w:p>
          <w:p>
            <w:pPr>
              <w:pStyle w:val="11"/>
              <w:numPr>
                <w:ilvl w:val="0"/>
                <w:numId w:val="0"/>
              </w:numPr>
              <w:spacing w:before="2" w:line="300" w:lineRule="exact"/>
              <w:ind w:left="46" w:leftChars="0" w:right="125" w:rightChars="0" w:firstLine="0" w:firstLineChars="0"/>
              <w:rPr>
                <w:rFonts w:hint="eastAsia" w:ascii="宋体" w:hAnsi="宋体" w:eastAsia="宋体" w:cs="宋体"/>
                <w:b w:val="0"/>
                <w:bCs/>
                <w:sz w:val="18"/>
                <w:szCs w:val="18"/>
                <w:vertAlign w:val="baseline"/>
                <w:lang w:val="en-US" w:eastAsia="zh-CN"/>
              </w:rPr>
            </w:pPr>
            <w:r>
              <w:rPr>
                <w:rFonts w:hint="eastAsia"/>
                <w:spacing w:val="0"/>
                <w:lang w:val="en-US" w:eastAsia="zh-CN"/>
              </w:rPr>
              <w:t>3、</w:t>
            </w:r>
            <w:r>
              <w:rPr>
                <w:spacing w:val="0"/>
              </w:rPr>
              <w:t>含人工安装及辅材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rPr>
                <w:rFonts w:hint="eastAsia"/>
                <w:lang w:eastAsia="zh-CN"/>
              </w:rPr>
              <w:t>套</w:t>
            </w:r>
          </w:p>
        </w:tc>
        <w:tc>
          <w:tcPr>
            <w:tcW w:w="642"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spacing w:val="3"/>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10</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镀锌线管20mm</w:t>
            </w:r>
          </w:p>
        </w:tc>
        <w:tc>
          <w:tcPr>
            <w:tcW w:w="3795" w:type="dxa"/>
            <w:noWrap w:val="0"/>
            <w:vAlign w:val="top"/>
          </w:tcPr>
          <w:p>
            <w:pPr>
              <w:pStyle w:val="11"/>
              <w:numPr>
                <w:ilvl w:val="0"/>
                <w:numId w:val="0"/>
              </w:numPr>
              <w:spacing w:before="2" w:line="300" w:lineRule="exact"/>
              <w:ind w:left="46" w:leftChars="0" w:right="125" w:rightChars="0"/>
              <w:rPr>
                <w:rFonts w:hint="default" w:ascii="宋体" w:hAnsi="宋体" w:eastAsia="宋体" w:cs="宋体"/>
                <w:b w:val="0"/>
                <w:bCs/>
                <w:sz w:val="18"/>
                <w:szCs w:val="18"/>
                <w:vertAlign w:val="baseline"/>
                <w:lang w:val="en-US" w:eastAsia="zh-CN"/>
              </w:rPr>
            </w:pPr>
            <w:r>
              <w:rPr>
                <w:rFonts w:hint="eastAsia"/>
                <w:spacing w:val="0"/>
                <w:lang w:val="en-US" w:eastAsia="zh-CN"/>
              </w:rPr>
              <w:t>1、</w:t>
            </w:r>
            <w:r>
              <w:rPr>
                <w:spacing w:val="0"/>
              </w:rPr>
              <w:t>镀锌线管20mm</w:t>
            </w:r>
          </w:p>
          <w:p>
            <w:pPr>
              <w:pStyle w:val="11"/>
              <w:spacing w:line="300" w:lineRule="exact"/>
              <w:ind w:left="46"/>
              <w:rPr>
                <w:rFonts w:hint="default" w:eastAsia="微软雅黑"/>
                <w:spacing w:val="0"/>
                <w:position w:val="0"/>
                <w:lang w:val="en-US" w:eastAsia="zh-CN"/>
              </w:rPr>
            </w:pPr>
            <w:r>
              <w:rPr>
                <w:rFonts w:hint="eastAsia"/>
                <w:spacing w:val="0"/>
                <w:lang w:val="en-US" w:eastAsia="zh-CN"/>
              </w:rPr>
              <w:t>2、</w:t>
            </w:r>
            <w:r>
              <w:rPr>
                <w:spacing w:val="0"/>
              </w:rPr>
              <w:t>明敷</w:t>
            </w:r>
          </w:p>
          <w:p>
            <w:pPr>
              <w:pStyle w:val="11"/>
              <w:spacing w:line="300" w:lineRule="exact"/>
              <w:ind w:left="46"/>
              <w:rPr>
                <w:rFonts w:hint="eastAsia" w:ascii="宋体" w:hAnsi="宋体" w:eastAsia="宋体" w:cs="宋体"/>
                <w:b w:val="0"/>
                <w:bCs/>
                <w:sz w:val="18"/>
                <w:szCs w:val="18"/>
                <w:vertAlign w:val="baseline"/>
                <w:lang w:val="en-US" w:eastAsia="zh-CN"/>
              </w:rPr>
            </w:pPr>
            <w:r>
              <w:rPr>
                <w:rFonts w:hint="eastAsia"/>
                <w:spacing w:val="0"/>
                <w:position w:val="0"/>
                <w:lang w:val="en-US" w:eastAsia="zh-CN"/>
              </w:rPr>
              <w:t>3、</w:t>
            </w:r>
            <w:r>
              <w:rPr>
                <w:spacing w:val="0"/>
              </w:rPr>
              <w:t>含人工安装及辅材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rPr>
                <w:rFonts w:hint="default"/>
                <w:lang w:val="en-US"/>
              </w:rPr>
              <w:t>m</w:t>
            </w:r>
          </w:p>
        </w:tc>
        <w:tc>
          <w:tcPr>
            <w:tcW w:w="642"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spacing w:val="3"/>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11</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电线-2.5红色</w:t>
            </w:r>
          </w:p>
        </w:tc>
        <w:tc>
          <w:tcPr>
            <w:tcW w:w="3795" w:type="dxa"/>
            <w:noWrap w:val="0"/>
            <w:vAlign w:val="top"/>
          </w:tcPr>
          <w:p>
            <w:pPr>
              <w:pStyle w:val="11"/>
              <w:numPr>
                <w:ilvl w:val="0"/>
                <w:numId w:val="0"/>
              </w:numPr>
              <w:spacing w:before="2" w:line="300" w:lineRule="exact"/>
              <w:ind w:left="46" w:leftChars="0" w:right="125" w:rightChars="0"/>
              <w:rPr>
                <w:rFonts w:hint="default" w:ascii="宋体" w:hAnsi="宋体" w:eastAsia="宋体" w:cs="宋体"/>
                <w:b w:val="0"/>
                <w:bCs/>
                <w:sz w:val="18"/>
                <w:szCs w:val="18"/>
                <w:vertAlign w:val="baseline"/>
                <w:lang w:val="en-US" w:eastAsia="zh-CN"/>
              </w:rPr>
            </w:pPr>
            <w:r>
              <w:rPr>
                <w:rFonts w:hint="eastAsia"/>
                <w:spacing w:val="0"/>
                <w:lang w:val="en-US" w:eastAsia="zh-CN"/>
              </w:rPr>
              <w:t>1、</w:t>
            </w:r>
            <w:r>
              <w:rPr>
                <w:spacing w:val="0"/>
              </w:rPr>
              <w:t>电线-2.5红色</w:t>
            </w:r>
          </w:p>
          <w:p>
            <w:pPr>
              <w:pStyle w:val="11"/>
              <w:spacing w:line="300" w:lineRule="exact"/>
              <w:ind w:left="46"/>
              <w:rPr>
                <w:spacing w:val="0"/>
                <w:position w:val="0"/>
              </w:rPr>
            </w:pPr>
            <w:r>
              <w:rPr>
                <w:rFonts w:hint="eastAsia"/>
                <w:spacing w:val="0"/>
                <w:lang w:val="en-US" w:eastAsia="zh-CN"/>
              </w:rPr>
              <w:t>2、</w:t>
            </w:r>
            <w:r>
              <w:rPr>
                <w:spacing w:val="0"/>
                <w:position w:val="0"/>
              </w:rPr>
              <w:t>BVV-2.5</w:t>
            </w:r>
          </w:p>
          <w:p>
            <w:pPr>
              <w:pStyle w:val="11"/>
              <w:spacing w:line="300" w:lineRule="exact"/>
              <w:ind w:left="46"/>
              <w:rPr>
                <w:rFonts w:hint="eastAsia" w:eastAsia="微软雅黑"/>
                <w:spacing w:val="0"/>
                <w:position w:val="0"/>
                <w:lang w:val="en-US" w:eastAsia="zh-CN"/>
              </w:rPr>
            </w:pPr>
            <w:r>
              <w:rPr>
                <w:rFonts w:hint="eastAsia"/>
                <w:spacing w:val="0"/>
                <w:position w:val="0"/>
                <w:lang w:val="en-US" w:eastAsia="zh-CN"/>
              </w:rPr>
              <w:t>3、</w:t>
            </w:r>
            <w:r>
              <w:t>管内穿线</w:t>
            </w:r>
          </w:p>
          <w:p>
            <w:pPr>
              <w:pStyle w:val="11"/>
              <w:numPr>
                <w:ilvl w:val="0"/>
                <w:numId w:val="0"/>
              </w:numPr>
              <w:spacing w:before="2" w:line="300" w:lineRule="exact"/>
              <w:ind w:left="46" w:leftChars="0" w:right="125" w:rightChars="0" w:firstLine="0" w:firstLineChars="0"/>
              <w:rPr>
                <w:rFonts w:hint="eastAsia" w:ascii="宋体" w:hAnsi="宋体" w:eastAsia="宋体" w:cs="宋体"/>
                <w:b w:val="0"/>
                <w:bCs/>
                <w:sz w:val="18"/>
                <w:szCs w:val="18"/>
                <w:vertAlign w:val="baseline"/>
                <w:lang w:val="en-US" w:eastAsia="zh-CN"/>
              </w:rPr>
            </w:pPr>
            <w:r>
              <w:rPr>
                <w:rFonts w:hint="eastAsia"/>
                <w:spacing w:val="0"/>
                <w:lang w:val="en-US" w:eastAsia="zh-CN"/>
              </w:rPr>
              <w:t>4、</w:t>
            </w:r>
            <w:r>
              <w:rPr>
                <w:spacing w:val="0"/>
              </w:rPr>
              <w:t>含人工安装及辅材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rPr>
                <w:rFonts w:hint="default"/>
                <w:lang w:val="en-US"/>
              </w:rPr>
              <w:t>m</w:t>
            </w:r>
          </w:p>
        </w:tc>
        <w:tc>
          <w:tcPr>
            <w:tcW w:w="642"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spacing w:val="3"/>
                <w:lang w:val="en-US" w:eastAsia="zh-CN"/>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12</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电线-2.5蓝色</w:t>
            </w:r>
          </w:p>
        </w:tc>
        <w:tc>
          <w:tcPr>
            <w:tcW w:w="3795" w:type="dxa"/>
            <w:noWrap w:val="0"/>
            <w:vAlign w:val="top"/>
          </w:tcPr>
          <w:p>
            <w:pPr>
              <w:pStyle w:val="11"/>
              <w:numPr>
                <w:ilvl w:val="0"/>
                <w:numId w:val="0"/>
              </w:numPr>
              <w:spacing w:before="2" w:line="300" w:lineRule="exact"/>
              <w:ind w:left="46" w:leftChars="0" w:right="125" w:rightChars="0"/>
              <w:rPr>
                <w:rFonts w:hint="default" w:ascii="宋体" w:hAnsi="宋体" w:eastAsia="宋体" w:cs="宋体"/>
                <w:b w:val="0"/>
                <w:bCs/>
                <w:sz w:val="18"/>
                <w:szCs w:val="18"/>
                <w:vertAlign w:val="baseline"/>
                <w:lang w:val="en-US" w:eastAsia="zh-CN"/>
              </w:rPr>
            </w:pPr>
            <w:r>
              <w:rPr>
                <w:rFonts w:hint="eastAsia"/>
                <w:spacing w:val="0"/>
                <w:lang w:val="en-US" w:eastAsia="zh-CN"/>
              </w:rPr>
              <w:t>1、</w:t>
            </w:r>
            <w:r>
              <w:rPr>
                <w:spacing w:val="0"/>
              </w:rPr>
              <w:t>电线-2.5蓝色</w:t>
            </w:r>
          </w:p>
          <w:p>
            <w:pPr>
              <w:pStyle w:val="11"/>
              <w:spacing w:line="300" w:lineRule="exact"/>
              <w:ind w:left="46"/>
              <w:rPr>
                <w:spacing w:val="0"/>
                <w:position w:val="0"/>
              </w:rPr>
            </w:pPr>
            <w:r>
              <w:rPr>
                <w:rFonts w:hint="eastAsia"/>
                <w:spacing w:val="0"/>
                <w:lang w:val="en-US" w:eastAsia="zh-CN"/>
              </w:rPr>
              <w:t>2、</w:t>
            </w:r>
            <w:r>
              <w:rPr>
                <w:spacing w:val="0"/>
                <w:position w:val="0"/>
              </w:rPr>
              <w:t>BVV-2.5</w:t>
            </w:r>
          </w:p>
          <w:p>
            <w:pPr>
              <w:pStyle w:val="11"/>
              <w:spacing w:line="300" w:lineRule="exact"/>
              <w:ind w:left="46"/>
              <w:rPr>
                <w:rFonts w:hint="eastAsia" w:eastAsia="微软雅黑"/>
                <w:spacing w:val="0"/>
                <w:position w:val="0"/>
                <w:lang w:val="en-US" w:eastAsia="zh-CN"/>
              </w:rPr>
            </w:pPr>
            <w:r>
              <w:rPr>
                <w:rFonts w:hint="eastAsia"/>
                <w:spacing w:val="0"/>
                <w:position w:val="0"/>
                <w:lang w:val="en-US" w:eastAsia="zh-CN"/>
              </w:rPr>
              <w:t>3、</w:t>
            </w:r>
            <w:r>
              <w:t>管内穿线</w:t>
            </w:r>
          </w:p>
          <w:p>
            <w:pPr>
              <w:pStyle w:val="11"/>
              <w:numPr>
                <w:ilvl w:val="0"/>
                <w:numId w:val="0"/>
              </w:numPr>
              <w:spacing w:before="2" w:line="300" w:lineRule="exact"/>
              <w:ind w:left="46" w:leftChars="0" w:right="125" w:rightChars="0" w:firstLine="0" w:firstLineChars="0"/>
              <w:rPr>
                <w:rFonts w:hint="eastAsia" w:ascii="宋体" w:hAnsi="宋体" w:eastAsia="宋体" w:cs="宋体"/>
                <w:b w:val="0"/>
                <w:bCs/>
                <w:sz w:val="18"/>
                <w:szCs w:val="18"/>
                <w:vertAlign w:val="baseline"/>
                <w:lang w:val="en-US" w:eastAsia="zh-CN"/>
              </w:rPr>
            </w:pPr>
            <w:r>
              <w:rPr>
                <w:rFonts w:hint="eastAsia"/>
                <w:spacing w:val="0"/>
                <w:lang w:val="en-US" w:eastAsia="zh-CN"/>
              </w:rPr>
              <w:t>4、</w:t>
            </w:r>
            <w:r>
              <w:rPr>
                <w:spacing w:val="0"/>
              </w:rPr>
              <w:t>含人工安装及辅材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rPr>
                <w:rFonts w:hint="default"/>
                <w:lang w:val="en-US"/>
              </w:rPr>
              <w:t>m</w:t>
            </w:r>
          </w:p>
        </w:tc>
        <w:tc>
          <w:tcPr>
            <w:tcW w:w="642" w:type="dxa"/>
            <w:noWrap w:val="0"/>
            <w:vAlign w:val="center"/>
          </w:tcPr>
          <w:p>
            <w:pPr>
              <w:pStyle w:val="11"/>
              <w:spacing w:before="77" w:line="300" w:lineRule="exact"/>
              <w:jc w:val="center"/>
              <w:rPr>
                <w:rFonts w:hint="default" w:ascii="宋体" w:hAnsi="宋体" w:eastAsia="宋体" w:cs="宋体"/>
                <w:b w:val="0"/>
                <w:bCs/>
                <w:sz w:val="18"/>
                <w:szCs w:val="18"/>
                <w:vertAlign w:val="baseline"/>
                <w:lang w:val="en-US" w:eastAsia="zh-CN"/>
              </w:rPr>
            </w:pPr>
            <w:r>
              <w:rPr>
                <w:rFonts w:hint="eastAsia"/>
                <w:spacing w:val="3"/>
                <w:lang w:val="en-US" w:eastAsia="zh-CN"/>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13</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电线-1.5双色地线</w:t>
            </w:r>
          </w:p>
        </w:tc>
        <w:tc>
          <w:tcPr>
            <w:tcW w:w="3795" w:type="dxa"/>
            <w:noWrap w:val="0"/>
            <w:vAlign w:val="top"/>
          </w:tcPr>
          <w:p>
            <w:pPr>
              <w:pStyle w:val="11"/>
              <w:numPr>
                <w:ilvl w:val="0"/>
                <w:numId w:val="0"/>
              </w:numPr>
              <w:spacing w:before="2" w:line="300" w:lineRule="exact"/>
              <w:ind w:left="46" w:leftChars="0" w:right="125" w:rightChars="0"/>
              <w:rPr>
                <w:rFonts w:hint="default" w:ascii="宋体" w:hAnsi="宋体" w:eastAsia="宋体" w:cs="宋体"/>
                <w:b w:val="0"/>
                <w:bCs/>
                <w:sz w:val="18"/>
                <w:szCs w:val="18"/>
                <w:vertAlign w:val="baseline"/>
                <w:lang w:val="en-US" w:eastAsia="zh-CN"/>
              </w:rPr>
            </w:pPr>
            <w:r>
              <w:rPr>
                <w:rFonts w:hint="eastAsia"/>
                <w:spacing w:val="0"/>
                <w:lang w:val="en-US" w:eastAsia="zh-CN"/>
              </w:rPr>
              <w:t>1、</w:t>
            </w:r>
            <w:r>
              <w:rPr>
                <w:spacing w:val="0"/>
              </w:rPr>
              <w:t>电线-1.5双色地线</w:t>
            </w:r>
          </w:p>
          <w:p>
            <w:pPr>
              <w:pStyle w:val="11"/>
              <w:spacing w:line="300" w:lineRule="exact"/>
              <w:ind w:left="46"/>
              <w:rPr>
                <w:spacing w:val="0"/>
                <w:position w:val="0"/>
              </w:rPr>
            </w:pPr>
            <w:r>
              <w:rPr>
                <w:rFonts w:hint="eastAsia"/>
                <w:spacing w:val="0"/>
                <w:lang w:val="en-US" w:eastAsia="zh-CN"/>
              </w:rPr>
              <w:t>2、</w:t>
            </w:r>
            <w:r>
              <w:t>BVR-1.5*2</w:t>
            </w:r>
          </w:p>
          <w:p>
            <w:pPr>
              <w:pStyle w:val="11"/>
              <w:spacing w:line="300" w:lineRule="exact"/>
              <w:ind w:left="46"/>
              <w:rPr>
                <w:rFonts w:hint="eastAsia" w:eastAsia="微软雅黑"/>
                <w:spacing w:val="0"/>
                <w:position w:val="0"/>
                <w:lang w:val="en-US" w:eastAsia="zh-CN"/>
              </w:rPr>
            </w:pPr>
            <w:r>
              <w:rPr>
                <w:rFonts w:hint="eastAsia"/>
                <w:spacing w:val="0"/>
                <w:position w:val="0"/>
                <w:lang w:val="en-US" w:eastAsia="zh-CN"/>
              </w:rPr>
              <w:t>3、</w:t>
            </w:r>
            <w:r>
              <w:t>管内穿线</w:t>
            </w:r>
          </w:p>
          <w:p>
            <w:pPr>
              <w:pStyle w:val="11"/>
              <w:numPr>
                <w:ilvl w:val="0"/>
                <w:numId w:val="0"/>
              </w:numPr>
              <w:spacing w:before="2" w:line="300" w:lineRule="exact"/>
              <w:ind w:left="46" w:leftChars="0" w:right="125" w:rightChars="0" w:firstLine="0" w:firstLineChars="0"/>
              <w:rPr>
                <w:rFonts w:hint="eastAsia" w:ascii="宋体" w:hAnsi="宋体" w:eastAsia="宋体" w:cs="宋体"/>
                <w:b w:val="0"/>
                <w:bCs/>
                <w:sz w:val="18"/>
                <w:szCs w:val="18"/>
                <w:vertAlign w:val="baseline"/>
                <w:lang w:val="en-US" w:eastAsia="zh-CN"/>
              </w:rPr>
            </w:pPr>
            <w:r>
              <w:rPr>
                <w:rFonts w:hint="eastAsia"/>
                <w:spacing w:val="0"/>
                <w:lang w:val="en-US" w:eastAsia="zh-CN"/>
              </w:rPr>
              <w:t>4、</w:t>
            </w:r>
            <w:r>
              <w:rPr>
                <w:spacing w:val="0"/>
              </w:rPr>
              <w:t>含人工安装及辅材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rPr>
                <w:rFonts w:hint="default"/>
                <w:lang w:val="en-US"/>
              </w:rPr>
              <w:t>m</w:t>
            </w:r>
          </w:p>
        </w:tc>
        <w:tc>
          <w:tcPr>
            <w:tcW w:w="642"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spacing w:val="3"/>
                <w:lang w:val="en-US" w:eastAsia="zh-CN"/>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14</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铁底盒</w:t>
            </w:r>
          </w:p>
        </w:tc>
        <w:tc>
          <w:tcPr>
            <w:tcW w:w="3795" w:type="dxa"/>
            <w:noWrap w:val="0"/>
            <w:vAlign w:val="top"/>
          </w:tcPr>
          <w:p>
            <w:pPr>
              <w:pStyle w:val="11"/>
              <w:numPr>
                <w:ilvl w:val="0"/>
                <w:numId w:val="0"/>
              </w:numPr>
              <w:spacing w:before="2" w:line="300" w:lineRule="exact"/>
              <w:ind w:left="46" w:leftChars="0" w:right="125" w:rightChars="0"/>
              <w:rPr>
                <w:rFonts w:hint="default" w:ascii="宋体" w:hAnsi="宋体" w:eastAsia="宋体" w:cs="宋体"/>
                <w:b w:val="0"/>
                <w:bCs/>
                <w:sz w:val="18"/>
                <w:szCs w:val="18"/>
                <w:vertAlign w:val="baseline"/>
                <w:lang w:val="en-US" w:eastAsia="zh-CN"/>
              </w:rPr>
            </w:pPr>
            <w:r>
              <w:rPr>
                <w:rFonts w:hint="eastAsia"/>
                <w:spacing w:val="0"/>
                <w:lang w:val="en-US" w:eastAsia="zh-CN"/>
              </w:rPr>
              <w:t>1、</w:t>
            </w:r>
            <w:r>
              <w:rPr>
                <w:spacing w:val="0"/>
              </w:rPr>
              <w:t>铁底盒</w:t>
            </w:r>
          </w:p>
          <w:p>
            <w:pPr>
              <w:pStyle w:val="11"/>
              <w:numPr>
                <w:ilvl w:val="0"/>
                <w:numId w:val="0"/>
              </w:numPr>
              <w:spacing w:before="2" w:line="300" w:lineRule="exact"/>
              <w:ind w:left="46" w:leftChars="0" w:right="125" w:rightChars="0" w:firstLine="0" w:firstLineChars="0"/>
              <w:rPr>
                <w:rFonts w:hint="eastAsia" w:ascii="宋体" w:hAnsi="宋体" w:eastAsia="宋体" w:cs="宋体"/>
                <w:b w:val="0"/>
                <w:bCs/>
                <w:sz w:val="18"/>
                <w:szCs w:val="18"/>
                <w:vertAlign w:val="baseline"/>
                <w:lang w:val="en-US" w:eastAsia="zh-CN"/>
              </w:rPr>
            </w:pPr>
            <w:r>
              <w:rPr>
                <w:rFonts w:hint="eastAsia"/>
                <w:spacing w:val="0"/>
                <w:lang w:val="en-US" w:eastAsia="zh-CN"/>
              </w:rPr>
              <w:t>2、</w:t>
            </w:r>
            <w:r>
              <w:rPr>
                <w:spacing w:val="0"/>
              </w:rPr>
              <w:t>含人工安装及辅材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t>个</w:t>
            </w:r>
          </w:p>
        </w:tc>
        <w:tc>
          <w:tcPr>
            <w:tcW w:w="642" w:type="dxa"/>
            <w:noWrap w:val="0"/>
            <w:vAlign w:val="center"/>
          </w:tcPr>
          <w:p>
            <w:pPr>
              <w:pStyle w:val="11"/>
              <w:spacing w:before="77" w:line="300" w:lineRule="exact"/>
              <w:jc w:val="center"/>
              <w:rPr>
                <w:rFonts w:hint="default" w:ascii="宋体" w:hAnsi="宋体" w:eastAsia="宋体" w:cs="宋体"/>
                <w:b w:val="0"/>
                <w:bCs/>
                <w:sz w:val="18"/>
                <w:szCs w:val="18"/>
                <w:vertAlign w:val="baseline"/>
                <w:lang w:val="en-US" w:eastAsia="zh-CN"/>
              </w:rPr>
            </w:pPr>
            <w:r>
              <w:rPr>
                <w:rFonts w:hint="eastAsia"/>
                <w:spacing w:val="3"/>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15</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电箱40*30cm</w:t>
            </w:r>
          </w:p>
        </w:tc>
        <w:tc>
          <w:tcPr>
            <w:tcW w:w="3795" w:type="dxa"/>
            <w:noWrap w:val="0"/>
            <w:vAlign w:val="top"/>
          </w:tcPr>
          <w:p>
            <w:pPr>
              <w:pStyle w:val="11"/>
              <w:numPr>
                <w:ilvl w:val="0"/>
                <w:numId w:val="5"/>
              </w:numPr>
              <w:spacing w:before="2" w:line="300" w:lineRule="exact"/>
              <w:ind w:left="46" w:leftChars="0" w:right="125" w:rightChars="0" w:firstLine="0" w:firstLineChars="0"/>
              <w:rPr>
                <w:spacing w:val="0"/>
              </w:rPr>
            </w:pPr>
            <w:r>
              <w:rPr>
                <w:spacing w:val="0"/>
              </w:rPr>
              <w:t>电箱40*30cm</w:t>
            </w:r>
          </w:p>
          <w:p>
            <w:pPr>
              <w:pStyle w:val="11"/>
              <w:numPr>
                <w:ilvl w:val="0"/>
                <w:numId w:val="0"/>
              </w:numPr>
              <w:spacing w:before="2" w:line="300" w:lineRule="exact"/>
              <w:ind w:left="46" w:leftChars="0" w:right="125" w:rightChars="0"/>
              <w:rPr>
                <w:rFonts w:hint="eastAsia" w:ascii="宋体" w:hAnsi="宋体" w:eastAsia="宋体" w:cs="宋体"/>
                <w:b w:val="0"/>
                <w:bCs/>
                <w:sz w:val="18"/>
                <w:szCs w:val="18"/>
                <w:vertAlign w:val="baseline"/>
                <w:lang w:val="en-US" w:eastAsia="zh-CN"/>
              </w:rPr>
            </w:pPr>
            <w:r>
              <w:rPr>
                <w:rFonts w:hint="eastAsia"/>
                <w:spacing w:val="0"/>
                <w:lang w:val="en-US" w:eastAsia="zh-CN"/>
              </w:rPr>
              <w:t>2、</w:t>
            </w:r>
            <w:r>
              <w:rPr>
                <w:spacing w:val="0"/>
              </w:rPr>
              <w:t>含人工安装及辅材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rPr>
                <w:rFonts w:hint="eastAsia"/>
                <w:lang w:eastAsia="zh-CN"/>
              </w:rPr>
              <w:t>台</w:t>
            </w:r>
          </w:p>
        </w:tc>
        <w:tc>
          <w:tcPr>
            <w:tcW w:w="642"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spacing w:val="3"/>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4"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eastAsia="宋体"/>
                <w:lang w:val="en-US" w:eastAsia="zh-CN"/>
              </w:rPr>
              <w:t>16</w:t>
            </w:r>
          </w:p>
        </w:tc>
        <w:tc>
          <w:tcPr>
            <w:tcW w:w="3511" w:type="dxa"/>
            <w:noWrap w:val="0"/>
            <w:vAlign w:val="center"/>
          </w:tcPr>
          <w:p>
            <w:pPr>
              <w:pStyle w:val="11"/>
              <w:spacing w:before="78" w:line="300" w:lineRule="exact"/>
              <w:jc w:val="both"/>
              <w:rPr>
                <w:rFonts w:hint="eastAsia" w:ascii="宋体" w:hAnsi="宋体" w:eastAsia="宋体" w:cs="宋体"/>
                <w:b w:val="0"/>
                <w:bCs/>
                <w:sz w:val="18"/>
                <w:szCs w:val="18"/>
                <w:vertAlign w:val="baseline"/>
                <w:lang w:val="en-US" w:eastAsia="zh-CN"/>
              </w:rPr>
            </w:pPr>
            <w:r>
              <w:rPr>
                <w:spacing w:val="0"/>
              </w:rPr>
              <w:t>漏电开关16A</w:t>
            </w:r>
          </w:p>
        </w:tc>
        <w:tc>
          <w:tcPr>
            <w:tcW w:w="3795" w:type="dxa"/>
            <w:noWrap w:val="0"/>
            <w:vAlign w:val="top"/>
          </w:tcPr>
          <w:p>
            <w:pPr>
              <w:pStyle w:val="11"/>
              <w:numPr>
                <w:ilvl w:val="0"/>
                <w:numId w:val="0"/>
              </w:numPr>
              <w:spacing w:before="2" w:line="300" w:lineRule="exact"/>
              <w:ind w:left="46" w:leftChars="0" w:right="125" w:rightChars="0"/>
              <w:rPr>
                <w:spacing w:val="0"/>
              </w:rPr>
            </w:pPr>
            <w:r>
              <w:rPr>
                <w:rFonts w:hint="eastAsia"/>
                <w:spacing w:val="0"/>
                <w:lang w:val="en-US" w:eastAsia="zh-CN"/>
              </w:rPr>
              <w:t>1、</w:t>
            </w:r>
            <w:r>
              <w:rPr>
                <w:spacing w:val="0"/>
              </w:rPr>
              <w:t>漏电开关16A</w:t>
            </w:r>
          </w:p>
          <w:p>
            <w:pPr>
              <w:pStyle w:val="11"/>
              <w:numPr>
                <w:ilvl w:val="0"/>
                <w:numId w:val="0"/>
              </w:numPr>
              <w:spacing w:before="2" w:line="300" w:lineRule="exact"/>
              <w:ind w:left="46" w:leftChars="0" w:right="125" w:rightChars="0" w:firstLine="0" w:firstLineChars="0"/>
              <w:rPr>
                <w:rFonts w:hint="eastAsia" w:ascii="宋体" w:hAnsi="宋体" w:eastAsia="宋体" w:cs="宋体"/>
                <w:b w:val="0"/>
                <w:bCs/>
                <w:sz w:val="18"/>
                <w:szCs w:val="18"/>
                <w:vertAlign w:val="baseline"/>
                <w:lang w:val="en-US" w:eastAsia="zh-CN"/>
              </w:rPr>
            </w:pPr>
            <w:r>
              <w:rPr>
                <w:rFonts w:hint="eastAsia"/>
                <w:spacing w:val="0"/>
                <w:lang w:val="en-US" w:eastAsia="zh-CN"/>
              </w:rPr>
              <w:t>2、</w:t>
            </w:r>
            <w:r>
              <w:rPr>
                <w:spacing w:val="0"/>
              </w:rPr>
              <w:t>含人工安装及辅材</w:t>
            </w:r>
          </w:p>
        </w:tc>
        <w:tc>
          <w:tcPr>
            <w:tcW w:w="795" w:type="dxa"/>
            <w:noWrap w:val="0"/>
            <w:vAlign w:val="center"/>
          </w:tcPr>
          <w:p>
            <w:pPr>
              <w:pStyle w:val="11"/>
              <w:spacing w:before="78" w:line="300" w:lineRule="exact"/>
              <w:jc w:val="center"/>
              <w:rPr>
                <w:rFonts w:hint="eastAsia" w:ascii="宋体" w:hAnsi="宋体" w:eastAsia="宋体" w:cs="宋体"/>
                <w:b w:val="0"/>
                <w:bCs/>
                <w:sz w:val="18"/>
                <w:szCs w:val="18"/>
                <w:vertAlign w:val="baseline"/>
                <w:lang w:val="en-US" w:eastAsia="zh-CN"/>
              </w:rPr>
            </w:pPr>
            <w:r>
              <w:t>个</w:t>
            </w:r>
          </w:p>
        </w:tc>
        <w:tc>
          <w:tcPr>
            <w:tcW w:w="642" w:type="dxa"/>
            <w:noWrap w:val="0"/>
            <w:vAlign w:val="center"/>
          </w:tcPr>
          <w:p>
            <w:pPr>
              <w:pStyle w:val="11"/>
              <w:spacing w:before="77" w:line="300" w:lineRule="exact"/>
              <w:jc w:val="center"/>
              <w:rPr>
                <w:rFonts w:hint="eastAsia" w:ascii="宋体" w:hAnsi="宋体" w:eastAsia="宋体" w:cs="宋体"/>
                <w:b w:val="0"/>
                <w:bCs/>
                <w:sz w:val="18"/>
                <w:szCs w:val="18"/>
                <w:vertAlign w:val="baseline"/>
                <w:lang w:val="en-US" w:eastAsia="zh-CN"/>
              </w:rPr>
            </w:pPr>
            <w:r>
              <w:rPr>
                <w:rFonts w:hint="eastAsia"/>
                <w:spacing w:val="3"/>
                <w:lang w:val="en-US" w:eastAsia="zh-CN"/>
              </w:rPr>
              <w:t>1</w:t>
            </w:r>
          </w:p>
        </w:tc>
      </w:tr>
    </w:tbl>
    <w:p>
      <w:pPr>
        <w:rPr>
          <w:rFonts w:hint="eastAsia" w:ascii="宋体" w:hAnsi="宋体" w:eastAsia="宋体" w:cs="宋体"/>
          <w:b w:val="0"/>
          <w:bCs/>
          <w:sz w:val="18"/>
          <w:szCs w:val="18"/>
          <w:lang w:val="en-US" w:eastAsia="zh-CN"/>
        </w:rPr>
      </w:pPr>
    </w:p>
    <w:p>
      <w:pPr>
        <w:pStyle w:val="12"/>
        <w:pageBreakBefore w:val="0"/>
        <w:numPr>
          <w:ilvl w:val="0"/>
          <w:numId w:val="6"/>
        </w:numPr>
        <w:kinsoku/>
        <w:wordWrap/>
        <w:overflowPunct/>
        <w:topLinePunct w:val="0"/>
        <w:autoSpaceDE/>
        <w:autoSpaceDN/>
        <w:bidi w:val="0"/>
        <w:adjustRightInd/>
        <w:snapToGrid/>
        <w:spacing w:line="440" w:lineRule="exact"/>
        <w:ind w:left="0" w:leftChars="0"/>
        <w:jc w:val="both"/>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公司资质</w:t>
      </w:r>
    </w:p>
    <w:p>
      <w:pPr>
        <w:pStyle w:val="12"/>
        <w:pageBreakBefore w:val="0"/>
        <w:numPr>
          <w:ilvl w:val="0"/>
          <w:numId w:val="0"/>
        </w:numPr>
        <w:kinsoku/>
        <w:wordWrap/>
        <w:overflowPunct/>
        <w:topLinePunct w:val="0"/>
        <w:autoSpaceDE/>
        <w:autoSpaceDN/>
        <w:bidi w:val="0"/>
        <w:adjustRightInd/>
        <w:snapToGrid/>
        <w:spacing w:line="440" w:lineRule="exact"/>
        <w:ind w:firstLine="480" w:firstLineChars="200"/>
        <w:jc w:val="both"/>
        <w:rPr>
          <w:rStyle w:val="9"/>
          <w:rFonts w:hint="eastAsia" w:ascii="宋体" w:hAnsi="宋体" w:eastAsia="宋体" w:cs="宋体"/>
          <w:bCs/>
          <w:color w:val="auto"/>
          <w:sz w:val="24"/>
          <w:szCs w:val="24"/>
          <w:u w:val="none"/>
          <w:lang w:eastAsia="zh-CN"/>
        </w:rPr>
      </w:pPr>
      <w:r>
        <w:rPr>
          <w:rFonts w:hint="eastAsia" w:ascii="宋体" w:hAnsi="宋体" w:eastAsia="宋体" w:cs="宋体"/>
          <w:b w:val="0"/>
          <w:bCs/>
          <w:color w:val="auto"/>
          <w:sz w:val="24"/>
          <w:szCs w:val="24"/>
          <w:lang w:val="en-US" w:eastAsia="zh-CN"/>
        </w:rPr>
        <w:t>报价供应商须</w:t>
      </w:r>
      <w:r>
        <w:rPr>
          <w:rFonts w:hint="eastAsia" w:ascii="宋体" w:hAnsi="宋体" w:eastAsia="宋体" w:cs="宋体"/>
          <w:color w:val="auto"/>
          <w:sz w:val="24"/>
          <w:szCs w:val="24"/>
          <w:lang w:eastAsia="zh-CN"/>
        </w:rPr>
        <w:t>具有</w:t>
      </w:r>
      <w:r>
        <w:rPr>
          <w:rStyle w:val="9"/>
          <w:rFonts w:hint="eastAsia" w:ascii="宋体" w:hAnsi="宋体" w:eastAsia="宋体" w:cs="宋体"/>
          <w:bCs/>
          <w:color w:val="auto"/>
          <w:sz w:val="24"/>
          <w:szCs w:val="24"/>
          <w:u w:val="none"/>
        </w:rPr>
        <w:t>消防设施施工许可或消防设施专业承包资质</w:t>
      </w:r>
      <w:r>
        <w:rPr>
          <w:rStyle w:val="9"/>
          <w:rFonts w:hint="eastAsia" w:ascii="宋体" w:hAnsi="宋体" w:eastAsia="宋体" w:cs="宋体"/>
          <w:bCs/>
          <w:color w:val="auto"/>
          <w:sz w:val="24"/>
          <w:szCs w:val="24"/>
          <w:u w:val="none"/>
          <w:lang w:eastAsia="zh-CN"/>
        </w:rPr>
        <w:t>等。</w:t>
      </w:r>
    </w:p>
    <w:p>
      <w:pPr>
        <w:pStyle w:val="12"/>
        <w:pageBreakBefore w:val="0"/>
        <w:numPr>
          <w:ilvl w:val="0"/>
          <w:numId w:val="0"/>
        </w:numPr>
        <w:kinsoku/>
        <w:wordWrap/>
        <w:overflowPunct/>
        <w:topLinePunct w:val="0"/>
        <w:autoSpaceDE/>
        <w:autoSpaceDN/>
        <w:bidi w:val="0"/>
        <w:adjustRightInd/>
        <w:snapToGrid/>
        <w:spacing w:line="440" w:lineRule="exact"/>
        <w:ind w:left="0" w:leftChars="0"/>
        <w:jc w:val="both"/>
        <w:rPr>
          <w:rStyle w:val="9"/>
          <w:rFonts w:hint="eastAsia" w:ascii="宋体" w:hAnsi="宋体" w:eastAsia="宋体" w:cs="宋体"/>
          <w:b/>
          <w:bCs w:val="0"/>
          <w:color w:val="auto"/>
          <w:sz w:val="24"/>
          <w:szCs w:val="24"/>
          <w:u w:val="none"/>
          <w:lang w:eastAsia="zh-CN"/>
        </w:rPr>
      </w:pPr>
      <w:r>
        <w:rPr>
          <w:rStyle w:val="9"/>
          <w:rFonts w:hint="eastAsia" w:ascii="宋体" w:hAnsi="宋体" w:eastAsia="宋体" w:cs="宋体"/>
          <w:b/>
          <w:bCs w:val="0"/>
          <w:color w:val="auto"/>
          <w:sz w:val="24"/>
          <w:szCs w:val="24"/>
          <w:u w:val="none"/>
          <w:lang w:eastAsia="zh-CN"/>
        </w:rPr>
        <w:t>（三）公司业绩</w:t>
      </w:r>
    </w:p>
    <w:p>
      <w:pPr>
        <w:pStyle w:val="12"/>
        <w:pageBreakBefore w:val="0"/>
        <w:numPr>
          <w:ilvl w:val="0"/>
          <w:numId w:val="0"/>
        </w:numPr>
        <w:kinsoku/>
        <w:wordWrap/>
        <w:overflowPunct/>
        <w:topLinePunct w:val="0"/>
        <w:autoSpaceDE/>
        <w:autoSpaceDN/>
        <w:bidi w:val="0"/>
        <w:adjustRightInd/>
        <w:snapToGrid/>
        <w:spacing w:line="440" w:lineRule="exact"/>
        <w:ind w:leftChars="0" w:firstLine="480" w:firstLineChars="200"/>
        <w:jc w:val="both"/>
        <w:rPr>
          <w:rFonts w:hint="eastAsia" w:ascii="宋体" w:hAnsi="宋体" w:eastAsia="宋体" w:cs="宋体"/>
          <w:color w:val="auto"/>
          <w:sz w:val="24"/>
          <w:szCs w:val="24"/>
          <w:lang w:eastAsia="zh-CN"/>
        </w:rPr>
      </w:pPr>
      <w:r>
        <w:rPr>
          <w:rStyle w:val="9"/>
          <w:rFonts w:hint="eastAsia" w:ascii="宋体" w:hAnsi="宋体" w:eastAsia="宋体" w:cs="宋体"/>
          <w:bCs/>
          <w:color w:val="auto"/>
          <w:sz w:val="24"/>
          <w:szCs w:val="24"/>
          <w:u w:val="none"/>
          <w:lang w:val="en-US" w:eastAsia="zh-CN"/>
        </w:rPr>
        <w:t>报价供应商须提供近3年内</w:t>
      </w:r>
      <w:r>
        <w:rPr>
          <w:rFonts w:hint="eastAsia" w:ascii="宋体" w:hAnsi="宋体" w:eastAsia="宋体" w:cs="宋体"/>
          <w:color w:val="auto"/>
          <w:sz w:val="24"/>
          <w:szCs w:val="24"/>
        </w:rPr>
        <w:t>具有</w:t>
      </w:r>
      <w:r>
        <w:rPr>
          <w:rFonts w:hint="eastAsia" w:ascii="宋体" w:hAnsi="宋体" w:eastAsia="宋体" w:cs="宋体"/>
          <w:color w:val="auto"/>
          <w:sz w:val="24"/>
          <w:szCs w:val="24"/>
          <w:lang w:eastAsia="zh-CN"/>
        </w:rPr>
        <w:t>同类</w:t>
      </w:r>
      <w:r>
        <w:rPr>
          <w:rFonts w:hint="eastAsia" w:ascii="宋体" w:hAnsi="宋体" w:eastAsia="宋体" w:cs="宋体"/>
          <w:color w:val="auto"/>
          <w:sz w:val="24"/>
          <w:szCs w:val="24"/>
        </w:rPr>
        <w:t>消防</w:t>
      </w:r>
      <w:r>
        <w:rPr>
          <w:rFonts w:hint="eastAsia" w:ascii="宋体" w:hAnsi="宋体" w:eastAsia="宋体" w:cs="宋体"/>
          <w:color w:val="auto"/>
          <w:sz w:val="24"/>
          <w:szCs w:val="24"/>
          <w:lang w:eastAsia="zh-CN"/>
        </w:rPr>
        <w:t>工程</w:t>
      </w: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的合同。</w:t>
      </w:r>
    </w:p>
    <w:p>
      <w:pPr>
        <w:pStyle w:val="12"/>
        <w:pageBreakBefore w:val="0"/>
        <w:numPr>
          <w:ilvl w:val="0"/>
          <w:numId w:val="0"/>
        </w:numPr>
        <w:kinsoku/>
        <w:wordWrap/>
        <w:overflowPunct/>
        <w:topLinePunct w:val="0"/>
        <w:autoSpaceDE/>
        <w:autoSpaceDN/>
        <w:bidi w:val="0"/>
        <w:adjustRightInd/>
        <w:snapToGrid/>
        <w:spacing w:line="440" w:lineRule="exact"/>
        <w:ind w:left="0" w:leftChars="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（四）用户评价</w:t>
      </w:r>
    </w:p>
    <w:p>
      <w:pPr>
        <w:pStyle w:val="12"/>
        <w:pageBreakBefore w:val="0"/>
        <w:numPr>
          <w:ilvl w:val="0"/>
          <w:numId w:val="0"/>
        </w:numPr>
        <w:kinsoku/>
        <w:wordWrap/>
        <w:overflowPunct/>
        <w:topLinePunct w:val="0"/>
        <w:autoSpaceDE/>
        <w:autoSpaceDN/>
        <w:bidi w:val="0"/>
        <w:adjustRightInd/>
        <w:snapToGrid/>
        <w:spacing w:line="440" w:lineRule="exact"/>
        <w:ind w:leftChars="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报价供应商须提供上述业绩由</w:t>
      </w:r>
      <w:r>
        <w:rPr>
          <w:rFonts w:hint="eastAsia" w:ascii="宋体" w:hAnsi="宋体" w:eastAsia="宋体" w:cs="宋体"/>
          <w:color w:val="auto"/>
          <w:sz w:val="24"/>
          <w:szCs w:val="24"/>
        </w:rPr>
        <w:t>业主单位出具</w:t>
      </w:r>
      <w:r>
        <w:rPr>
          <w:rFonts w:hint="eastAsia" w:ascii="宋体" w:hAnsi="宋体" w:eastAsia="宋体" w:cs="宋体"/>
          <w:color w:val="auto"/>
          <w:sz w:val="24"/>
          <w:szCs w:val="24"/>
          <w:lang w:eastAsia="zh-CN"/>
        </w:rPr>
        <w:t>并盖章</w:t>
      </w:r>
      <w:r>
        <w:rPr>
          <w:rFonts w:hint="eastAsia" w:ascii="宋体" w:hAnsi="宋体" w:eastAsia="宋体" w:cs="宋体"/>
          <w:color w:val="auto"/>
          <w:sz w:val="24"/>
          <w:szCs w:val="24"/>
        </w:rPr>
        <w:t>的好评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优秀或相同含义的评价</w:t>
      </w:r>
      <w:r>
        <w:rPr>
          <w:rFonts w:hint="eastAsia" w:ascii="宋体" w:hAnsi="宋体" w:eastAsia="宋体" w:cs="宋体"/>
          <w:color w:val="auto"/>
          <w:sz w:val="24"/>
          <w:szCs w:val="24"/>
          <w:lang w:eastAsia="zh-CN"/>
        </w:rPr>
        <w:t>书面意见。</w:t>
      </w:r>
    </w:p>
    <w:p>
      <w:pPr>
        <w:pStyle w:val="12"/>
        <w:pageBreakBefore w:val="0"/>
        <w:numPr>
          <w:ilvl w:val="0"/>
          <w:numId w:val="0"/>
        </w:numPr>
        <w:kinsoku/>
        <w:wordWrap/>
        <w:overflowPunct/>
        <w:topLinePunct w:val="0"/>
        <w:autoSpaceDE/>
        <w:autoSpaceDN/>
        <w:bidi w:val="0"/>
        <w:adjustRightInd/>
        <w:snapToGrid/>
        <w:spacing w:line="440" w:lineRule="exact"/>
        <w:ind w:left="0" w:leftChars="0"/>
        <w:jc w:val="both"/>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eastAsia="zh-CN"/>
        </w:rPr>
        <w:t>（五）</w:t>
      </w:r>
      <w:r>
        <w:rPr>
          <w:rFonts w:hint="eastAsia" w:ascii="宋体" w:hAnsi="宋体" w:eastAsia="宋体" w:cs="宋体"/>
          <w:b/>
          <w:bCs w:val="0"/>
          <w:color w:val="auto"/>
          <w:sz w:val="24"/>
          <w:szCs w:val="24"/>
        </w:rPr>
        <w:t>人员要求</w:t>
      </w:r>
    </w:p>
    <w:p>
      <w:pPr>
        <w:pStyle w:val="12"/>
        <w:pageBreakBefore w:val="0"/>
        <w:kinsoku/>
        <w:wordWrap/>
        <w:overflowPunct/>
        <w:topLinePunct w:val="0"/>
        <w:autoSpaceDE/>
        <w:autoSpaceDN/>
        <w:bidi w:val="0"/>
        <w:adjustRightInd/>
        <w:snapToGrid/>
        <w:spacing w:line="440" w:lineRule="exact"/>
        <w:ind w:firstLine="480" w:firstLineChars="200"/>
        <w:jc w:val="both"/>
        <w:rPr>
          <w:rFonts w:hint="eastAsia" w:ascii="宋体" w:hAnsi="宋体" w:eastAsia="宋体" w:cs="宋体"/>
          <w:color w:val="FF0000"/>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报价供应商</w:t>
      </w:r>
      <w:r>
        <w:rPr>
          <w:rFonts w:hint="eastAsia" w:ascii="宋体" w:hAnsi="宋体" w:eastAsia="宋体" w:cs="宋体"/>
          <w:color w:val="auto"/>
          <w:sz w:val="24"/>
          <w:szCs w:val="24"/>
          <w:shd w:val="clear" w:color="auto" w:fill="FFFFFF"/>
        </w:rPr>
        <w:t>须委派专人</w:t>
      </w:r>
      <w:r>
        <w:rPr>
          <w:rFonts w:hint="eastAsia" w:ascii="宋体" w:hAnsi="宋体" w:eastAsia="宋体" w:cs="宋体"/>
          <w:color w:val="auto"/>
          <w:sz w:val="24"/>
          <w:szCs w:val="24"/>
          <w:shd w:val="clear" w:color="auto" w:fill="FFFFFF"/>
          <w:lang w:val="en-US" w:eastAsia="zh-CN"/>
        </w:rPr>
        <w:t>到采购人指定地点进行维修维护</w:t>
      </w:r>
      <w:r>
        <w:rPr>
          <w:rFonts w:hint="eastAsia" w:ascii="宋体" w:hAnsi="宋体" w:eastAsia="宋体" w:cs="宋体"/>
          <w:color w:val="auto"/>
          <w:sz w:val="24"/>
          <w:szCs w:val="24"/>
          <w:shd w:val="clear" w:color="auto" w:fill="FFFFFF"/>
        </w:rPr>
        <w:t>。并遵守采购人的管理制度及配合相关主管人员安排，所有维护人员均持有政府相关职能部门颁发的《消防设施操作员证》（消防设施检测维修保养方向）。（</w:t>
      </w:r>
      <w:r>
        <w:rPr>
          <w:rFonts w:hint="eastAsia" w:ascii="宋体" w:hAnsi="宋体" w:eastAsia="宋体" w:cs="宋体"/>
          <w:color w:val="auto"/>
          <w:sz w:val="24"/>
          <w:szCs w:val="24"/>
          <w:shd w:val="clear" w:color="auto" w:fill="FFFFFF"/>
          <w:lang w:eastAsia="zh-CN"/>
        </w:rPr>
        <w:t>报价</w:t>
      </w:r>
      <w:r>
        <w:rPr>
          <w:rFonts w:hint="eastAsia" w:ascii="宋体" w:hAnsi="宋体" w:eastAsia="宋体" w:cs="宋体"/>
          <w:color w:val="auto"/>
          <w:sz w:val="24"/>
          <w:szCs w:val="24"/>
          <w:shd w:val="clear" w:color="auto" w:fill="FFFFFF"/>
        </w:rPr>
        <w:t>文件中</w:t>
      </w:r>
      <w:r>
        <w:rPr>
          <w:rFonts w:hint="eastAsia" w:ascii="宋体" w:hAnsi="宋体" w:eastAsia="宋体" w:cs="宋体"/>
          <w:sz w:val="24"/>
          <w:szCs w:val="24"/>
          <w:shd w:val="clear" w:color="auto" w:fill="FFFFFF"/>
        </w:rPr>
        <w:t>提供承诺或声明，格式自拟）</w:t>
      </w:r>
    </w:p>
    <w:p>
      <w:pPr>
        <w:pStyle w:val="12"/>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eastAsia" w:ascii="宋体" w:hAnsi="宋体" w:eastAsia="宋体" w:cs="宋体"/>
          <w:b/>
          <w:bCs w:val="0"/>
          <w:color w:val="auto"/>
          <w:sz w:val="24"/>
          <w:szCs w:val="24"/>
          <w:lang w:eastAsia="zh-CN"/>
        </w:rPr>
      </w:pPr>
      <w:r>
        <w:rPr>
          <w:rFonts w:hint="eastAsia" w:ascii="宋体" w:hAnsi="宋体" w:eastAsia="宋体" w:cs="宋体"/>
          <w:b/>
          <w:bCs w:val="0"/>
          <w:color w:val="auto"/>
          <w:sz w:val="24"/>
          <w:szCs w:val="24"/>
          <w:lang w:eastAsia="zh-CN"/>
        </w:rPr>
        <w:t>（六）提供消防工程项目施工方案</w:t>
      </w:r>
    </w:p>
    <w:p>
      <w:pPr>
        <w:pStyle w:val="12"/>
        <w:pageBreakBefore w:val="0"/>
        <w:numPr>
          <w:ilvl w:val="0"/>
          <w:numId w:val="0"/>
        </w:numPr>
        <w:kinsoku/>
        <w:wordWrap/>
        <w:overflowPunct/>
        <w:topLinePunct w:val="0"/>
        <w:autoSpaceDE/>
        <w:autoSpaceDN/>
        <w:bidi w:val="0"/>
        <w:adjustRightInd/>
        <w:snapToGrid/>
        <w:spacing w:line="440" w:lineRule="exact"/>
        <w:ind w:firstLine="480" w:firstLineChars="200"/>
        <w:jc w:val="both"/>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报价供应商须提供完善的工程施工方案，包括但不限于工程概述、施工准备、施工流程及技术措施、质量控制、安全管理、施工工期及进度计划、故障解决、应急预案等内容，</w:t>
      </w:r>
      <w:r>
        <w:rPr>
          <w:rFonts w:hint="eastAsia" w:ascii="宋体" w:hAnsi="宋体" w:eastAsia="宋体" w:cs="宋体"/>
          <w:color w:val="auto"/>
          <w:sz w:val="24"/>
          <w:szCs w:val="24"/>
          <w:lang w:eastAsia="zh-CN"/>
        </w:rPr>
        <w:t>方案解决问题要求认知度高、全面详细、可行性高，措施全面、完善、科学合理等。</w:t>
      </w:r>
    </w:p>
    <w:p>
      <w:pPr>
        <w:pStyle w:val="12"/>
        <w:pageBreakBefore w:val="0"/>
        <w:numPr>
          <w:ilvl w:val="0"/>
          <w:numId w:val="0"/>
        </w:numPr>
        <w:kinsoku/>
        <w:wordWrap/>
        <w:overflowPunct/>
        <w:topLinePunct w:val="0"/>
        <w:autoSpaceDE/>
        <w:autoSpaceDN/>
        <w:bidi w:val="0"/>
        <w:adjustRightInd/>
        <w:snapToGrid/>
        <w:spacing w:line="440" w:lineRule="exact"/>
        <w:ind w:left="0" w:leftChars="0" w:firstLine="0" w:firstLineChars="0"/>
        <w:jc w:val="both"/>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（七）提供项目质保方案</w:t>
      </w:r>
    </w:p>
    <w:p>
      <w:pPr>
        <w:pStyle w:val="12"/>
        <w:pageBreakBefore w:val="0"/>
        <w:kinsoku/>
        <w:wordWrap/>
        <w:overflowPunct/>
        <w:topLinePunct w:val="0"/>
        <w:autoSpaceDE/>
        <w:autoSpaceDN/>
        <w:bidi w:val="0"/>
        <w:adjustRightInd/>
        <w:snapToGrid/>
        <w:spacing w:line="440" w:lineRule="exact"/>
        <w:ind w:firstLine="403"/>
        <w:jc w:val="both"/>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报价供应商须提供消防设备、</w:t>
      </w:r>
      <w:r>
        <w:rPr>
          <w:rStyle w:val="9"/>
          <w:rFonts w:hint="eastAsia" w:hAnsi="宋体" w:cs="宋体"/>
          <w:color w:val="auto"/>
          <w:sz w:val="24"/>
          <w:szCs w:val="24"/>
          <w:lang w:val="en-US" w:eastAsia="zh-CN"/>
        </w:rPr>
        <w:t>经检测合格及充装气体的气瓶</w:t>
      </w:r>
      <w:r>
        <w:rPr>
          <w:rFonts w:hint="eastAsia" w:ascii="宋体" w:hAnsi="宋体" w:eastAsia="宋体" w:cs="宋体"/>
          <w:color w:val="auto"/>
          <w:sz w:val="24"/>
          <w:szCs w:val="24"/>
          <w:shd w:val="clear" w:color="auto" w:fill="FFFFFF"/>
          <w:lang w:val="en-US" w:eastAsia="zh-CN"/>
        </w:rPr>
        <w:t>质保方案，明确质保期起算时间（自验收合格之日起）、质保范围（设备/材料/施工质量等）、故障响应时限（如24小时内到场）、免费维修更换条款，以及质保期届满后有偿维保服务方案。质保方案应作为报价文件组成部分，并纳入合同履约条款。</w:t>
      </w:r>
    </w:p>
    <w:p>
      <w:pPr>
        <w:pStyle w:val="4"/>
        <w:pageBreakBefore w:val="0"/>
        <w:widowControl w:val="0"/>
        <w:kinsoku/>
        <w:wordWrap/>
        <w:overflowPunct/>
        <w:topLinePunct w:val="0"/>
        <w:autoSpaceDE/>
        <w:autoSpaceDN/>
        <w:bidi w:val="0"/>
        <w:adjustRightInd/>
        <w:snapToGrid/>
        <w:spacing w:before="100" w:after="100" w:line="440" w:lineRule="exact"/>
        <w:jc w:val="both"/>
        <w:rPr>
          <w:rFonts w:hint="eastAsia" w:ascii="Arial" w:hAnsi="Arial" w:eastAsia="黑体" w:cs="Times New Roman"/>
          <w:b/>
          <w:bCs w:val="0"/>
          <w:sz w:val="24"/>
          <w:szCs w:val="24"/>
        </w:rPr>
      </w:pPr>
      <w:r>
        <w:rPr>
          <w:rFonts w:hint="eastAsia" w:ascii="Arial" w:hAnsi="Arial" w:eastAsia="黑体" w:cs="Times New Roman"/>
          <w:b/>
          <w:bCs w:val="0"/>
          <w:sz w:val="24"/>
          <w:szCs w:val="24"/>
          <w:lang w:eastAsia="zh-CN"/>
        </w:rPr>
        <w:t>三、</w:t>
      </w:r>
      <w:r>
        <w:rPr>
          <w:rFonts w:hint="eastAsia" w:ascii="Arial" w:hAnsi="Arial" w:eastAsia="黑体" w:cs="Times New Roman"/>
          <w:b/>
          <w:bCs w:val="0"/>
          <w:sz w:val="24"/>
          <w:szCs w:val="24"/>
        </w:rPr>
        <w:t>付款方式</w:t>
      </w:r>
    </w:p>
    <w:p>
      <w:pPr>
        <w:pStyle w:val="12"/>
        <w:pageBreakBefore w:val="0"/>
        <w:kinsoku/>
        <w:wordWrap/>
        <w:overflowPunct/>
        <w:topLinePunct w:val="0"/>
        <w:autoSpaceDE/>
        <w:autoSpaceDN/>
        <w:bidi w:val="0"/>
        <w:adjustRightInd/>
        <w:snapToGrid/>
        <w:spacing w:line="440" w:lineRule="exact"/>
        <w:ind w:firstLine="421"/>
        <w:jc w:val="both"/>
        <w:rPr>
          <w:sz w:val="24"/>
          <w:szCs w:val="24"/>
        </w:rPr>
      </w:pPr>
      <w:r>
        <w:rPr>
          <w:rFonts w:hint="eastAsia" w:ascii="宋体" w:hAnsi="宋体" w:eastAsia="宋体" w:cs="宋体"/>
          <w:color w:val="auto"/>
          <w:kern w:val="2"/>
          <w:sz w:val="24"/>
          <w:szCs w:val="24"/>
          <w:lang w:val="en-US" w:eastAsia="zh-CN" w:bidi="ar-SA"/>
        </w:rPr>
        <w:t>成交供应商与采购人应于成交通知书发出之日起30天内签订采购合同，并约定进场服务时间。签订合同后采购人支付成交金额的30%款项给成交供应商，剩余款项待工程结束，采购人验收合格后15个工作日内支付给成交供应商。</w:t>
      </w:r>
    </w:p>
    <w:sectPr>
      <w:pgSz w:w="11906" w:h="16838"/>
      <w:pgMar w:top="1213" w:right="1349" w:bottom="1213" w:left="1349" w:header="851" w:footer="992" w:gutter="0"/>
      <w:paperSrc/>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AFF" w:usb1="C0007843" w:usb2="00000009" w:usb3="00000000" w:csb0="400001FF" w:csb1="FFFF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6F186"/>
    <w:multiLevelType w:val="multilevel"/>
    <w:tmpl w:val="80A6F186"/>
    <w:lvl w:ilvl="0" w:tentative="0">
      <w:start w:val="1"/>
      <w:numFmt w:val="chineseCounting"/>
      <w:pStyle w:val="3"/>
      <w:suff w:val="nothing"/>
      <w:lvlText w:val="%1"/>
      <w:lvlJc w:val="left"/>
      <w:pPr>
        <w:tabs>
          <w:tab w:val="left" w:pos="0"/>
        </w:tabs>
        <w:ind w:left="0" w:firstLine="400"/>
      </w:pPr>
      <w:rPr>
        <w:rFonts w:hint="eastAsia" w:ascii="宋体" w:hAnsi="宋体" w:eastAsia="宋体" w:cs="宋体"/>
      </w:rPr>
    </w:lvl>
    <w:lvl w:ilvl="1" w:tentative="0">
      <w:start w:val="1"/>
      <w:numFmt w:val="decimalFullWidth"/>
      <w:suff w:val="nothing"/>
      <w:lvlText w:val="%2．"/>
      <w:lvlJc w:val="left"/>
      <w:pPr>
        <w:ind w:left="0" w:firstLine="400"/>
      </w:pPr>
      <w:rPr>
        <w:rFonts w:hint="eastAsia" w:ascii="宋体" w:hAnsi="宋体" w:eastAsia="宋体" w:cs="宋体"/>
      </w:rPr>
    </w:lvl>
    <w:lvl w:ilvl="2" w:tentative="0">
      <w:start w:val="1"/>
      <w:numFmt w:val="none"/>
      <w:suff w:val="nothing"/>
      <w:lvlText w:val="1.1."/>
      <w:lvlJc w:val="left"/>
      <w:pPr>
        <w:ind w:left="0" w:firstLine="402"/>
      </w:pPr>
      <w:rPr>
        <w:rFonts w:hint="eastAsia" w:ascii="宋体" w:hAnsi="宋体" w:eastAsia="宋体" w:cs="宋体"/>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BBD7C5C1"/>
    <w:multiLevelType w:val="singleLevel"/>
    <w:tmpl w:val="BBD7C5C1"/>
    <w:lvl w:ilvl="0" w:tentative="0">
      <w:start w:val="2"/>
      <w:numFmt w:val="chineseCounting"/>
      <w:suff w:val="nothing"/>
      <w:lvlText w:val="（%1）"/>
      <w:lvlJc w:val="left"/>
      <w:rPr>
        <w:rFonts w:hint="eastAsia"/>
      </w:rPr>
    </w:lvl>
  </w:abstractNum>
  <w:abstractNum w:abstractNumId="2">
    <w:nsid w:val="D9DF5BC5"/>
    <w:multiLevelType w:val="singleLevel"/>
    <w:tmpl w:val="D9DF5BC5"/>
    <w:lvl w:ilvl="0" w:tentative="0">
      <w:start w:val="1"/>
      <w:numFmt w:val="decimal"/>
      <w:suff w:val="nothing"/>
      <w:lvlText w:val="%1、"/>
      <w:lvlJc w:val="left"/>
    </w:lvl>
  </w:abstractNum>
  <w:abstractNum w:abstractNumId="3">
    <w:nsid w:val="F3BD6138"/>
    <w:multiLevelType w:val="singleLevel"/>
    <w:tmpl w:val="F3BD6138"/>
    <w:lvl w:ilvl="0" w:tentative="0">
      <w:start w:val="1"/>
      <w:numFmt w:val="decimal"/>
      <w:suff w:val="nothing"/>
      <w:lvlText w:val="%1、"/>
      <w:lvlJc w:val="left"/>
    </w:lvl>
  </w:abstractNum>
  <w:abstractNum w:abstractNumId="4">
    <w:nsid w:val="37ED0F48"/>
    <w:multiLevelType w:val="singleLevel"/>
    <w:tmpl w:val="37ED0F48"/>
    <w:lvl w:ilvl="0" w:tentative="0">
      <w:start w:val="1"/>
      <w:numFmt w:val="decimal"/>
      <w:suff w:val="nothing"/>
      <w:lvlText w:val="%1、"/>
      <w:lvlJc w:val="left"/>
    </w:lvl>
  </w:abstractNum>
  <w:abstractNum w:abstractNumId="5">
    <w:nsid w:val="7F330D91"/>
    <w:multiLevelType w:val="singleLevel"/>
    <w:tmpl w:val="7F330D91"/>
    <w:lvl w:ilvl="0" w:tentative="0">
      <w:start w:val="1"/>
      <w:numFmt w:val="chineseCounting"/>
      <w:suff w:val="nothing"/>
      <w:lvlText w:val="%1、"/>
      <w:lvlJc w:val="left"/>
      <w:rPr>
        <w:rFonts w:hint="eastAsia"/>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E448C"/>
    <w:rsid w:val="1DFFDFFE"/>
    <w:rsid w:val="3B56C9D6"/>
    <w:rsid w:val="69BF5D50"/>
    <w:rsid w:val="6EA70E02"/>
    <w:rsid w:val="6F7F5145"/>
    <w:rsid w:val="763F2736"/>
    <w:rsid w:val="7AFE448C"/>
    <w:rsid w:val="7BDF7328"/>
    <w:rsid w:val="7D5F1CB2"/>
    <w:rsid w:val="BAF3DD0C"/>
    <w:rsid w:val="BDFF3DC1"/>
    <w:rsid w:val="DAFE7D31"/>
    <w:rsid w:val="DF3369A0"/>
    <w:rsid w:val="EE7E859E"/>
    <w:rsid w:val="FBFE4A2D"/>
    <w:rsid w:val="FEB60B13"/>
    <w:rsid w:val="FF6F9BE2"/>
    <w:rsid w:val="FFFF68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textAlignment w:val="baseline"/>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tabs>
        <w:tab w:val="left" w:pos="1247"/>
        <w:tab w:val="clear" w:pos="0"/>
      </w:tabs>
      <w:spacing w:before="120" w:after="120"/>
      <w:ind w:left="432" w:hanging="432"/>
      <w:jc w:val="left"/>
      <w:outlineLvl w:val="0"/>
    </w:pPr>
    <w:rPr>
      <w:rFonts w:ascii="Arial" w:hAnsi="Arial" w:cs="Times New Roman"/>
      <w:b/>
      <w:spacing w:val="20"/>
      <w:kern w:val="44"/>
      <w:sz w:val="32"/>
      <w:szCs w:val="21"/>
      <w:lang w:val="zh-CN" w:eastAsia="en-US"/>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basedOn w:val="1"/>
    <w:next w:val="1"/>
    <w:qFormat/>
    <w:uiPriority w:val="0"/>
    <w:pPr>
      <w:widowControl w:val="0"/>
      <w:adjustRightInd w:val="0"/>
      <w:spacing w:line="312" w:lineRule="atLeast"/>
      <w:jc w:val="both"/>
    </w:pPr>
    <w:rPr>
      <w:rFonts w:ascii="Times New Roman" w:hAnsi="Times New Roman" w:eastAsia="宋体" w:cs="Times New Roman"/>
      <w:kern w:val="0"/>
      <w:sz w:val="24"/>
      <w:szCs w:val="20"/>
      <w:lang w:val="en-US" w:eastAsia="zh-CN" w:bidi="ar-SA"/>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NormalCharacter"/>
    <w:qFormat/>
    <w:uiPriority w:val="0"/>
  </w:style>
  <w:style w:type="table" w:customStyle="1" w:styleId="10">
    <w:name w:val="Table Normal"/>
    <w:unhideWhenUsed/>
    <w:qFormat/>
    <w:uiPriority w:val="0"/>
    <w:tblPr>
      <w:tblStyle w:val="6"/>
      <w:tblCellMar>
        <w:top w:w="0" w:type="dxa"/>
        <w:left w:w="0" w:type="dxa"/>
        <w:bottom w:w="0" w:type="dxa"/>
        <w:right w:w="0" w:type="dxa"/>
      </w:tblCellMar>
    </w:tblPr>
  </w:style>
  <w:style w:type="paragraph" w:customStyle="1" w:styleId="11">
    <w:name w:val="Table Text"/>
    <w:basedOn w:val="1"/>
    <w:semiHidden/>
    <w:qFormat/>
    <w:uiPriority w:val="0"/>
    <w:rPr>
      <w:rFonts w:ascii="微软雅黑" w:hAnsi="微软雅黑" w:eastAsia="微软雅黑" w:cs="微软雅黑"/>
      <w:sz w:val="18"/>
      <w:szCs w:val="18"/>
      <w:lang w:val="en-US" w:eastAsia="en-US" w:bidi="ar-SA"/>
    </w:rPr>
  </w:style>
  <w:style w:type="paragraph" w:customStyle="1" w:styleId="12">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18.6666666666667</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2025-05-21T10:18:00Z</dcterms:created>
  <dc:creator>user</dc:creator>
  <cp:lastModifiedBy>user</cp:lastModifiedBy>
  <dcterms:modified xsi:type="dcterms:W3CDTF">2025-05-28T10:45:00Z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FFE8CB74531C610CAC7836688FB9BFD9</vt:lpwstr>
  </property>
</Properties>
</file>