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关于蒋丽娟住宅规划方案的变更公示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蒋丽娟向我局申请办理变更住宅项目（地址：中山市东升东方花园月环街12A号）住宅规划方案，（详见规划总平面图）。现根据相关法律、法规予以公示。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东方花园月环街12A号出入口位置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建设单位联系人电话：15800110122 李生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E967569"/>
    <w:rsid w:val="1F4C56DC"/>
    <w:rsid w:val="232F62DF"/>
    <w:rsid w:val="23837921"/>
    <w:rsid w:val="2A2905CA"/>
    <w:rsid w:val="2A6179D4"/>
    <w:rsid w:val="2D363739"/>
    <w:rsid w:val="2D691E8F"/>
    <w:rsid w:val="308E631E"/>
    <w:rsid w:val="30C9130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37F6F5B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1B5EE3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2025-05-27T09:11:59Z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08955953B52344FA92A8015B98DF5120</vt:lpwstr>
  </property>
</Properties>
</file>