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center"/>
        <w:textAlignment w:val="auto"/>
        <w:outlineLvl w:val="9"/>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刘继华简要事迹</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spacing w:val="6"/>
          <w:sz w:val="32"/>
          <w:szCs w:val="40"/>
          <w:highlight w:val="none"/>
        </w:rPr>
      </w:pP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刘继华，男，汉族，1979年10月生，江西省赣州市人， 2001年3月参加工作，2001年10月加入中国共产党，北京大学社会工作毕业，本科学历，现任京信科技股份有限公司党支部副书记、副总经理，拥有高级信息系统项目管理师、大数据工程师（中级）、注册信息安全管理人员（CISP）、中级会计师、社会工作师（中级）职称。</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6"/>
          <w:sz w:val="32"/>
          <w:szCs w:val="32"/>
          <w:highlight w:val="none"/>
        </w:rPr>
        <w:t>刘继华自2016年任职以来，以战略眼光引领企业高质量发展。他带领业务团队突破业绩瓶颈，推动公司2022年营业额首次突破亿元大关；牵头组建“京信城市数据要素工程创新团队”，主导“基于自主计算的城市数据要素可信流通关键技术研究及产业化研究”项目，预计形成4件授权发明专利及5件软件著作权，助力企业获批国家专精特新“小巨人”企业。在服务政务领域，他带领团队创新构建“政银客”金融服务数据模型，推动中山金融机构为中小企业提供信用融资服务，相关案例获2024数字中国创新大赛数据要素×赛道三等奖。作为公司党支部副书记，他推动党建与业务融合，助力党支部荣获中山市互联网行业党建工作示范点称号、全省互联网行业提升基层党组织政治功能和组织功能试点单位。</w:t>
      </w: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both"/>
        <w:textAlignment w:val="auto"/>
        <w:outlineLvl w:val="9"/>
        <w:rPr>
          <w:rFonts w:hint="default" w:ascii="Times New Roman" w:hAnsi="Times New Roman" w:eastAsia="方正小标宋简体" w:cs="Times New Roman"/>
          <w:spacing w:val="6"/>
          <w:sz w:val="44"/>
          <w:szCs w:val="44"/>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center"/>
        <w:textAlignment w:val="auto"/>
        <w:outlineLvl w:val="9"/>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钟斌简要事迹</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钟斌，男，汉族，群众，1986年5月生，江西赣州人，2009年7月参加工作，景德镇陶瓷学院环境工程专业毕业，大学本科学历，现任中航美丽城乡环卫集团有限公司规划研究院院长，中级工程师。</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钟斌深入学习贯彻习近平生态文明思想，致力于推进人与自然和谐共生的现代化进程。自2016年加入中航美丽集团以来，他始终坚守初心，敬业乐业，勇于承担责任，从基层员工成长为行业的领军人物。在工作中，钟斌持续保持学习态度，深入探索生态环境领域的理论知识，积极参与多项团体标准的制定、修订及评审工作，成功提供了近百个环卫项目的技术咨询服务，积累了丰富的生态环境领域经验。钟斌不断追求创新，参与公司“1+N”城乡公共服务管理系统的日常运营，利用数字化手段推动云计算、大数据、物联网、人工智能与环境基础设施的深度融合，以发展新质生产力提高城市管理的精细化水平，积极促进传统产业的转型升级，参与研发国家授权专利10项，软件著作权11项。他先后荣获“全国青年人才”“先进个人”“先进工作者”等称号，并在2022年被评为“中山市好员工”“中山市最美建设者”，2024年荣获“中山市五一劳动奖章”“2024年度中山市综合领域青年特聘人。</w:t>
      </w:r>
    </w:p>
    <w:p>
      <w:pPr>
        <w:pStyle w:val="2"/>
        <w:keepNext w:val="0"/>
        <w:keepLines w:val="0"/>
        <w:pageBreakBefore w:val="0"/>
        <w:widowControl w:val="0"/>
        <w:kinsoku/>
        <w:wordWrap/>
        <w:overflowPunct/>
        <w:topLinePunct w:val="0"/>
        <w:autoSpaceDE/>
        <w:autoSpaceDN/>
        <w:bidi w:val="0"/>
        <w:adjustRightInd w:val="0"/>
        <w:snapToGrid w:val="0"/>
        <w:spacing w:before="0" w:line="336" w:lineRule="auto"/>
        <w:ind w:firstLine="504" w:firstLineChars="200"/>
        <w:textAlignment w:val="auto"/>
        <w:rPr>
          <w:rFonts w:hint="default" w:ascii="Times New Roman" w:hAnsi="Times New Roman" w:cs="Times New Roman"/>
          <w:spacing w:val="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center"/>
        <w:textAlignment w:val="auto"/>
        <w:outlineLvl w:val="9"/>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王莉森简要事迹</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王莉森，男，汉族，1990年4月生，黑龙江密山人，2013年6月参加工作，2021年6月17日加入中国共产党，黑龙江大学国贸专业、法学专业毕业，大学本科学历，国贸、法学双学士学位，现任广东盈进（中山）律师事务所高级合伙人、管委会主任。</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spacing w:val="6"/>
          <w:highlight w:val="none"/>
          <w:lang w:val="en-US" w:eastAsia="zh-CN"/>
        </w:rPr>
      </w:pPr>
      <w:r>
        <w:rPr>
          <w:rFonts w:hint="default" w:ascii="Times New Roman" w:hAnsi="Times New Roman" w:eastAsia="仿宋_GB2312" w:cs="Times New Roman"/>
          <w:spacing w:val="6"/>
          <w:sz w:val="32"/>
          <w:szCs w:val="32"/>
          <w:highlight w:val="none"/>
          <w:lang w:val="en-US" w:eastAsia="zh-CN"/>
        </w:rPr>
        <w:t>王莉森坚定政治立场，拥护党的领导与社会主义法治，恪守律师职业道德，积极投身公益法律服务。曾创新性提出“邻家法律顾问”项目，以“网格+法律”模式推动法律服务与社区治理深度融合，提升矛盾化解效率，实现普法零距离；曾提出“社区公约”社区治理新模式，推动桥岗社区民生和谐。参与2024年度东区、坦洲人社局劳动争议三方联调项目，推动优化劳动争议调解全覆盖，促进劳动关系和谐；代理中山横栏810特大杀人案全阶段法律辩护，坚守专业与正义。常深入中山市多家中小学、职业学校、社区、企业开展普法讲座、提供免费法律咨询，推动法治进步。曾获中山市党团课大赛“中山金牌青年讲师”称号、广东省党团课大赛“广东青年好讲师”称号、中山市司法系统演讲比赛第一名、广东省律师演讲大赛第二赛区“最佳口才奖”、广东省禁毒普法精品项目金奖、广东省律师风采展示暨央视《法律讲堂》主讲人选拔活动铜奖、新晋主讲人。</w:t>
      </w: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center"/>
        <w:textAlignment w:val="auto"/>
        <w:outlineLvl w:val="9"/>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肖海平简要事迹</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肖海平，男，汉族，1974年9月生，湖北省监利县人，1993年6月参加工作，群众，湖北省监利县新沟中学毕业，初中学历，现任中山市创客汽车租赁有限公司网约车司机。</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肖海平同志自2017年进入网约车行业，2022年兼任中山市交通运输行业协会担任网约车行业监督员，2024年受聘为中山市委社会工作部观察员，成为全国首位兼具网约车行业监督员与社会工作观察员双重身份的从业者。他带领由1622名司机组成的新业态党员监督员队伍，深度参与社会治理：累计上报城市治理问题552项，反馈群众意见341条，提前预警维稳信息32次，成功遏制8起社会谣言传播。在助力"百千万工程"中，他组织团队配合交通部门抽查7440份网约车订单，推动中山市网约车订单合规率从78%提升至97%。个人先后荣获中山市</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优秀网约车驾驶员</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、二星级先</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蜂</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骑手、广东省职业技能竞赛个人及团队优秀奖、应急救护比赛团队优胜奖，以及中山市交通局授予的</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新业态行业党建共建突出贡献个人</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等荣誉称号，展现了新时代网约车从业者的责任担当。</w:t>
      </w:r>
    </w:p>
    <w:p>
      <w:pPr>
        <w:keepNext w:val="0"/>
        <w:keepLines w:val="0"/>
        <w:pageBreakBefore w:val="0"/>
        <w:widowControl w:val="0"/>
        <w:kinsoku/>
        <w:wordWrap/>
        <w:overflowPunct/>
        <w:topLinePunct w:val="0"/>
        <w:autoSpaceDE/>
        <w:autoSpaceDN/>
        <w:bidi w:val="0"/>
        <w:adjustRightInd w:val="0"/>
        <w:snapToGrid w:val="0"/>
        <w:spacing w:line="336" w:lineRule="auto"/>
        <w:ind w:firstLine="904" w:firstLineChars="200"/>
        <w:textAlignment w:val="auto"/>
        <w:rPr>
          <w:rFonts w:hint="default" w:ascii="Times New Roman" w:hAnsi="Times New Roman" w:eastAsia="方正小标宋简体" w:cs="Times New Roman"/>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904" w:firstLineChars="200"/>
        <w:textAlignment w:val="auto"/>
        <w:rPr>
          <w:rFonts w:hint="default" w:ascii="Times New Roman" w:hAnsi="Times New Roman" w:eastAsia="方正小标宋简体" w:cs="Times New Roman"/>
          <w:spacing w:val="6"/>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336" w:lineRule="auto"/>
        <w:ind w:firstLine="504" w:firstLineChars="200"/>
        <w:textAlignment w:val="auto"/>
        <w:rPr>
          <w:rFonts w:hint="default" w:ascii="Times New Roman" w:hAnsi="Times New Roman" w:cs="Times New Roman"/>
          <w:spacing w:val="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0" w:firstLineChars="0"/>
        <w:jc w:val="center"/>
        <w:textAlignment w:val="auto"/>
        <w:outlineLvl w:val="9"/>
        <w:rPr>
          <w:rFonts w:hint="default" w:ascii="Times New Roman" w:hAnsi="Times New Roman" w:eastAsia="方正小标宋简体" w:cs="Times New Roman"/>
          <w:spacing w:val="6"/>
          <w:sz w:val="44"/>
          <w:szCs w:val="44"/>
          <w:highlight w:val="none"/>
          <w:lang w:val="en-US" w:eastAsia="zh-CN"/>
        </w:rPr>
      </w:pPr>
      <w:r>
        <w:rPr>
          <w:rFonts w:hint="default" w:ascii="Times New Roman" w:hAnsi="Times New Roman" w:eastAsia="方正小标宋简体" w:cs="Times New Roman"/>
          <w:spacing w:val="6"/>
          <w:sz w:val="44"/>
          <w:szCs w:val="44"/>
          <w:highlight w:val="none"/>
          <w:lang w:val="en-US" w:eastAsia="zh-CN"/>
        </w:rPr>
        <w:t>林正香简要事迹</w:t>
      </w: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firstLine="664" w:firstLineChars="200"/>
        <w:jc w:val="center"/>
        <w:textAlignment w:val="auto"/>
        <w:outlineLvl w:val="9"/>
        <w:rPr>
          <w:rFonts w:hint="default" w:ascii="Times New Roman" w:hAnsi="Times New Roman" w:eastAsia="方正小标宋简体" w:cs="Times New Roman"/>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林正香，男，汉族，1986年01月生，广东中山人，2006年7月参加工作，群众，三峡大学电气自动化技术专业毕业，专科学历，现任南方凯能（广东）电力集团中山市城区电气工程有限公司配电部工程班副班长，中级工程师。</w:t>
      </w:r>
    </w:p>
    <w:p>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林正香作为10kV及以下配电线路施工的负责人，林正香持有多项作业资格证，精通电缆头制作等核心技能。林正香始终坚守电力作业的重要性和专业性，通过学习和实践不断提升自身能力，严格遵守安全规章制度。他曾带领班组完成紧急抢修、数字电网专项等任务，参与“天鸽”、“山竹”台风供电抢修，以及新冠疫情时期的口罩生产线增容工程，为防疫贡献力量。2022年，他赴清英德水灾现场保障用电安全，始终以高度的责任心和使命感履行职责。林正香先后荣获凯能集团“安康杯”配电线路工技能竞赛个人一等奖、团体一等奖；中山市第一届技能大赛“香山工匠杯”配电专业技能竞赛金奖；中山市电力行业协会授予“电力工匠”称号；中山市人力资源和社会保障局授予“中山市技术能手”荣誉称号；中山市总工会授予“香山工匠”荣誉称号；获得中山市“五一劳动奖章”荣誉称号；于2023、2024连续两年被南方凯能电力集团授予年度“技术（业务）能手”荣誉称号。</w:t>
      </w: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32BF9"/>
    <w:rsid w:val="09300881"/>
    <w:rsid w:val="53FD664B"/>
    <w:rsid w:val="561A0356"/>
    <w:rsid w:val="6B3F926D"/>
    <w:rsid w:val="6FE79E52"/>
    <w:rsid w:val="77EF34C8"/>
    <w:rsid w:val="78932BF9"/>
    <w:rsid w:val="7BFE75D5"/>
    <w:rsid w:val="7EFD9530"/>
    <w:rsid w:val="7FFF812D"/>
    <w:rsid w:val="7FFFC1E5"/>
    <w:rsid w:val="F5BF2953"/>
    <w:rsid w:val="FDCE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仿宋_GB2312" w:cs="Arial"/>
      <w:sz w:val="24"/>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中山市人民政府东区街道办事处</Company>
  <Pages>5</Pages>
  <Words>2815</Words>
  <Characters>2924</Characters>
  <Lines>0</Lines>
  <Paragraphs>0</Paragraphs>
  <TotalTime>11</TotalTime>
  <ScaleCrop>false</ScaleCrop>
  <LinksUpToDate>false</LinksUpToDate>
  <CharactersWithSpaces>2929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2025-05-22T02:27:00Z</dcterms:created>
  <dc:creator>Administrator</dc:creator>
  <cp:lastModifiedBy>admin</cp:lastModifiedBy>
  <cp:lastPrinted>2025-05-23T19:48:00Z</cp:lastPrinted>
  <dcterms:modified xsi:type="dcterms:W3CDTF">2025-05-23T15:10:06Z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14A638C1B61B16CC6FD12F6840408C77</vt:lpwstr>
  </property>
  <property fmtid="{D5CDD505-2E9C-101B-9397-08002B2CF9AE}" pid="4" name="KSOTemplateDocerSaveRecord">
    <vt:lpwstr>eyJoZGlkIjoiOTY2MmVlY2JkMmJkYjhlZjk4MDE1OTdjZDM2ZjQ1MDAiLCJ1c2VySWQiOiIxNjkyNjc5MzE4In0=</vt:lpwstr>
  </property>
</Properties>
</file>