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A92BE">
      <w:pPr>
        <w:pStyle w:val="33"/>
        <w:spacing w:line="360" w:lineRule="auto"/>
        <w:rPr>
          <w:rFonts w:ascii="方正小标宋简体"/>
          <w:b/>
          <w:bCs/>
        </w:rPr>
      </w:pPr>
      <w:r>
        <w:rPr>
          <w:rFonts w:hint="eastAsia" w:ascii="方正小标宋简体"/>
          <w:b/>
          <w:bCs/>
        </w:rPr>
        <w:t>中山市三角镇人民政府</w:t>
      </w:r>
      <w:r>
        <w:rPr>
          <w:rFonts w:hint="eastAsia" w:ascii="方正小标宋简体"/>
          <w:b/>
          <w:bCs/>
        </w:rPr>
        <w:cr/>
      </w:r>
      <w:r>
        <w:rPr>
          <w:rFonts w:hint="eastAsia" w:ascii="方正小标宋简体"/>
          <w:b/>
          <w:bCs/>
        </w:rPr>
        <w:t>不予行政处罚告知书</w:t>
      </w:r>
    </w:p>
    <w:p w14:paraId="06485B4F">
      <w:pPr>
        <w:pStyle w:val="34"/>
        <w:spacing w:line="360" w:lineRule="auto"/>
        <w:rPr>
          <w:rFonts w:eastAsia="楷体_GB2312"/>
        </w:rPr>
      </w:pPr>
      <w:r>
        <w:rPr>
          <w:rFonts w:hint="eastAsia" w:eastAsia="楷体_GB2312"/>
        </w:rPr>
        <w:t>粤中三角执不罚告〔2024〕335号</w:t>
      </w:r>
    </w:p>
    <w:p w14:paraId="64D5218A">
      <w:pPr>
        <w:pStyle w:val="97"/>
        <w:spacing w:line="360" w:lineRule="auto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名称：中山市三角镇蔡文豪百货店</w:t>
      </w:r>
    </w:p>
    <w:p w14:paraId="04FEECA0">
      <w:pPr>
        <w:pStyle w:val="97"/>
        <w:wordWrap w:val="0"/>
        <w:spacing w:line="360" w:lineRule="auto"/>
        <w:ind w:firstLine="640" w:firstLineChars="200"/>
        <w:jc w:val="left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3D47BADA">
      <w:pPr>
        <w:pStyle w:val="97"/>
        <w:spacing w:line="360" w:lineRule="auto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经营者姓名：蔡文豪</w:t>
      </w:r>
    </w:p>
    <w:p w14:paraId="5021FBEA">
      <w:pPr>
        <w:pStyle w:val="97"/>
        <w:spacing w:line="360" w:lineRule="auto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居民身份证：44092319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4025E11">
      <w:pPr>
        <w:pStyle w:val="92"/>
        <w:wordWrap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u w:color="auto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三角镇富康一街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16F5D262">
      <w:pPr>
        <w:pStyle w:val="92"/>
        <w:wordWrap w:val="0"/>
        <w:spacing w:line="360" w:lineRule="auto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2024年6月4日，本单位执法人员在中山市三角镇</w:t>
      </w:r>
      <w:r>
        <w:rPr>
          <w:rFonts w:ascii="Times New Roman" w:hAnsi="Times New Roman" w:cs="Times New Roman"/>
          <w:u w:color="auto"/>
        </w:rPr>
        <w:t>富康一街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  <w:r>
        <w:rPr>
          <w:rFonts w:hint="eastAsia" w:ascii="Times New Roman" w:hAnsi="Times New Roman"/>
          <w:szCs w:val="32"/>
          <w:lang w:val="en-US" w:eastAsia="zh-CN"/>
        </w:rPr>
        <w:t>巡查时，发现你正在超出店铺门窗和外墙经营水果，现场你未能出示有关部门的批准文件。</w:t>
      </w:r>
      <w:r>
        <w:rPr>
          <w:rFonts w:hint="eastAsia" w:ascii="Times New Roman" w:hAnsi="Times New Roman"/>
          <w:szCs w:val="32"/>
        </w:rPr>
        <w:t>经调查，你超出</w:t>
      </w:r>
      <w:r>
        <w:rPr>
          <w:rFonts w:hint="eastAsia" w:ascii="Times New Roman" w:hAnsi="Times New Roman"/>
          <w:szCs w:val="32"/>
          <w:lang w:eastAsia="zh-CN"/>
        </w:rPr>
        <w:t>店铺</w:t>
      </w:r>
      <w:r>
        <w:rPr>
          <w:rFonts w:hint="eastAsia" w:ascii="Times New Roman" w:hAnsi="Times New Roman"/>
          <w:szCs w:val="32"/>
        </w:rPr>
        <w:t>门窗和外墙经营</w:t>
      </w:r>
      <w:r>
        <w:rPr>
          <w:rFonts w:hint="eastAsia" w:ascii="Times New Roman" w:hAnsi="Times New Roman"/>
          <w:szCs w:val="32"/>
          <w:lang w:eastAsia="zh-CN"/>
        </w:rPr>
        <w:t>水果的面积为</w:t>
      </w:r>
      <w:r>
        <w:rPr>
          <w:rFonts w:hint="eastAsia" w:ascii="Times New Roman" w:hAnsi="Times New Roman"/>
          <w:szCs w:val="32"/>
          <w:lang w:val="en-US" w:eastAsia="zh-CN"/>
        </w:rPr>
        <w:t>41.4平方米</w:t>
      </w:r>
      <w:r>
        <w:rPr>
          <w:rFonts w:hint="eastAsia" w:ascii="Times New Roman" w:hAnsi="Times New Roman"/>
          <w:szCs w:val="32"/>
        </w:rPr>
        <w:t>。</w:t>
      </w:r>
    </w:p>
    <w:p w14:paraId="75D678AE">
      <w:pPr>
        <w:pStyle w:val="71"/>
        <w:wordWrap w:val="0"/>
        <w:spacing w:line="360" w:lineRule="auto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AD053D">
      <w:pPr>
        <w:pStyle w:val="35"/>
        <w:spacing w:line="360" w:lineRule="auto"/>
        <w:ind w:firstLine="64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上述行为违反了《中山市市容和环境卫生管理条例》第二十三条第三款“道路两侧和广场周围建筑物、构筑物内的经营者不得超出门窗和外墙经营”的规定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0983B317">
      <w:pPr>
        <w:pStyle w:val="35"/>
        <w:spacing w:line="360" w:lineRule="auto"/>
        <w:ind w:firstLine="640"/>
        <w:rPr>
          <w:rFonts w:hint="eastAsia" w:ascii="Times New Roma" w:hAnsi="Times New Roma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</w:t>
      </w:r>
      <w:r>
        <w:rPr>
          <w:rFonts w:hint="eastAsia" w:ascii="Times New Roman" w:hAnsi="Times New Roman"/>
          <w:szCs w:val="32"/>
          <w:lang w:val="en-US" w:eastAsia="zh-CN"/>
        </w:rPr>
        <w:t>核查</w:t>
      </w:r>
      <w:r>
        <w:rPr>
          <w:rFonts w:hint="eastAsia" w:ascii="Times New Roman" w:hAnsi="Times New Roman"/>
          <w:szCs w:val="32"/>
          <w:lang w:eastAsia="zh-CN"/>
        </w:rPr>
        <w:t>，你</w:t>
      </w:r>
      <w:r>
        <w:rPr>
          <w:rFonts w:hint="eastAsia" w:ascii="Times New Roman" w:hAnsi="Times New Roman"/>
          <w:szCs w:val="32"/>
        </w:rPr>
        <w:t>超出</w:t>
      </w:r>
      <w:r>
        <w:rPr>
          <w:rFonts w:hint="eastAsia" w:ascii="Times New Roman" w:hAnsi="Times New Roman"/>
          <w:szCs w:val="32"/>
          <w:lang w:eastAsia="zh-CN"/>
        </w:rPr>
        <w:t>店铺</w:t>
      </w:r>
      <w:r>
        <w:rPr>
          <w:rFonts w:hint="eastAsia" w:ascii="Times New Roman" w:hAnsi="Times New Roman"/>
          <w:szCs w:val="32"/>
        </w:rPr>
        <w:t>门窗和外墙经营</w:t>
      </w:r>
      <w:r>
        <w:rPr>
          <w:rFonts w:hint="eastAsia" w:ascii="Times New Roman" w:hAnsi="Times New Roman"/>
          <w:szCs w:val="32"/>
          <w:lang w:eastAsia="zh-CN"/>
        </w:rPr>
        <w:t>的行为</w:t>
      </w:r>
      <w:r>
        <w:rPr>
          <w:rFonts w:hint="eastAsia"/>
          <w:szCs w:val="32"/>
          <w:lang w:eastAsia="zh-CN"/>
        </w:rPr>
        <w:t>在责令限期内整改完毕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  <w:lang w:val="en-US" w:eastAsia="zh-CN"/>
        </w:rPr>
        <w:t>参照</w:t>
      </w:r>
      <w:r>
        <w:rPr>
          <w:rFonts w:hint="eastAsia" w:ascii="Times New Roman" w:hAnsi="Times New Roman"/>
          <w:szCs w:val="32"/>
        </w:rPr>
        <w:t>《中山市</w:t>
      </w:r>
      <w:r>
        <w:rPr>
          <w:rFonts w:hint="eastAsia" w:ascii="Times New Roman" w:hAnsi="Times New Roman"/>
          <w:szCs w:val="32"/>
          <w:lang w:eastAsia="zh-CN"/>
        </w:rPr>
        <w:t>城市管理和综合执法局行政处罚裁量标准（城市管理类）</w:t>
      </w:r>
      <w:r>
        <w:rPr>
          <w:rFonts w:hint="eastAsia" w:ascii="Times New Roman" w:hAnsi="Times New Roman"/>
          <w:szCs w:val="32"/>
        </w:rPr>
        <w:t>》</w:t>
      </w:r>
      <w:r>
        <w:rPr>
          <w:rFonts w:hint="eastAsia" w:ascii="Times New Roman" w:hAnsi="Times New Roman"/>
          <w:szCs w:val="32"/>
          <w:lang w:eastAsia="zh-CN"/>
        </w:rPr>
        <w:t>第一大类市容环境卫生管理类第十六条第三项“</w:t>
      </w:r>
      <w:r>
        <w:rPr>
          <w:rFonts w:hint="eastAsia" w:ascii="仿宋_GB2312" w:hAnsi="仿宋" w:eastAsia="仿宋_GB2312"/>
          <w:bCs/>
          <w:color w:val="000000"/>
          <w:spacing w:val="-6"/>
          <w:kern w:val="2"/>
          <w:sz w:val="32"/>
          <w:szCs w:val="32"/>
          <w:shd w:val="clear" w:color="auto" w:fill="FFFFFF"/>
        </w:rPr>
        <w:t>道路两侧和广场周围建筑物、构筑物内的经营者超出门窗和外墙经营的，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责令改正，及时改正的不予处罚</w:t>
      </w:r>
      <w:r>
        <w:rPr>
          <w:rFonts w:hint="eastAsia" w:ascii="仿宋_GB2312" w:hAnsi="仿宋" w:eastAsia="仿宋_GB2312" w:cs="楷体"/>
          <w:bCs/>
          <w:kern w:val="2"/>
          <w:sz w:val="32"/>
          <w:szCs w:val="32"/>
          <w:shd w:val="clear" w:color="auto" w:fill="FFFFFF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经责令整改后仍拒不改正的</w:t>
      </w:r>
      <w:r>
        <w:rPr>
          <w:rFonts w:hint="eastAsia" w:ascii="仿宋_GB2312" w:hAnsi="仿宋" w:eastAsia="仿宋_GB2312" w:cs="楷体"/>
          <w:bCs/>
          <w:kern w:val="2"/>
          <w:sz w:val="32"/>
          <w:szCs w:val="32"/>
          <w:shd w:val="clear" w:color="auto" w:fill="FFFFFF"/>
        </w:rPr>
        <w:t>，按超出面积每平方米500元的标准处以罚款，面积不足1平方米的，按500元计，但罚款最高不超过5000元。</w:t>
      </w:r>
      <w:r>
        <w:rPr>
          <w:rFonts w:hint="eastAsia" w:ascii="仿宋_GB2312" w:hAnsi="仿宋" w:cs="楷体"/>
          <w:bCs/>
          <w:kern w:val="2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" w:cs="楷体"/>
          <w:bCs/>
          <w:kern w:val="2"/>
          <w:sz w:val="32"/>
          <w:szCs w:val="32"/>
          <w:shd w:val="clear" w:color="auto" w:fill="FFFFFF"/>
          <w:lang w:val="en-US" w:eastAsia="zh-CN"/>
        </w:rPr>
        <w:t>的规定</w:t>
      </w:r>
      <w:r>
        <w:rPr>
          <w:rFonts w:hint="eastAsia" w:ascii="Times New Roma" w:hAnsi="Times New Roma"/>
          <w:szCs w:val="32"/>
        </w:rPr>
        <w:t>，你的违法行为属于依法可以不予行政处罚情形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" w:hAnsi="Times New Roma"/>
          <w:szCs w:val="32"/>
        </w:rPr>
        <w:t>本单位拟对你作出不予行政处罚。</w:t>
      </w:r>
    </w:p>
    <w:p w14:paraId="2E2D506F">
      <w:pPr>
        <w:pStyle w:val="71"/>
        <w:wordWrap w:val="0"/>
        <w:spacing w:line="360" w:lineRule="auto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79611012">
      <w:pPr>
        <w:pStyle w:val="35"/>
        <w:spacing w:line="360" w:lineRule="auto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  <w:lang w:eastAsia="zh-CN"/>
        </w:rPr>
        <w:t>周先生</w:t>
      </w:r>
    </w:p>
    <w:p w14:paraId="3213AEC3">
      <w:pPr>
        <w:pStyle w:val="35"/>
        <w:spacing w:line="360" w:lineRule="auto"/>
        <w:ind w:firstLine="640"/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4C2FE926">
      <w:pPr>
        <w:pStyle w:val="35"/>
        <w:spacing w:line="360" w:lineRule="auto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3BD2288D">
      <w:pPr>
        <w:pStyle w:val="35"/>
        <w:spacing w:line="360" w:lineRule="auto"/>
        <w:ind w:firstLine="0" w:firstLineChars="0"/>
        <w:jc w:val="right"/>
        <w:rPr>
          <w:rFonts w:hint="eastAsia"/>
        </w:rPr>
      </w:pPr>
    </w:p>
    <w:p w14:paraId="052C56E1">
      <w:pPr>
        <w:pStyle w:val="35"/>
        <w:spacing w:line="360" w:lineRule="auto"/>
        <w:ind w:firstLine="0" w:firstLineChars="0"/>
        <w:jc w:val="right"/>
      </w:pPr>
      <w:bookmarkStart w:id="0" w:name="_GoBack"/>
      <w:bookmarkEnd w:id="0"/>
      <w:r>
        <w:rPr>
          <w:rFonts w:hint="eastAsia"/>
        </w:rPr>
        <w:t>中山市三角镇人民政府</w:t>
      </w:r>
    </w:p>
    <w:p w14:paraId="20012577">
      <w:pPr>
        <w:pStyle w:val="35"/>
        <w:spacing w:line="360" w:lineRule="auto"/>
        <w:ind w:firstLine="0" w:firstLineChars="0"/>
        <w:jc w:val="right"/>
      </w:pPr>
      <w:r>
        <w:rPr>
          <w:rFonts w:hint="eastAsia"/>
          <w:lang w:val="en-US" w:eastAsia="zh-CN"/>
        </w:rPr>
        <w:t xml:space="preserve">  2024年9月5日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47AEE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52ED9FC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768F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23433B4"/>
    <w:rsid w:val="197B14DF"/>
    <w:rsid w:val="1B7D2EF9"/>
    <w:rsid w:val="1D695242"/>
    <w:rsid w:val="1DC560AF"/>
    <w:rsid w:val="20703FFC"/>
    <w:rsid w:val="23C8338E"/>
    <w:rsid w:val="28052EE7"/>
    <w:rsid w:val="29C07C2B"/>
    <w:rsid w:val="2DCE076A"/>
    <w:rsid w:val="30786440"/>
    <w:rsid w:val="35E22CCF"/>
    <w:rsid w:val="37C41EE0"/>
    <w:rsid w:val="397A00FF"/>
    <w:rsid w:val="39D52E80"/>
    <w:rsid w:val="3B7F815E"/>
    <w:rsid w:val="3C65585A"/>
    <w:rsid w:val="44656CF7"/>
    <w:rsid w:val="44ED557B"/>
    <w:rsid w:val="4D4DE082"/>
    <w:rsid w:val="4FF77D4C"/>
    <w:rsid w:val="575604AD"/>
    <w:rsid w:val="57AE55FA"/>
    <w:rsid w:val="5B6004CA"/>
    <w:rsid w:val="5FEA843C"/>
    <w:rsid w:val="61B32227"/>
    <w:rsid w:val="641A755E"/>
    <w:rsid w:val="66CF4630"/>
    <w:rsid w:val="67151C0E"/>
    <w:rsid w:val="67F7E184"/>
    <w:rsid w:val="6CFEA00B"/>
    <w:rsid w:val="6FFE02D6"/>
    <w:rsid w:val="72A80ADC"/>
    <w:rsid w:val="7773DF87"/>
    <w:rsid w:val="77784870"/>
    <w:rsid w:val="77980A6E"/>
    <w:rsid w:val="78C607F4"/>
    <w:rsid w:val="7A2B5BC9"/>
    <w:rsid w:val="7BFFE89B"/>
    <w:rsid w:val="7D23702C"/>
    <w:rsid w:val="7DEBD2AA"/>
    <w:rsid w:val="7DF74EE3"/>
    <w:rsid w:val="7FE9A2B9"/>
    <w:rsid w:val="91EBAEE9"/>
    <w:rsid w:val="BEBB0D2B"/>
    <w:rsid w:val="BEFFAA26"/>
    <w:rsid w:val="E6FE367A"/>
    <w:rsid w:val="EAF0D53A"/>
    <w:rsid w:val="F97A31B7"/>
    <w:rsid w:val="F9FE6742"/>
    <w:rsid w:val="FA6A8E7E"/>
    <w:rsid w:val="FA9A0836"/>
    <w:rsid w:val="FBECBA9F"/>
    <w:rsid w:val="FD8F5F7B"/>
    <w:rsid w:val="FD9FA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9a11f3df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3bec590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3d33edf8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c3e20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4d5f62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047ab64a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3a4dd182"/>
    <w:semiHidden/>
    <w:unhideWhenUsed/>
    <w:qFormat/>
    <w:uiPriority w:val="1"/>
  </w:style>
  <w:style w:type="table" w:customStyle="1" w:styleId="38">
    <w:name w:val="Normal Tabled1296cc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5a7756f6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7595263c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d28ef0fe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11a06eea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e623965e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d0c8cb08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4e74454c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14ad5af9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fdcb42f3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63868981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7842d1a3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ed80502d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f2ff9ad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b9771c06"/>
    <w:semiHidden/>
    <w:unhideWhenUsed/>
    <w:qFormat/>
    <w:uiPriority w:val="1"/>
  </w:style>
  <w:style w:type="table" w:customStyle="1" w:styleId="56">
    <w:name w:val="Normal Tableeace659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aa0dd8cb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cc346f7b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54f5b7d9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06521332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36f9656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796e8839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112c9b23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3b5ebf0f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d9eccb46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26b0b81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48dd9b01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dfe2769c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666a3769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c4657cfa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f8efb8c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0005f68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4e94e7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8a2b09d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d369f9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77ff1b5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ccdacfa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f696d3c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0">
    <w:name w:val="cellcell"/>
    <w:basedOn w:val="81"/>
    <w:qFormat/>
    <w:uiPriority w:val="0"/>
  </w:style>
  <w:style w:type="character" w:customStyle="1" w:styleId="81">
    <w:name w:val="Default Paragraph Font821c7cb6"/>
    <w:semiHidden/>
    <w:unhideWhenUsed/>
    <w:qFormat/>
    <w:uiPriority w:val="1"/>
  </w:style>
  <w:style w:type="paragraph" w:customStyle="1" w:styleId="82">
    <w:name w:val="Normal3688036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3">
    <w:name w:val="Normal7d6d322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25933d73"/>
    <w:semiHidden/>
    <w:unhideWhenUsed/>
    <w:qFormat/>
    <w:uiPriority w:val="1"/>
  </w:style>
  <w:style w:type="paragraph" w:customStyle="1" w:styleId="85">
    <w:name w:val="Normal695db89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2293b78b"/>
    <w:semiHidden/>
    <w:unhideWhenUsed/>
    <w:qFormat/>
    <w:uiPriority w:val="1"/>
  </w:style>
  <w:style w:type="paragraph" w:customStyle="1" w:styleId="87">
    <w:name w:val="Normal87f9262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9f983032"/>
    <w:semiHidden/>
    <w:unhideWhenUsed/>
    <w:qFormat/>
    <w:uiPriority w:val="1"/>
  </w:style>
  <w:style w:type="paragraph" w:customStyle="1" w:styleId="89">
    <w:name w:val="Normalabd96fe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9a822595"/>
    <w:semiHidden/>
    <w:unhideWhenUsed/>
    <w:qFormat/>
    <w:uiPriority w:val="1"/>
  </w:style>
  <w:style w:type="paragraph" w:customStyle="1" w:styleId="91">
    <w:name w:val="Normalf6b6659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2">
    <w:name w:val="Normalefd950c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d2ba48e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4">
    <w:name w:val="Normal3e87d3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5">
    <w:name w:val="Normal6db466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6">
    <w:name w:val="Normal2e6d288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7">
    <w:name w:val="Normal47aaad6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715</Characters>
  <Lines>12</Lines>
  <Paragraphs>3</Paragraphs>
  <TotalTime>1</TotalTime>
  <ScaleCrop>false</ScaleCrop>
  <LinksUpToDate>false</LinksUpToDate>
  <CharactersWithSpaces>720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2021-06-22T06:25:00Z</dcterms:created>
  <dc:creator>minstoney</dc:creator>
  <cp:lastModifiedBy>梁慧珠</cp:lastModifiedBy>
  <cp:lastPrinted>2021-06-22T06:49:00Z</cp:lastPrinted>
  <dcterms:modified xsi:type="dcterms:W3CDTF">2025-01-06T02:29:11Z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162946550DC14F88934EDC7B09294FAD_13</vt:lpwstr>
  </property>
</Properties>
</file>