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4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横栏镇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2021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年财政预算执行情况和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2022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年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4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财政预算（草案）报告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4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/>
        <w:textAlignment w:val="auto"/>
        <w:rPr>
          <w:rFonts w:hint="default" w:ascii="Times New Roman" w:hAnsi="Times New Roman" w:cs="Times New Roman"/>
          <w:spacing w:val="0"/>
          <w:sz w:val="32"/>
          <w:szCs w:val="32"/>
        </w:rPr>
      </w:pPr>
      <w:r>
        <w:rPr>
          <w:rFonts w:hint="default" w:ascii="Times New Roman" w:hAnsi="Times New Roman" w:cs="Times New Roman"/>
          <w:spacing w:val="0"/>
          <w:sz w:val="32"/>
          <w:szCs w:val="32"/>
        </w:rPr>
        <w:t>各位代表：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640" w:firstLineChars="200"/>
        <w:textAlignment w:val="auto"/>
        <w:rPr>
          <w:rFonts w:hint="eastAsia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pacing w:val="0"/>
          <w:kern w:val="0"/>
          <w:sz w:val="32"/>
          <w:szCs w:val="32"/>
          <w:lang w:val="en-US" w:eastAsia="zh-CN"/>
        </w:rPr>
        <w:t>受横栏镇人民政府的委托，我向大会报告横栏镇202</w:t>
      </w:r>
      <w:r>
        <w:rPr>
          <w:rFonts w:hint="eastAsia" w:ascii="Times New Roman" w:hAnsi="Times New Roman" w:cs="Times New Roman"/>
          <w:spacing w:val="0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cs="Times New Roman"/>
          <w:spacing w:val="0"/>
          <w:kern w:val="0"/>
          <w:sz w:val="32"/>
          <w:szCs w:val="32"/>
          <w:lang w:val="en-US" w:eastAsia="zh-CN"/>
        </w:rPr>
        <w:t>年财政预算执行情况和202</w:t>
      </w:r>
      <w:r>
        <w:rPr>
          <w:rFonts w:hint="eastAsia" w:ascii="Times New Roman" w:hAnsi="Times New Roman" w:cs="Times New Roman"/>
          <w:spacing w:val="0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cs="Times New Roman"/>
          <w:spacing w:val="0"/>
          <w:kern w:val="0"/>
          <w:sz w:val="32"/>
          <w:szCs w:val="32"/>
          <w:lang w:val="en-US" w:eastAsia="zh-CN"/>
        </w:rPr>
        <w:t>年财政预算（草案），请予审议，并请各位列席同志提出意见</w:t>
      </w:r>
      <w:r>
        <w:rPr>
          <w:rFonts w:hint="default" w:ascii="Times New Roman" w:hAnsi="Times New Roman" w:cs="Times New Roman"/>
          <w:spacing w:val="0"/>
          <w:sz w:val="32"/>
          <w:szCs w:val="32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00"/>
        <w:textAlignment w:val="auto"/>
        <w:rPr>
          <w:rFonts w:hint="default" w:ascii="Times New Roman" w:hAnsi="Times New Roman" w:cs="Times New Roman"/>
          <w:spacing w:val="0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黑体" w:cs="Times New Roman"/>
          <w:bCs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pacing w:val="0"/>
          <w:sz w:val="32"/>
          <w:szCs w:val="32"/>
          <w:lang w:val="en-US" w:eastAsia="zh-CN"/>
        </w:rPr>
        <w:t>2021</w:t>
      </w:r>
      <w:r>
        <w:rPr>
          <w:rFonts w:hint="default" w:ascii="Times New Roman" w:hAnsi="Times New Roman" w:eastAsia="黑体" w:cs="Times New Roman"/>
          <w:bCs/>
          <w:spacing w:val="0"/>
          <w:sz w:val="32"/>
          <w:szCs w:val="32"/>
        </w:rPr>
        <w:t>年财政预算执行情况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黑体" w:cs="Times New Roman"/>
          <w:bCs/>
          <w:spacing w:val="0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cs="Times New Roman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pacing w:val="0"/>
          <w:sz w:val="32"/>
          <w:szCs w:val="32"/>
        </w:rPr>
        <w:t>20</w:t>
      </w:r>
      <w:r>
        <w:rPr>
          <w:rFonts w:hint="default" w:ascii="Times New Roman" w:hAnsi="Times New Roman" w:cs="Times New Roman"/>
          <w:spacing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cs="Times New Roman"/>
          <w:spacing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cs="Times New Roman"/>
          <w:spacing w:val="0"/>
          <w:kern w:val="0"/>
          <w:sz w:val="32"/>
          <w:szCs w:val="32"/>
        </w:rPr>
        <w:t>年</w:t>
      </w:r>
      <w:r>
        <w:rPr>
          <w:rFonts w:hint="eastAsia" w:ascii="Times New Roman" w:hAnsi="Times New Roman" w:cs="Times New Roman"/>
          <w:spacing w:val="0"/>
          <w:kern w:val="0"/>
          <w:sz w:val="32"/>
          <w:szCs w:val="32"/>
          <w:lang w:val="en-US" w:eastAsia="zh-CN"/>
        </w:rPr>
        <w:t>是中国共产党成立100周年，也是“十四五”开局之年</w:t>
      </w:r>
      <w:r>
        <w:rPr>
          <w:rFonts w:hint="default" w:ascii="Times New Roman" w:hAnsi="Times New Roman" w:cs="Times New Roman"/>
          <w:spacing w:val="0"/>
          <w:kern w:val="0"/>
          <w:sz w:val="32"/>
          <w:szCs w:val="32"/>
        </w:rPr>
        <w:t>，在镇党委、政府的正确领导</w:t>
      </w:r>
      <w:r>
        <w:rPr>
          <w:rFonts w:hint="eastAsia" w:ascii="Times New Roman" w:hAnsi="Times New Roman" w:cs="Times New Roman"/>
          <w:spacing w:val="0"/>
          <w:kern w:val="0"/>
          <w:sz w:val="32"/>
          <w:szCs w:val="32"/>
          <w:lang w:eastAsia="zh-CN"/>
        </w:rPr>
        <w:t>和</w:t>
      </w:r>
      <w:r>
        <w:rPr>
          <w:rFonts w:hint="default" w:ascii="Times New Roman" w:hAnsi="Times New Roman" w:cs="Times New Roman"/>
          <w:spacing w:val="0"/>
          <w:kern w:val="0"/>
          <w:sz w:val="32"/>
          <w:szCs w:val="32"/>
        </w:rPr>
        <w:t>镇人大及社会各界的监督支持下</w:t>
      </w:r>
      <w:r>
        <w:rPr>
          <w:rFonts w:hint="default" w:ascii="Times New Roman" w:hAnsi="Times New Roman" w:cs="Times New Roman"/>
          <w:spacing w:val="0"/>
          <w:kern w:val="10"/>
          <w:sz w:val="32"/>
          <w:szCs w:val="32"/>
        </w:rPr>
        <w:t>，</w:t>
      </w:r>
      <w:r>
        <w:rPr>
          <w:rFonts w:hint="eastAsia" w:ascii="Times New Roman" w:hAnsi="Times New Roman" w:cs="Times New Roman"/>
          <w:spacing w:val="0"/>
          <w:kern w:val="10"/>
          <w:sz w:val="32"/>
          <w:szCs w:val="32"/>
          <w:lang w:val="en-US" w:eastAsia="zh-CN"/>
        </w:rPr>
        <w:t>镇财政坚持稳中求进工作总基调，发挥财政在构建新发展格局中的</w:t>
      </w:r>
      <w:r>
        <w:rPr>
          <w:rFonts w:hint="eastAsia" w:ascii="Times New Roman" w:hAnsi="Times New Roman" w:cs="Times New Roman"/>
          <w:color w:val="auto"/>
          <w:spacing w:val="0"/>
          <w:kern w:val="10"/>
          <w:sz w:val="32"/>
          <w:szCs w:val="32"/>
          <w:lang w:val="en-US" w:eastAsia="zh-CN"/>
        </w:rPr>
        <w:t>重要</w:t>
      </w:r>
      <w:r>
        <w:rPr>
          <w:rFonts w:hint="eastAsia" w:ascii="Times New Roman" w:hAnsi="Times New Roman" w:cs="Times New Roman"/>
          <w:spacing w:val="0"/>
          <w:kern w:val="10"/>
          <w:sz w:val="32"/>
          <w:szCs w:val="32"/>
          <w:lang w:val="en-US" w:eastAsia="zh-CN"/>
        </w:rPr>
        <w:t>作用</w:t>
      </w:r>
      <w:r>
        <w:rPr>
          <w:rFonts w:hint="default" w:ascii="Times New Roman" w:hAnsi="Times New Roman" w:cs="Times New Roman"/>
          <w:spacing w:val="0"/>
          <w:sz w:val="32"/>
          <w:szCs w:val="32"/>
        </w:rPr>
        <w:t>，</w:t>
      </w:r>
      <w:r>
        <w:rPr>
          <w:rFonts w:hint="eastAsia" w:ascii="Times New Roman" w:hAnsi="Times New Roman" w:cs="Times New Roman"/>
          <w:spacing w:val="0"/>
          <w:sz w:val="32"/>
          <w:szCs w:val="32"/>
          <w:highlight w:val="none"/>
          <w:lang w:eastAsia="zh-CN"/>
        </w:rPr>
        <w:t>扎实做好“六稳”工作，</w:t>
      </w:r>
      <w:r>
        <w:rPr>
          <w:rFonts w:hint="eastAsia" w:ascii="Times New Roman" w:hAnsi="Times New Roman" w:cs="Times New Roman"/>
          <w:spacing w:val="0"/>
          <w:sz w:val="32"/>
          <w:szCs w:val="32"/>
          <w:highlight w:val="none"/>
          <w:lang w:val="en-US" w:eastAsia="zh-CN"/>
        </w:rPr>
        <w:t>全面</w:t>
      </w:r>
      <w:r>
        <w:rPr>
          <w:rFonts w:hint="eastAsia" w:ascii="Times New Roman" w:hAnsi="Times New Roman" w:cs="Times New Roman"/>
          <w:spacing w:val="0"/>
          <w:sz w:val="32"/>
          <w:szCs w:val="32"/>
          <w:highlight w:val="none"/>
          <w:lang w:eastAsia="zh-CN"/>
        </w:rPr>
        <w:t>落实“六保”任务</w:t>
      </w:r>
      <w:r>
        <w:rPr>
          <w:rFonts w:hint="default" w:ascii="Times New Roman" w:hAnsi="Times New Roman" w:cs="Times New Roman"/>
          <w:spacing w:val="0"/>
          <w:sz w:val="32"/>
          <w:szCs w:val="32"/>
          <w:highlight w:val="none"/>
        </w:rPr>
        <w:t>，</w:t>
      </w:r>
      <w:r>
        <w:rPr>
          <w:rFonts w:hint="eastAsia" w:ascii="Times New Roman" w:hAnsi="Times New Roman" w:cs="Times New Roman"/>
          <w:spacing w:val="0"/>
          <w:sz w:val="32"/>
          <w:szCs w:val="32"/>
          <w:highlight w:val="none"/>
          <w:lang w:val="en-US" w:eastAsia="zh-CN"/>
        </w:rPr>
        <w:t>努力完成全年各项目标任务，为我镇实现经济社会高质量发展提供有力保障。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</w:rPr>
        <w:t>一、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cs="Times New Roman"/>
          <w:b w:val="0"/>
          <w:bCs w:val="0"/>
          <w:spacing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</w:rPr>
        <w:t>年财政预算执行情况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pacing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pacing w:val="0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 w:val="0"/>
          <w:bCs w:val="0"/>
          <w:spacing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spacing w:val="0"/>
          <w:sz w:val="32"/>
          <w:szCs w:val="32"/>
          <w:lang w:val="en-US" w:eastAsia="zh-CN"/>
        </w:rPr>
        <w:t>一般公共预算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1.上级补助收入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62155.06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万元。其中税收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返还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收入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14113.89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万元，非税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返还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收入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10843.82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万元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，一般性转移支付收入21009.95万元，专项转移支付收入16187.4万元。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cs="Times New Roman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pacing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cs="Times New Roman"/>
          <w:spacing w:val="0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cs="Times New Roman"/>
          <w:spacing w:val="0"/>
          <w:sz w:val="32"/>
          <w:szCs w:val="32"/>
          <w:lang w:val="en-US" w:eastAsia="zh-CN"/>
        </w:rPr>
        <w:t>转贷地方政府债券收入3459.27万元。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default"/>
          <w:spacing w:val="0"/>
          <w:lang w:val="en-US" w:eastAsia="zh-CN"/>
        </w:rPr>
      </w:pPr>
      <w:r>
        <w:rPr>
          <w:rFonts w:hint="eastAsia" w:ascii="Times New Roman" w:hAnsi="Times New Roman" w:cs="Times New Roman"/>
          <w:spacing w:val="0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cs="Times New Roman"/>
          <w:spacing w:val="0"/>
          <w:sz w:val="32"/>
          <w:szCs w:val="32"/>
          <w:highlight w:val="none"/>
          <w:lang w:val="en-US" w:eastAsia="zh-CN"/>
        </w:rPr>
        <w:t>调入资金38999.89万元</w:t>
      </w:r>
      <w:r>
        <w:rPr>
          <w:rFonts w:hint="eastAsia" w:ascii="Times New Roman" w:hAnsi="Times New Roman" w:cs="Times New Roman"/>
          <w:spacing w:val="0"/>
          <w:sz w:val="32"/>
          <w:szCs w:val="32"/>
          <w:lang w:val="en-US" w:eastAsia="zh-CN"/>
        </w:rPr>
        <w:t>。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.一般公共预算支出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83000.11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万元。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pacing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.上解上级支出</w:t>
      </w:r>
      <w:r>
        <w:rPr>
          <w:rFonts w:hint="eastAsia" w:ascii="Times New Roman" w:hAnsi="Times New Roman" w:cs="Times New Roman"/>
          <w:b w:val="0"/>
          <w:bCs w:val="0"/>
          <w:spacing w:val="0"/>
          <w:sz w:val="32"/>
          <w:szCs w:val="32"/>
          <w:lang w:val="en-US" w:eastAsia="zh-CN"/>
        </w:rPr>
        <w:t>9876.74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万元。</w:t>
      </w:r>
      <w:r>
        <w:rPr>
          <w:rFonts w:hint="eastAsia" w:ascii="Times New Roman" w:hAnsi="Times New Roman" w:cs="Times New Roman"/>
          <w:b w:val="0"/>
          <w:bCs w:val="0"/>
          <w:spacing w:val="0"/>
          <w:sz w:val="32"/>
          <w:szCs w:val="32"/>
          <w:lang w:val="en-US" w:eastAsia="zh-CN"/>
        </w:rPr>
        <w:t>其中上解临时救助金5683.12万元，一般债券还本付息4190.72万元，其他上解2.9万元。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一般公共预算结余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。2021年全镇上级补助收入62155.06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万元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，债务转贷收入3459.27万元，调入资金38999.89万元，再加上年结余3631.65万元，合计108245.87万元；减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一般公共预算支出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83000.11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万元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上解上级支出</w:t>
      </w:r>
      <w:r>
        <w:rPr>
          <w:rFonts w:hint="eastAsia" w:ascii="Times New Roman" w:hAnsi="Times New Roman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9876.74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万元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，累计结转15369.02万元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cs="Times New Roman"/>
          <w:b w:val="0"/>
          <w:bCs w:val="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7．镇本级“三公”经费情况。2021 年</w:t>
      </w:r>
      <w:r>
        <w:rPr>
          <w:rFonts w:hint="eastAsia" w:ascii="Times New Roman" w:hAnsi="Times New Roman" w:cs="Times New Roman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我镇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一般公共预算“三公”经费</w:t>
      </w:r>
      <w:r>
        <w:rPr>
          <w:rFonts w:hint="eastAsia" w:ascii="Times New Roman" w:hAnsi="Times New Roman" w:cs="Times New Roman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合计181.51万元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。其中因公出国（境）费</w:t>
      </w:r>
      <w:r>
        <w:rPr>
          <w:rFonts w:hint="eastAsia" w:ascii="Times New Roman" w:hAnsi="Times New Roman" w:cs="Times New Roman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0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万元，公务用车购置经费65.84万元</w:t>
      </w:r>
      <w:r>
        <w:rPr>
          <w:rFonts w:hint="eastAsia" w:ascii="Times New Roman" w:hAnsi="Times New Roman" w:cs="Times New Roman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（因车辆已到报废期，购置费比2020年增加33.65万元）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，公务用车运行维护费</w:t>
      </w:r>
      <w:r>
        <w:rPr>
          <w:rFonts w:hint="eastAsia" w:ascii="Times New Roman" w:hAnsi="Times New Roman" w:cs="Times New Roman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114.9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万元</w:t>
      </w:r>
      <w:r>
        <w:rPr>
          <w:rFonts w:hint="eastAsia" w:ascii="Times New Roman" w:hAnsi="Times New Roman" w:cs="Times New Roman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（不含消防用车49.415万元，社区用车2万元）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，公务接待费 0.77万元。</w:t>
      </w:r>
      <w:r>
        <w:rPr>
          <w:rFonts w:hint="eastAsia" w:ascii="Times New Roman" w:hAnsi="Times New Roman" w:cs="Times New Roman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除公务用车购置外，其余项目支出比2020年均有所下降。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cs="Times New Roman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8.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2021年我镇“三保”预算27873万元，实际已支出28036.42万元，其中“保基本民生”支出11720.02万元，“保工资”支出15633万元</w:t>
      </w:r>
      <w:r>
        <w:rPr>
          <w:rFonts w:hint="eastAsia" w:ascii="Times New Roman" w:hAnsi="Times New Roman" w:cs="Times New Roman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“保运转”683.4万元</w:t>
      </w:r>
      <w:r>
        <w:rPr>
          <w:rFonts w:hint="eastAsia" w:ascii="Times New Roman" w:hAnsi="Times New Roman" w:cs="Times New Roman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Times New Roman" w:hAnsi="Times New Roman" w:cs="Times New Roman"/>
          <w:b w:val="0"/>
          <w:bCs w:val="0"/>
          <w:spacing w:val="0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pacing w:val="0"/>
          <w:sz w:val="32"/>
          <w:szCs w:val="32"/>
          <w:lang w:val="en-US" w:eastAsia="zh-CN"/>
        </w:rPr>
        <w:t>（二）政府性基金预算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上级补助收入（政府性基金）8060.56万元，加债务转贷收入17751.7万元，减调出资金4577.73万元，减政府性基金支出11433.23万元，减上解支出5395.04万元，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1年末累计结转结余4406.26万元。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/>
        <w:textAlignment w:val="auto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pacing w:val="0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  <w:t>二、2021年财政主要工作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pacing w:val="0"/>
          <w:sz w:val="32"/>
          <w:szCs w:val="32"/>
          <w:lang w:val="en-US" w:eastAsia="zh-CN"/>
        </w:rPr>
        <w:t>（一）聚焦组织收入，多管齐下增强保障能力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/>
          <w:bCs/>
          <w:spacing w:val="0"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cs="仿宋_GB2312"/>
          <w:b w:val="0"/>
          <w:bCs w:val="0"/>
          <w:spacing w:val="0"/>
          <w:sz w:val="32"/>
          <w:szCs w:val="32"/>
          <w:lang w:val="en-US" w:eastAsia="zh-CN"/>
        </w:rPr>
        <w:t>强化收入征管。与税务部门加强沟通协作，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深挖税收增长潜力，</w:t>
      </w:r>
      <w:r>
        <w:rPr>
          <w:rFonts w:hint="eastAsia" w:ascii="仿宋_GB2312" w:hAnsi="仿宋_GB2312" w:cs="仿宋_GB2312"/>
          <w:spacing w:val="0"/>
          <w:sz w:val="32"/>
          <w:szCs w:val="32"/>
          <w:lang w:val="en-US" w:eastAsia="zh-CN"/>
        </w:rPr>
        <w:t>强化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税源监测。加强非税收入征收管理，进一步提高非税收入的完整性，</w:t>
      </w:r>
      <w:r>
        <w:rPr>
          <w:rFonts w:hint="eastAsia" w:ascii="仿宋_GB2312" w:hAnsi="仿宋_GB2312" w:cs="仿宋_GB2312"/>
          <w:spacing w:val="0"/>
          <w:sz w:val="32"/>
          <w:szCs w:val="32"/>
          <w:lang w:val="en-US" w:eastAsia="zh-CN"/>
        </w:rPr>
        <w:t>挖掘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国有资产资源有偿使用收入潜力，提高国有资产资源使用效益</w:t>
      </w:r>
      <w:r>
        <w:rPr>
          <w:rFonts w:hint="eastAsia" w:ascii="仿宋_GB2312" w:hAnsi="仿宋_GB2312" w:cs="仿宋_GB2312"/>
          <w:spacing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cs="仿宋_GB2312"/>
          <w:b/>
          <w:bCs/>
          <w:spacing w:val="0"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cs="仿宋_GB2312"/>
          <w:spacing w:val="0"/>
          <w:sz w:val="32"/>
          <w:szCs w:val="32"/>
          <w:lang w:val="en-US" w:eastAsia="zh-CN"/>
        </w:rPr>
        <w:t>积极向上争取资金。综合运用财政政策手段，加强与上级政策的对接，充分利用政府债券等新增财力，缓解基建投入不足的困境。</w:t>
      </w:r>
      <w:r>
        <w:rPr>
          <w:rFonts w:hint="default" w:ascii="Times New Roman" w:hAnsi="Times New Roman" w:cs="Times New Roman"/>
          <w:spacing w:val="0"/>
          <w:sz w:val="32"/>
          <w:szCs w:val="32"/>
          <w:lang w:val="en-US" w:eastAsia="zh-CN"/>
        </w:rPr>
        <w:t>2021年</w:t>
      </w:r>
      <w:r>
        <w:rPr>
          <w:rFonts w:hint="eastAsia" w:ascii="Times New Roman" w:hAnsi="Times New Roman" w:cs="Times New Roman"/>
          <w:spacing w:val="0"/>
          <w:sz w:val="32"/>
          <w:szCs w:val="32"/>
          <w:lang w:val="en-US" w:eastAsia="zh-CN"/>
        </w:rPr>
        <w:t>争取到政府专项债券资金12800万元，投向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32"/>
          <w:sz w:val="32"/>
          <w:szCs w:val="24"/>
          <w:lang w:val="en-US" w:eastAsia="zh-CN"/>
        </w:rPr>
        <w:t>污水处理厂二期扩建及配套管网工程</w:t>
      </w:r>
      <w:r>
        <w:rPr>
          <w:rFonts w:hint="eastAsia" w:ascii="Times New Roman" w:hAnsi="Times New Roman" w:cs="Times New Roman"/>
          <w:snapToGrid w:val="0"/>
          <w:spacing w:val="0"/>
          <w:kern w:val="32"/>
          <w:sz w:val="32"/>
          <w:szCs w:val="24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中山市人民医院医联体基础设施建设项目（横栏片区）扩建工程</w:t>
      </w:r>
      <w:r>
        <w:rPr>
          <w:rFonts w:hint="eastAsia" w:ascii="Times New Roman" w:hAnsi="Times New Roman" w:cs="Times New Roman"/>
          <w:spacing w:val="0"/>
          <w:sz w:val="32"/>
          <w:szCs w:val="32"/>
          <w:lang w:eastAsia="zh-CN"/>
        </w:rPr>
        <w:t>。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/>
        <w:textAlignment w:val="auto"/>
        <w:rPr>
          <w:rFonts w:hint="eastAsia" w:ascii="楷体_GB2312" w:hAnsi="楷体_GB2312" w:eastAsia="楷体_GB2312" w:cs="楷体_GB2312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 xml:space="preserve">    </w:t>
      </w:r>
      <w:r>
        <w:rPr>
          <w:rFonts w:hint="eastAsia" w:ascii="楷体_GB2312" w:hAnsi="楷体_GB2312" w:eastAsia="楷体_GB2312" w:cs="楷体_GB2312"/>
          <w:b w:val="0"/>
          <w:bCs w:val="0"/>
          <w:spacing w:val="0"/>
          <w:sz w:val="32"/>
          <w:szCs w:val="32"/>
          <w:lang w:val="en-US" w:eastAsia="zh-CN"/>
        </w:rPr>
        <w:t>（二）聚焦服务供给，点面共进深化民生福祉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cs="Times New Roman"/>
          <w:color w:val="FF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pacing w:val="0"/>
          <w:sz w:val="32"/>
          <w:szCs w:val="32"/>
          <w:lang w:val="en-US" w:eastAsia="zh-CN"/>
        </w:rPr>
        <w:t>不折不扣落实过“紧日子”要求，兜牢“三保”底线，增进民生福祉。全年</w:t>
      </w:r>
      <w:r>
        <w:rPr>
          <w:rFonts w:hint="default" w:ascii="Times New Roman" w:hAnsi="Times New Roman" w:cs="Times New Roman"/>
          <w:spacing w:val="0"/>
          <w:sz w:val="32"/>
          <w:szCs w:val="32"/>
          <w:highlight w:val="none"/>
        </w:rPr>
        <w:t>民生支出达</w:t>
      </w:r>
      <w:r>
        <w:rPr>
          <w:rFonts w:hint="eastAsia" w:ascii="Times New Roman" w:hAnsi="Times New Roman" w:cs="Times New Roman"/>
          <w:spacing w:val="0"/>
          <w:sz w:val="32"/>
          <w:szCs w:val="32"/>
          <w:highlight w:val="none"/>
          <w:lang w:val="en-US" w:eastAsia="zh-CN"/>
        </w:rPr>
        <w:t>57446.31</w:t>
      </w:r>
      <w:r>
        <w:rPr>
          <w:rFonts w:hint="default" w:ascii="Times New Roman" w:hAnsi="Times New Roman" w:cs="Times New Roman"/>
          <w:spacing w:val="0"/>
          <w:sz w:val="32"/>
          <w:szCs w:val="32"/>
          <w:highlight w:val="none"/>
          <w:lang w:val="en-US" w:eastAsia="zh-CN"/>
        </w:rPr>
        <w:t>万</w:t>
      </w:r>
      <w:r>
        <w:rPr>
          <w:rFonts w:hint="default" w:ascii="Times New Roman" w:hAnsi="Times New Roman" w:cs="Times New Roman"/>
          <w:spacing w:val="0"/>
          <w:sz w:val="32"/>
          <w:szCs w:val="32"/>
          <w:highlight w:val="none"/>
        </w:rPr>
        <w:t>元，占一般公共</w:t>
      </w:r>
      <w:r>
        <w:rPr>
          <w:rFonts w:hint="eastAsia" w:ascii="Times New Roman" w:hAnsi="Times New Roman" w:cs="Times New Roman"/>
          <w:spacing w:val="0"/>
          <w:sz w:val="32"/>
          <w:szCs w:val="32"/>
          <w:highlight w:val="none"/>
          <w:lang w:val="en-US" w:eastAsia="zh-CN"/>
        </w:rPr>
        <w:t>财政</w:t>
      </w:r>
      <w:r>
        <w:rPr>
          <w:rFonts w:hint="default" w:ascii="Times New Roman" w:hAnsi="Times New Roman" w:cs="Times New Roman"/>
          <w:spacing w:val="0"/>
          <w:sz w:val="32"/>
          <w:szCs w:val="32"/>
          <w:highlight w:val="none"/>
        </w:rPr>
        <w:t>预算支出</w:t>
      </w:r>
      <w:r>
        <w:rPr>
          <w:rFonts w:hint="eastAsia" w:ascii="Times New Roman" w:hAnsi="Times New Roman" w:cs="Times New Roman"/>
          <w:spacing w:val="0"/>
          <w:sz w:val="32"/>
          <w:szCs w:val="32"/>
          <w:highlight w:val="none"/>
          <w:lang w:val="en-US" w:eastAsia="zh-CN"/>
        </w:rPr>
        <w:t>比重达69</w:t>
      </w:r>
      <w:r>
        <w:rPr>
          <w:rFonts w:hint="default" w:ascii="Times New Roman" w:hAnsi="Times New Roman" w:cs="Times New Roman"/>
          <w:spacing w:val="0"/>
          <w:sz w:val="32"/>
          <w:szCs w:val="32"/>
          <w:highlight w:val="none"/>
        </w:rPr>
        <w:t>%</w:t>
      </w:r>
      <w:r>
        <w:rPr>
          <w:rFonts w:hint="eastAsia" w:ascii="Times New Roman" w:hAnsi="Times New Roman" w:cs="Times New Roman"/>
          <w:spacing w:val="0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cs="Times New Roman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  <w:t>一是</w:t>
      </w:r>
      <w:r>
        <w:rPr>
          <w:rFonts w:hint="eastAsia" w:ascii="Times New Roman" w:hAnsi="Times New Roman" w:cs="Times New Roman"/>
          <w:color w:val="auto"/>
          <w:spacing w:val="0"/>
          <w:sz w:val="32"/>
          <w:szCs w:val="32"/>
          <w:highlight w:val="none"/>
          <w:lang w:val="en-US" w:eastAsia="zh-CN"/>
        </w:rPr>
        <w:t>投入25292.88万元用于教育事业，增加公办中小学学位，加快中小学校园基础设施建设，</w:t>
      </w:r>
      <w:r>
        <w:rPr>
          <w:rFonts w:hint="eastAsia" w:ascii="仿宋_GB2312" w:eastAsia="仿宋_GB2312"/>
          <w:color w:val="auto"/>
          <w:spacing w:val="0"/>
          <w:sz w:val="32"/>
          <w:szCs w:val="32"/>
        </w:rPr>
        <w:t>推动教育事业均衡发展</w:t>
      </w:r>
      <w:r>
        <w:rPr>
          <w:rFonts w:hint="eastAsia" w:ascii="Times New Roman" w:hAnsi="Times New Roman" w:cs="Times New Roman"/>
          <w:color w:val="auto"/>
          <w:spacing w:val="0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Times New Roman" w:hAnsi="Times New Roman" w:cs="Times New Roman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  <w:t>二是</w:t>
      </w:r>
      <w:r>
        <w:rPr>
          <w:rFonts w:hint="eastAsia" w:ascii="Times New Roman" w:hAnsi="Times New Roman" w:cs="Times New Roman"/>
          <w:color w:val="auto"/>
          <w:spacing w:val="0"/>
          <w:sz w:val="32"/>
          <w:szCs w:val="32"/>
          <w:highlight w:val="none"/>
          <w:lang w:val="en-US" w:eastAsia="zh-CN"/>
        </w:rPr>
        <w:t>投入11572.13万元用于加强基层医疗卫生建设，优化医疗卫生服务，</w:t>
      </w:r>
      <w:r>
        <w:rPr>
          <w:rFonts w:hint="eastAsia" w:ascii="仿宋_GB2312" w:eastAsia="仿宋_GB2312"/>
          <w:color w:val="auto"/>
          <w:spacing w:val="0"/>
          <w:sz w:val="32"/>
          <w:szCs w:val="32"/>
        </w:rPr>
        <w:t>重点保障</w:t>
      </w:r>
      <w:r>
        <w:rPr>
          <w:rFonts w:hint="eastAsia" w:ascii="仿宋_GB2312"/>
          <w:color w:val="auto"/>
          <w:spacing w:val="0"/>
          <w:sz w:val="32"/>
          <w:szCs w:val="32"/>
          <w:lang w:val="en-US" w:eastAsia="zh-CN"/>
        </w:rPr>
        <w:t>全镇</w:t>
      </w:r>
      <w:r>
        <w:rPr>
          <w:rFonts w:hint="eastAsia" w:ascii="仿宋_GB2312" w:eastAsia="仿宋_GB2312"/>
          <w:color w:val="auto"/>
          <w:spacing w:val="0"/>
          <w:sz w:val="32"/>
          <w:szCs w:val="32"/>
        </w:rPr>
        <w:t>疫情防控支出</w:t>
      </w:r>
      <w:r>
        <w:rPr>
          <w:rFonts w:hint="eastAsia" w:ascii="仿宋_GB2312"/>
          <w:color w:val="auto"/>
          <w:spacing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cs="Times New Roman"/>
          <w:color w:val="auto"/>
          <w:spacing w:val="0"/>
          <w:sz w:val="32"/>
          <w:szCs w:val="32"/>
          <w:highlight w:val="none"/>
          <w:lang w:val="en-US" w:eastAsia="zh-CN"/>
        </w:rPr>
        <w:t>提升医疗保障水平。</w:t>
      </w:r>
      <w:r>
        <w:rPr>
          <w:rFonts w:hint="eastAsia" w:ascii="Times New Roman" w:hAnsi="Times New Roman" w:cs="Times New Roman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  <w:t>三是</w:t>
      </w:r>
      <w:r>
        <w:rPr>
          <w:rFonts w:hint="eastAsia" w:ascii="Times New Roman" w:hAnsi="Times New Roman" w:cs="Times New Roman"/>
          <w:color w:val="auto"/>
          <w:spacing w:val="0"/>
          <w:sz w:val="32"/>
          <w:szCs w:val="32"/>
          <w:highlight w:val="none"/>
          <w:lang w:val="en-US" w:eastAsia="zh-CN"/>
        </w:rPr>
        <w:t>投入4520.4万元用于完善社会保障和就业体系，提升社会保障能力和水平。</w:t>
      </w:r>
      <w:r>
        <w:rPr>
          <w:rFonts w:hint="eastAsia" w:ascii="Times New Roman" w:hAnsi="Times New Roman" w:cs="Times New Roman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  <w:t>四是</w:t>
      </w:r>
      <w:r>
        <w:rPr>
          <w:rFonts w:hint="eastAsia" w:ascii="Times New Roman" w:hAnsi="Times New Roman" w:cs="Times New Roman"/>
          <w:color w:val="auto"/>
          <w:spacing w:val="0"/>
          <w:sz w:val="32"/>
          <w:szCs w:val="32"/>
          <w:highlight w:val="none"/>
          <w:lang w:val="en-US" w:eastAsia="zh-CN"/>
        </w:rPr>
        <w:t>投入10252.1万元支持公共安全和应急管理建设发展，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u w:val="none" w:color="auto"/>
          <w:lang w:eastAsia="zh-CN"/>
        </w:rPr>
        <w:t>深化平安横栏建设</w:t>
      </w:r>
      <w:r>
        <w:rPr>
          <w:rFonts w:hint="eastAsia" w:ascii="Times New Roman" w:hAnsi="Times New Roman" w:cs="Times New Roman"/>
          <w:color w:val="auto"/>
          <w:spacing w:val="0"/>
          <w:sz w:val="32"/>
          <w:szCs w:val="32"/>
          <w:highlight w:val="none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pacing w:val="0"/>
          <w:sz w:val="32"/>
          <w:szCs w:val="32"/>
          <w:lang w:val="en-US" w:eastAsia="zh-CN"/>
        </w:rPr>
        <w:t>（三）聚焦重点难点，全力打造和美宜居环境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pacing w:val="0"/>
          <w:sz w:val="32"/>
          <w:szCs w:val="32"/>
          <w:lang w:val="en-US" w:eastAsia="zh-CN"/>
        </w:rPr>
        <w:t>一是</w:t>
      </w:r>
      <w:r>
        <w:rPr>
          <w:rFonts w:hint="default" w:ascii="Times New Roman" w:hAnsi="Times New Roman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投入7986.33万元支持农村基础设施建设，开展农村</w:t>
      </w:r>
      <w:r>
        <w:rPr>
          <w:rFonts w:hint="eastAsia" w:ascii="Times New Roman" w:hAnsi="Times New Roman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人居</w:t>
      </w:r>
      <w:r>
        <w:rPr>
          <w:rFonts w:hint="default" w:ascii="Times New Roman" w:hAnsi="Times New Roman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环境整治，全面推进乡村振兴战略。</w:t>
      </w:r>
      <w:r>
        <w:rPr>
          <w:rFonts w:hint="default" w:ascii="Times New Roman" w:hAnsi="Times New Roman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其中</w:t>
      </w:r>
      <w:r>
        <w:rPr>
          <w:rFonts w:hint="eastAsia" w:ascii="Times New Roman" w:hAnsi="Times New Roman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现代农业产业园建设投入1101.22万元；五沙六沙片区特色精品示范村建设投入660.17万元，乡村面貌焕然一新</w:t>
      </w:r>
      <w:r>
        <w:rPr>
          <w:rFonts w:hint="default" w:ascii="Times New Roman" w:hAnsi="Times New Roman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cs="Times New Roman"/>
          <w:b/>
          <w:bCs/>
          <w:color w:val="auto"/>
          <w:spacing w:val="0"/>
          <w:sz w:val="32"/>
          <w:szCs w:val="32"/>
          <w:lang w:val="en-US" w:eastAsia="zh-CN"/>
        </w:rPr>
        <w:t>二是</w:t>
      </w:r>
      <w:r>
        <w:rPr>
          <w:rFonts w:hint="default" w:ascii="Times New Roman" w:hAnsi="Times New Roman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投入5577.14万元</w:t>
      </w:r>
      <w:r>
        <w:rPr>
          <w:rFonts w:hint="eastAsia" w:ascii="Times New Roman" w:hAnsi="Times New Roman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用于加强水环境治理、空气质量监测以及居住环境日常管理养护</w:t>
      </w:r>
      <w:r>
        <w:rPr>
          <w:rFonts w:hint="default" w:ascii="Times New Roman" w:hAnsi="Times New Roman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支持实施蓝天保卫战、</w:t>
      </w:r>
      <w:r>
        <w:rPr>
          <w:rFonts w:hint="default" w:ascii="Times New Roman" w:hAnsi="Times New Roman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打好</w:t>
      </w:r>
      <w:r>
        <w:rPr>
          <w:rFonts w:hint="eastAsia" w:ascii="Times New Roman" w:hAnsi="Times New Roman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水</w:t>
      </w:r>
      <w:r>
        <w:rPr>
          <w:rFonts w:hint="default" w:ascii="Times New Roman" w:hAnsi="Times New Roman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污染</w:t>
      </w:r>
      <w:r>
        <w:rPr>
          <w:rFonts w:hint="eastAsia" w:ascii="Times New Roman" w:hAnsi="Times New Roman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治理</w:t>
      </w:r>
      <w:r>
        <w:rPr>
          <w:rFonts w:hint="default" w:ascii="Times New Roman" w:hAnsi="Times New Roman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攻坚战。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pacing w:val="0"/>
          <w:sz w:val="32"/>
          <w:szCs w:val="32"/>
          <w:lang w:val="en-US" w:eastAsia="zh-CN"/>
        </w:rPr>
        <w:t>（四）聚焦改革创新，不断提升财政管理水平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643" w:firstLineChars="200"/>
        <w:textAlignment w:val="auto"/>
        <w:rPr>
          <w:rFonts w:hint="default"/>
          <w:spacing w:val="0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pacing w:val="0"/>
          <w:sz w:val="32"/>
          <w:szCs w:val="32"/>
          <w:lang w:val="en-US" w:eastAsia="zh-CN"/>
        </w:rPr>
        <w:t>一是</w:t>
      </w:r>
      <w:r>
        <w:rPr>
          <w:rFonts w:hint="default" w:ascii="Times New Roman" w:hAnsi="Times New Roman" w:cs="Times New Roman"/>
          <w:b w:val="0"/>
          <w:bCs w:val="0"/>
          <w:spacing w:val="0"/>
          <w:sz w:val="32"/>
          <w:szCs w:val="32"/>
          <w:lang w:val="en-US" w:eastAsia="zh-CN"/>
        </w:rPr>
        <w:t>全面推进“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数字财政”系统</w:t>
      </w:r>
      <w:r>
        <w:rPr>
          <w:rFonts w:hint="default" w:ascii="Times New Roman" w:hAnsi="Times New Roman" w:cs="Times New Roman"/>
          <w:spacing w:val="0"/>
          <w:sz w:val="32"/>
          <w:szCs w:val="32"/>
          <w:lang w:val="en-US" w:eastAsia="zh-CN"/>
        </w:rPr>
        <w:t>建设</w:t>
      </w:r>
      <w:r>
        <w:rPr>
          <w:rFonts w:hint="eastAsia" w:ascii="Times New Roman" w:hAnsi="Times New Roman" w:cs="Times New Roman"/>
          <w:spacing w:val="0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实现了财政端和银行端、预算单位端和银行端资金支付业务的无纸化</w:t>
      </w:r>
      <w:r>
        <w:rPr>
          <w:rFonts w:hint="eastAsia" w:ascii="Times New Roman" w:hAnsi="Times New Roman" w:cs="Times New Roman"/>
          <w:spacing w:val="0"/>
          <w:sz w:val="32"/>
          <w:szCs w:val="32"/>
          <w:lang w:val="en-US" w:eastAsia="zh-CN"/>
        </w:rPr>
        <w:t>，提高财政工作效能。</w:t>
      </w:r>
      <w:r>
        <w:rPr>
          <w:rFonts w:hint="eastAsia" w:ascii="Times New Roman" w:hAnsi="Times New Roman" w:cs="Times New Roman"/>
          <w:b/>
          <w:bCs/>
          <w:spacing w:val="0"/>
          <w:sz w:val="32"/>
          <w:szCs w:val="32"/>
          <w:lang w:val="en-US" w:eastAsia="zh-CN"/>
        </w:rPr>
        <w:t>二是</w:t>
      </w:r>
      <w:r>
        <w:rPr>
          <w:rFonts w:hint="eastAsia" w:ascii="Times New Roman" w:hAnsi="Times New Roman" w:cs="Times New Roman"/>
          <w:spacing w:val="0"/>
          <w:sz w:val="32"/>
          <w:szCs w:val="32"/>
          <w:lang w:val="en-US" w:eastAsia="zh-CN"/>
        </w:rPr>
        <w:t>继续推进预算绩效管理。制定我镇全面实施预算绩效管理推进工作方案，完善配套政策制度，为全面推行预算绩效管理创造条件。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/>
        <w:jc w:val="both"/>
        <w:textAlignment w:val="auto"/>
        <w:rPr>
          <w:rFonts w:hint="default" w:ascii="Times New Roman" w:hAnsi="Times New Roman" w:eastAsia="仿宋_GB2312" w:cs="Times New Roman"/>
          <w:bCs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pacing w:val="0"/>
          <w:sz w:val="32"/>
          <w:szCs w:val="32"/>
          <w:lang w:val="en-US" w:eastAsia="zh-CN"/>
        </w:rPr>
        <w:t>各位代表，2</w:t>
      </w: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  <w:t>021年面对</w:t>
      </w:r>
      <w:r>
        <w:rPr>
          <w:rFonts w:hint="eastAsia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  <w:t>复杂多变外部环境和艰巨繁重发展任务，</w:t>
      </w:r>
      <w:r>
        <w:rPr>
          <w:rFonts w:hint="eastAsia" w:ascii="Times New Roman" w:hAnsi="Times New Roman" w:cs="Times New Roman"/>
          <w:bCs/>
          <w:color w:val="auto"/>
          <w:spacing w:val="0"/>
          <w:sz w:val="32"/>
          <w:szCs w:val="32"/>
          <w:lang w:val="en-US" w:eastAsia="zh-CN"/>
        </w:rPr>
        <w:t>经过全镇人民的共同努力，我镇财政总体运行平稳。但也存在一些困难和问题：一是未来不</w:t>
      </w:r>
      <w:r>
        <w:rPr>
          <w:rFonts w:hint="eastAsia" w:ascii="Times New Roman" w:hAnsi="Times New Roman" w:cs="Times New Roman"/>
          <w:bCs/>
          <w:spacing w:val="0"/>
          <w:sz w:val="32"/>
          <w:szCs w:val="32"/>
          <w:lang w:val="en-US" w:eastAsia="zh-CN"/>
        </w:rPr>
        <w:t>确定因素增多，财政增收困难。二是刚性支出不断增长，财政平衡压力大。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/>
        <w:textAlignment w:val="auto"/>
        <w:rPr>
          <w:rFonts w:hint="default"/>
          <w:spacing w:val="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黑体" w:cs="Times New Roman"/>
          <w:bCs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spacing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黑体" w:cs="Times New Roman"/>
          <w:bCs/>
          <w:spacing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bCs/>
          <w:spacing w:val="0"/>
          <w:sz w:val="32"/>
          <w:szCs w:val="32"/>
        </w:rPr>
        <w:t>年</w:t>
      </w:r>
      <w:r>
        <w:rPr>
          <w:rFonts w:hint="eastAsia" w:ascii="Times New Roman" w:hAnsi="Times New Roman" w:eastAsia="黑体" w:cs="Times New Roman"/>
          <w:bCs/>
          <w:spacing w:val="0"/>
          <w:sz w:val="32"/>
          <w:szCs w:val="32"/>
          <w:lang w:val="en-US" w:eastAsia="zh-CN"/>
        </w:rPr>
        <w:t>预算草案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黑体" w:cs="Times New Roman"/>
          <w:bCs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pacing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cs="Times New Roman"/>
          <w:spacing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cs="Times New Roman"/>
          <w:spacing w:val="0"/>
          <w:sz w:val="32"/>
          <w:szCs w:val="32"/>
          <w:lang w:val="en-US" w:eastAsia="zh-CN"/>
        </w:rPr>
        <w:t>年我镇财政工作的指导思想是：</w:t>
      </w:r>
      <w:r>
        <w:rPr>
          <w:rFonts w:hint="eastAsia" w:ascii="Times New Roman" w:hAnsi="Times New Roman" w:cs="Times New Roman"/>
          <w:spacing w:val="0"/>
          <w:sz w:val="32"/>
          <w:szCs w:val="32"/>
          <w:lang w:val="en-US" w:eastAsia="zh-CN"/>
        </w:rPr>
        <w:t>继续坚持</w:t>
      </w:r>
      <w:r>
        <w:rPr>
          <w:rFonts w:hint="default" w:ascii="Times New Roman" w:hAnsi="Times New Roman" w:cs="Times New Roman"/>
          <w:spacing w:val="0"/>
          <w:sz w:val="32"/>
          <w:szCs w:val="32"/>
          <w:lang w:val="en-US" w:eastAsia="zh-CN"/>
        </w:rPr>
        <w:t>以习近平新时代中国特色社会主义思想为指导，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坚持</w:t>
      </w:r>
      <w:r>
        <w:rPr>
          <w:rFonts w:hint="eastAsia" w:ascii="仿宋_GB2312" w:hAnsi="仿宋_GB2312" w:cs="仿宋_GB2312"/>
          <w:spacing w:val="0"/>
          <w:sz w:val="32"/>
          <w:szCs w:val="32"/>
          <w:lang w:val="en-US" w:eastAsia="zh-CN"/>
        </w:rPr>
        <w:t>稳字当头、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稳中求进的工作总基调，</w:t>
      </w:r>
      <w:r>
        <w:rPr>
          <w:rFonts w:hint="default" w:ascii="Times New Roman" w:hAnsi="Times New Roman" w:cs="Times New Roman"/>
          <w:spacing w:val="0"/>
          <w:sz w:val="32"/>
          <w:szCs w:val="32"/>
          <w:lang w:val="en-US" w:eastAsia="zh-CN"/>
        </w:rPr>
        <w:t>积极应对</w:t>
      </w:r>
      <w:r>
        <w:rPr>
          <w:rFonts w:hint="eastAsia" w:ascii="Times New Roman" w:hAnsi="Times New Roman" w:cs="Times New Roman"/>
          <w:spacing w:val="0"/>
          <w:sz w:val="32"/>
          <w:szCs w:val="32"/>
          <w:lang w:val="en-US" w:eastAsia="zh-CN"/>
        </w:rPr>
        <w:t>内</w:t>
      </w:r>
      <w:r>
        <w:rPr>
          <w:rFonts w:hint="default" w:ascii="Times New Roman" w:hAnsi="Times New Roman" w:cs="Times New Roman"/>
          <w:spacing w:val="0"/>
          <w:sz w:val="32"/>
          <w:szCs w:val="32"/>
          <w:lang w:val="en-US" w:eastAsia="zh-CN"/>
        </w:rPr>
        <w:t>外部经济环境变化，全面落实各项财政改革政策，进一步规范预算管理，提高财政收入质量，优化财政支出结构，着力</w:t>
      </w:r>
      <w:r>
        <w:rPr>
          <w:rFonts w:hint="eastAsia" w:ascii="Times New Roman" w:hAnsi="Times New Roman" w:cs="Times New Roman"/>
          <w:spacing w:val="0"/>
          <w:sz w:val="32"/>
          <w:szCs w:val="32"/>
          <w:lang w:val="en-US" w:eastAsia="zh-CN"/>
        </w:rPr>
        <w:t>保障和改善民生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，扎实</w:t>
      </w:r>
      <w:r>
        <w:rPr>
          <w:rFonts w:hint="eastAsia" w:ascii="仿宋_GB2312" w:hAnsi="仿宋_GB2312" w:cs="仿宋_GB2312"/>
          <w:spacing w:val="0"/>
          <w:sz w:val="32"/>
          <w:szCs w:val="32"/>
          <w:lang w:val="en-US" w:eastAsia="zh-CN"/>
        </w:rPr>
        <w:t>推进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供给侧结构性改革，促进我镇经济持续健康平稳发展。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  <w:lang w:val="en-US" w:eastAsia="zh-CN"/>
        </w:rPr>
        <w:t>一、2022年预算收支情况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pacing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pacing w:val="0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 w:val="0"/>
          <w:bCs w:val="0"/>
          <w:spacing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spacing w:val="0"/>
          <w:sz w:val="32"/>
          <w:szCs w:val="32"/>
          <w:lang w:val="en-US" w:eastAsia="zh-CN"/>
        </w:rPr>
        <w:t>一般公共预算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1.上级补助收入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57242.44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万元。其中税收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返还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收入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20281.51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万元，非税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返还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收入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18031.84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万元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，一般性转移支付收入17055万元，专项转移支付收入1874.09万元。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default"/>
          <w:spacing w:val="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pacing w:val="0"/>
          <w:sz w:val="32"/>
          <w:szCs w:val="32"/>
          <w:highlight w:val="none"/>
          <w:lang w:val="en-US" w:eastAsia="zh-CN"/>
        </w:rPr>
        <w:t>2.调入资金78926.1万元。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.一般公共预算支出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117541.55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万元。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.上解上级支出</w:t>
      </w:r>
      <w:r>
        <w:rPr>
          <w:rFonts w:hint="eastAsia" w:ascii="Times New Roman" w:hAnsi="Times New Roman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19536.54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万元。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640"/>
        <w:textAlignment w:val="auto"/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一般公共预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highlight w:val="none"/>
          <w:lang w:val="en-US" w:eastAsia="zh-CN" w:bidi="ar-SA"/>
        </w:rPr>
        <w:t>算结余。2022年全镇上级补助收入57242.44万元，调入资金78926.1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万元，再加上年上级结余909.9万元，合计137078.44万元；减一般公共预算支出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117541.55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万元，上解上级支出19536.54万元，结转0.34万元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/>
        <w:textAlignment w:val="auto"/>
        <w:rPr>
          <w:rFonts w:hint="eastAsia" w:ascii="Times New Roman" w:hAnsi="Times New Roman" w:cs="Times New Roman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 xml:space="preserve">   6.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202</w:t>
      </w:r>
      <w:r>
        <w:rPr>
          <w:rFonts w:hint="eastAsia" w:ascii="Times New Roman" w:hAnsi="Times New Roman" w:cs="Times New Roman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年我镇“三保”预算</w:t>
      </w:r>
      <w:r>
        <w:rPr>
          <w:rFonts w:hint="eastAsia" w:ascii="Times New Roman" w:hAnsi="Times New Roman" w:cs="Times New Roman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27176.65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万元，其中“保基本民生”支出</w:t>
      </w:r>
      <w:r>
        <w:rPr>
          <w:rFonts w:hint="eastAsia" w:ascii="Times New Roman" w:hAnsi="Times New Roman" w:cs="Times New Roman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10582.52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万元，“保工资”支出</w:t>
      </w:r>
      <w:r>
        <w:rPr>
          <w:rFonts w:hint="eastAsia" w:ascii="Times New Roman" w:hAnsi="Times New Roman" w:cs="Times New Roman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15913.13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万元</w:t>
      </w:r>
      <w:r>
        <w:rPr>
          <w:rFonts w:hint="eastAsia" w:ascii="Times New Roman" w:hAnsi="Times New Roman" w:cs="Times New Roman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“保运转”</w:t>
      </w:r>
      <w:r>
        <w:rPr>
          <w:rFonts w:hint="eastAsia" w:ascii="Times New Roman" w:hAnsi="Times New Roman" w:cs="Times New Roman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681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万元</w:t>
      </w:r>
      <w:r>
        <w:rPr>
          <w:rFonts w:hint="eastAsia" w:ascii="Times New Roman" w:hAnsi="Times New Roman" w:cs="Times New Roman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Times New Roman" w:hAnsi="Times New Roman" w:cs="Times New Roman"/>
          <w:b w:val="0"/>
          <w:bCs w:val="0"/>
          <w:spacing w:val="0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pacing w:val="0"/>
          <w:sz w:val="32"/>
          <w:szCs w:val="32"/>
          <w:lang w:val="en-US" w:eastAsia="zh-CN"/>
        </w:rPr>
        <w:t>（二）政府性基金预算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default"/>
          <w:spacing w:val="0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上级补助收入（政府性基金）82367.51万元，加上年结余4406.26万元，合计86773.77万元；减调出资金74823.35万元，减政府性基金支出10970.42万元，减上解支出980万元，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2年末累计结转结余0万元。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20"/>
        <w:textAlignment w:val="auto"/>
        <w:rPr>
          <w:rFonts w:hint="default" w:ascii="Times New Roman" w:hAnsi="Times New Roman" w:cs="Times New Roman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0"/>
          <w:sz w:val="32"/>
          <w:szCs w:val="32"/>
          <w:lang w:val="en-US" w:eastAsia="zh-CN"/>
        </w:rPr>
        <w:t>二、2022年财政工作思路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620"/>
        <w:textAlignment w:val="auto"/>
        <w:rPr>
          <w:rFonts w:hint="eastAsia" w:ascii="楷体_GB2312" w:hAnsi="楷体_GB2312" w:eastAsia="楷体_GB2312" w:cs="楷体_GB2312"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pacing w:val="0"/>
          <w:sz w:val="32"/>
          <w:szCs w:val="32"/>
          <w:lang w:val="en-US" w:eastAsia="zh-CN"/>
        </w:rPr>
        <w:t>（一）着力强化财力保障，全面保障发展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pacing w:val="0"/>
          <w:sz w:val="32"/>
          <w:szCs w:val="32"/>
          <w:lang w:val="en-US" w:eastAsia="zh-CN"/>
        </w:rPr>
        <w:t>一是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大力推进协同办税。通过强化涉税信息共享、涉税部门联动，形成协同治税格局，提高税收征管效率。</w:t>
      </w:r>
      <w:r>
        <w:rPr>
          <w:rFonts w:hint="eastAsia" w:ascii="Times New Roman" w:hAnsi="Times New Roman" w:eastAsia="仿宋_GB2312" w:cs="Times New Roman"/>
          <w:b/>
          <w:bCs/>
          <w:spacing w:val="0"/>
          <w:sz w:val="32"/>
          <w:szCs w:val="32"/>
          <w:lang w:val="en-US" w:eastAsia="zh-CN"/>
        </w:rPr>
        <w:t>二是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强化非税收入征管，加强镇属企业经营管理，提升企业利润空间，拓宽非税收入渠道。</w:t>
      </w:r>
      <w:r>
        <w:rPr>
          <w:rFonts w:hint="eastAsia" w:ascii="Times New Roman" w:hAnsi="Times New Roman" w:eastAsia="仿宋_GB2312" w:cs="Times New Roman"/>
          <w:b/>
          <w:bCs/>
          <w:spacing w:val="0"/>
          <w:sz w:val="32"/>
          <w:szCs w:val="32"/>
          <w:lang w:val="en-US" w:eastAsia="zh-CN"/>
        </w:rPr>
        <w:t>三是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抓实债券资金争取。聚焦低效工业集聚区升级改造、基础设施建设、水体整治等重点工作领域，积极争取债券资金支持，优化我镇营商环境，培育新的经济增长点。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default" w:ascii="楷体_GB2312" w:hAnsi="楷体_GB2312" w:eastAsia="楷体_GB2312" w:cs="楷体_GB2312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pacing w:val="0"/>
          <w:sz w:val="32"/>
          <w:szCs w:val="32"/>
          <w:lang w:val="en-US" w:eastAsia="zh-CN"/>
        </w:rPr>
        <w:t>（二）着力增进民生福祉，共享发展成果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坚持有保有压，充分发挥财政政策对民生保障的支持作用，集中财力继续向民生领域倾斜，民生投入占一般公共预算支出比例超过七成。</w:t>
      </w:r>
      <w:r>
        <w:rPr>
          <w:rFonts w:hint="eastAsia" w:ascii="Times New Roman" w:hAnsi="Times New Roman" w:eastAsia="仿宋_GB2312" w:cs="Times New Roman"/>
          <w:b/>
          <w:bCs/>
          <w:spacing w:val="0"/>
          <w:sz w:val="32"/>
          <w:szCs w:val="32"/>
          <w:lang w:val="en-US" w:eastAsia="zh-CN"/>
        </w:rPr>
        <w:t>一是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保障教育事业发展，安排预算3.37亿元用于继续推进校园基础设施建设，增加公办中小学学位，提升教育质量。</w:t>
      </w:r>
      <w:r>
        <w:rPr>
          <w:rFonts w:hint="eastAsia" w:ascii="Times New Roman" w:hAnsi="Times New Roman" w:eastAsia="仿宋_GB2312" w:cs="Times New Roman"/>
          <w:b/>
          <w:bCs/>
          <w:spacing w:val="0"/>
          <w:sz w:val="32"/>
          <w:szCs w:val="32"/>
          <w:lang w:val="en-US" w:eastAsia="zh-CN"/>
        </w:rPr>
        <w:t>二是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大力支持乡村振兴工作，其中安排238万元用于农村人居环境整治，543.43万元用于创建美丽宜居村，农业领域投入预计超1.5亿元。</w:t>
      </w:r>
      <w:r>
        <w:rPr>
          <w:rFonts w:hint="eastAsia" w:ascii="Times New Roman" w:hAnsi="Times New Roman" w:eastAsia="仿宋_GB2312" w:cs="Times New Roman"/>
          <w:b/>
          <w:bCs/>
          <w:spacing w:val="0"/>
          <w:sz w:val="32"/>
          <w:szCs w:val="32"/>
          <w:lang w:val="en-US" w:eastAsia="zh-CN"/>
        </w:rPr>
        <w:t>三是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提升基层医疗保障水平，医疗卫生领域投入约1.3亿元，重点用于疫情防控、基本公共卫生服务和横栏医院医技楼建设。</w:t>
      </w:r>
      <w:r>
        <w:rPr>
          <w:rFonts w:hint="eastAsia" w:ascii="Times New Roman" w:hAnsi="Times New Roman" w:eastAsia="仿宋_GB2312" w:cs="Times New Roman"/>
          <w:b/>
          <w:bCs/>
          <w:spacing w:val="0"/>
          <w:sz w:val="32"/>
          <w:szCs w:val="32"/>
          <w:lang w:val="en-US" w:eastAsia="zh-CN"/>
        </w:rPr>
        <w:t>四是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推动完善社会保障体系，预计投入8200.26万元支持培训就业和社会公共服务等工作。</w:t>
      </w:r>
      <w:r>
        <w:rPr>
          <w:rFonts w:hint="eastAsia" w:ascii="Times New Roman" w:hAnsi="Times New Roman" w:eastAsia="仿宋_GB2312" w:cs="Times New Roman"/>
          <w:b/>
          <w:bCs/>
          <w:spacing w:val="0"/>
          <w:sz w:val="32"/>
          <w:szCs w:val="32"/>
          <w:lang w:val="en-US" w:eastAsia="zh-CN"/>
        </w:rPr>
        <w:t>五是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全力保障重点工作，配套超4500万元用于污水处理和黑臭水体整治等工作，全力打赢水污染治理攻坚战。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pacing w:val="0"/>
          <w:sz w:val="32"/>
          <w:szCs w:val="32"/>
          <w:lang w:val="en-US" w:eastAsia="zh-CN"/>
        </w:rPr>
        <w:t>（三）着力深化财政改革，提升管理效能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pacing w:val="0"/>
          <w:sz w:val="32"/>
          <w:szCs w:val="32"/>
          <w:lang w:val="en-US" w:eastAsia="zh-CN"/>
        </w:rPr>
        <w:t>一是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加强预算执行管理。以预算管理一体化建设为突破口，实现财政资金闭环监管。发挥国库集中支付系统监测预警作用，规范预算单位收支行为。</w:t>
      </w:r>
      <w:r>
        <w:rPr>
          <w:rFonts w:hint="eastAsia" w:ascii="Times New Roman" w:hAnsi="Times New Roman" w:eastAsia="仿宋_GB2312" w:cs="Times New Roman"/>
          <w:b/>
          <w:bCs/>
          <w:spacing w:val="0"/>
          <w:sz w:val="32"/>
          <w:szCs w:val="32"/>
          <w:lang w:val="en-US" w:eastAsia="zh-CN"/>
        </w:rPr>
        <w:t>二是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提高资金使用绩效。健全绩效管理机制，进一步扩大预算绩效管理范围，强化绩效评价结果应用，促进预算绩效管理和政府绩效管理深入融合。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各位代表，做好2022年财政工作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任务艰巨、责任重大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。我们将在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镇党委、政府的坚强领导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镇人大的监督支持下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坚定信心，攻坚克难，牢固树立“大财政大预算”“花钱必问效、无效必问责”等管财理财新理念，全面落实各项财政工作任务，为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推动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我镇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经济社会持续健康发展、建设更加兴旺和谐美丽幸福新横栏作出更大贡献！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/>
        <w:textAlignment w:val="auto"/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701" w:right="1531" w:bottom="1701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3F020C5-9809-4B1A-B786-0E903BAFD76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5F23298-B0C3-47D2-883D-E5F302404797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E3261E1F-5CB5-42D6-8521-AB85000B320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sz w:val="22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sz w:val="22"/>
                        <w:szCs w:val="22"/>
                      </w:rPr>
                      <w:t>1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296193"/>
    <w:rsid w:val="00D56813"/>
    <w:rsid w:val="012E65DB"/>
    <w:rsid w:val="02AB2B14"/>
    <w:rsid w:val="03531419"/>
    <w:rsid w:val="03FE68E3"/>
    <w:rsid w:val="07915440"/>
    <w:rsid w:val="07965375"/>
    <w:rsid w:val="083F00F7"/>
    <w:rsid w:val="0BB96705"/>
    <w:rsid w:val="0D2C0F0C"/>
    <w:rsid w:val="0D4D5477"/>
    <w:rsid w:val="0E8D30BA"/>
    <w:rsid w:val="109B2B79"/>
    <w:rsid w:val="11714607"/>
    <w:rsid w:val="124B60E2"/>
    <w:rsid w:val="128D52BB"/>
    <w:rsid w:val="15CD49E2"/>
    <w:rsid w:val="1616750E"/>
    <w:rsid w:val="16296193"/>
    <w:rsid w:val="16726B05"/>
    <w:rsid w:val="17E40558"/>
    <w:rsid w:val="18B20798"/>
    <w:rsid w:val="19420A11"/>
    <w:rsid w:val="199D1BE9"/>
    <w:rsid w:val="1D794F44"/>
    <w:rsid w:val="1DD42F9D"/>
    <w:rsid w:val="1E18574A"/>
    <w:rsid w:val="1EFC15CD"/>
    <w:rsid w:val="22482056"/>
    <w:rsid w:val="23811416"/>
    <w:rsid w:val="25E737DD"/>
    <w:rsid w:val="271E5C99"/>
    <w:rsid w:val="27554CAB"/>
    <w:rsid w:val="27835931"/>
    <w:rsid w:val="28B23A9D"/>
    <w:rsid w:val="28C5406C"/>
    <w:rsid w:val="29530E13"/>
    <w:rsid w:val="2A655045"/>
    <w:rsid w:val="2A712594"/>
    <w:rsid w:val="2CD02A74"/>
    <w:rsid w:val="2EB408A6"/>
    <w:rsid w:val="2EC956BA"/>
    <w:rsid w:val="31036C5A"/>
    <w:rsid w:val="315320AA"/>
    <w:rsid w:val="33354CD3"/>
    <w:rsid w:val="346B5A36"/>
    <w:rsid w:val="34BB468D"/>
    <w:rsid w:val="368562E7"/>
    <w:rsid w:val="36FF0B9C"/>
    <w:rsid w:val="37C734D8"/>
    <w:rsid w:val="3B2D08CA"/>
    <w:rsid w:val="3BAF41F0"/>
    <w:rsid w:val="3D140814"/>
    <w:rsid w:val="3D5E62CB"/>
    <w:rsid w:val="3EBE5B15"/>
    <w:rsid w:val="40360D0D"/>
    <w:rsid w:val="445107DA"/>
    <w:rsid w:val="44907754"/>
    <w:rsid w:val="44BF4D81"/>
    <w:rsid w:val="457E0F4C"/>
    <w:rsid w:val="45C51230"/>
    <w:rsid w:val="476D78B8"/>
    <w:rsid w:val="47BF6167"/>
    <w:rsid w:val="47E53136"/>
    <w:rsid w:val="493E4D5C"/>
    <w:rsid w:val="49A506C9"/>
    <w:rsid w:val="4D2A4161"/>
    <w:rsid w:val="5026645C"/>
    <w:rsid w:val="50973324"/>
    <w:rsid w:val="517C35D5"/>
    <w:rsid w:val="519E79BF"/>
    <w:rsid w:val="520C0581"/>
    <w:rsid w:val="56225C07"/>
    <w:rsid w:val="567836B0"/>
    <w:rsid w:val="58522ACA"/>
    <w:rsid w:val="58CB3690"/>
    <w:rsid w:val="59420C2C"/>
    <w:rsid w:val="5CDF4E0E"/>
    <w:rsid w:val="5E19040B"/>
    <w:rsid w:val="5EE153E3"/>
    <w:rsid w:val="5F2D11A7"/>
    <w:rsid w:val="6071674B"/>
    <w:rsid w:val="634C2FBD"/>
    <w:rsid w:val="64B22797"/>
    <w:rsid w:val="65500986"/>
    <w:rsid w:val="65FA76E4"/>
    <w:rsid w:val="67A616F0"/>
    <w:rsid w:val="67DF2DF0"/>
    <w:rsid w:val="68151A22"/>
    <w:rsid w:val="6B6E5BE5"/>
    <w:rsid w:val="6BA17EAF"/>
    <w:rsid w:val="6BDC75EA"/>
    <w:rsid w:val="6C590828"/>
    <w:rsid w:val="6FDF2B93"/>
    <w:rsid w:val="71AD54BC"/>
    <w:rsid w:val="71CC0E98"/>
    <w:rsid w:val="71FB286B"/>
    <w:rsid w:val="73873B33"/>
    <w:rsid w:val="73C10B20"/>
    <w:rsid w:val="73E34A7C"/>
    <w:rsid w:val="74E66755"/>
    <w:rsid w:val="74F5733F"/>
    <w:rsid w:val="751421B8"/>
    <w:rsid w:val="77E91639"/>
    <w:rsid w:val="7AB863D1"/>
    <w:rsid w:val="7BB71DA2"/>
    <w:rsid w:val="7C480960"/>
    <w:rsid w:val="7E7D47FA"/>
    <w:rsid w:val="7F92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黑体"/>
      <w:kern w:val="2"/>
      <w:sz w:val="30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bCs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中山市横栏镇人民政府</Company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2022-01-06T02:12:00Z</dcterms:created>
  <dc:creator>~莹~</dc:creator>
  <cp:lastModifiedBy>Administrator</cp:lastModifiedBy>
  <dcterms:modified xsi:type="dcterms:W3CDTF">2024-11-19T06:52:47Z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11E0DDDA53AD4E98A59B6EA262EF6BDF</vt:lpwstr>
  </property>
</Properties>
</file>