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lang w:val="en-US" w:eastAsia="zh-CN"/>
        </w:rPr>
        <w:t>2023年度省级非物质文化遗产代表性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lang w:eastAsia="zh-CN"/>
        </w:rPr>
        <w:t>项目保护单位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  <w:t>评估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lang w:eastAsia="zh-CN"/>
        </w:rPr>
        <w:t>工作</w:t>
      </w:r>
    </w:p>
    <w:p>
      <w:pPr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lang w:val="en-US" w:eastAsia="zh-CN"/>
        </w:rPr>
        <w:t>初 评 结 果</w:t>
      </w:r>
    </w:p>
    <w:tbl>
      <w:tblPr>
        <w:tblStyle w:val="9"/>
        <w:tblW w:w="137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1009"/>
        <w:gridCol w:w="2250"/>
        <w:gridCol w:w="1296"/>
        <w:gridCol w:w="1241"/>
        <w:gridCol w:w="4040"/>
        <w:gridCol w:w="1965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地市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代表性项目名称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项目类别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项目级别</w:t>
            </w:r>
          </w:p>
        </w:tc>
        <w:tc>
          <w:tcPr>
            <w:tcW w:w="4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保护单位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评估等次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中山市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鹤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舞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传统舞蹈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省级</w:t>
            </w:r>
          </w:p>
        </w:tc>
        <w:tc>
          <w:tcPr>
            <w:tcW w:w="4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中山市沙溪镇宣传文化服务中心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（中山市沙溪镇档案馆）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中山市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白口莲山歌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传统音乐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省级</w:t>
            </w:r>
          </w:p>
        </w:tc>
        <w:tc>
          <w:tcPr>
            <w:tcW w:w="4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中山市五桂山街道宣传文化服务中心（中山市五桂山街道档案馆）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中山市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麒麟舞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传统舞蹈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省级</w:t>
            </w:r>
          </w:p>
        </w:tc>
        <w:tc>
          <w:tcPr>
            <w:tcW w:w="4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中山市黄圃镇宣传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文化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（档案馆）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中山市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飘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色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俗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省级</w:t>
            </w:r>
          </w:p>
        </w:tc>
        <w:tc>
          <w:tcPr>
            <w:tcW w:w="4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中山市黄圃镇宣传文化服务中心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（档案馆）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中山市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三角麒麟舞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传统舞蹈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省级</w:t>
            </w:r>
          </w:p>
        </w:tc>
        <w:tc>
          <w:tcPr>
            <w:tcW w:w="4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中山市三角镇宣传文化服务中心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（中山市三角镇档案馆）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中山市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黄圃腊味传统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制作工艺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传统技艺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省级</w:t>
            </w:r>
          </w:p>
        </w:tc>
        <w:tc>
          <w:tcPr>
            <w:tcW w:w="4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中山市黄圃镇宣传文化服务中心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（档案馆）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中山市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咀香园杏仁饼传统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制作工艺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传统技艺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省级</w:t>
            </w:r>
          </w:p>
        </w:tc>
        <w:tc>
          <w:tcPr>
            <w:tcW w:w="4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咀香园健康食品（中山）有限公司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中山市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沙溪四月八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俗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省级</w:t>
            </w:r>
          </w:p>
        </w:tc>
        <w:tc>
          <w:tcPr>
            <w:tcW w:w="4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中山市沙溪镇宣传文化服务中心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（中山市沙溪镇档案馆）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优秀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中山市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赛龙舟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（石岐赛龙舟）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传统体育、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游艺与杂技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省级</w:t>
            </w:r>
          </w:p>
        </w:tc>
        <w:tc>
          <w:tcPr>
            <w:tcW w:w="4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中山市石岐街道宣传文化服务中心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（中山市石岐街道档案馆）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优秀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中山市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赛龙舟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（小榄赛龙艇）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传统体育、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游艺与杂技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省级</w:t>
            </w:r>
          </w:p>
        </w:tc>
        <w:tc>
          <w:tcPr>
            <w:tcW w:w="4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中山市小榄镇宣传文化服务中心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（中山市小榄镇档案馆、中山市小榄镇融媒体中心）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3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中山市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赛龙舟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（东凤五人飞艇赛）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传统体育、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游艺与杂技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省级</w:t>
            </w:r>
          </w:p>
        </w:tc>
        <w:tc>
          <w:tcPr>
            <w:tcW w:w="4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中山市东凤镇宣传文化服务中心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（中山市东凤镇档案馆）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3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中山市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赛龙舟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（南头五人飞艇赛）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传统体育、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游艺与杂技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省级</w:t>
            </w:r>
          </w:p>
        </w:tc>
        <w:tc>
          <w:tcPr>
            <w:tcW w:w="4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中山市南头镇宣传文化服务中心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（中山市南头镇档案馆）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3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中山市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家具制作技艺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（大涌红木家具传统雕刻技艺）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传统技艺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省级</w:t>
            </w:r>
          </w:p>
        </w:tc>
        <w:tc>
          <w:tcPr>
            <w:tcW w:w="4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中山市大涌镇宣传文化服务中心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（中山市大涌镇档案馆）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3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中山市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粤绣（小榄刺绣）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传统美术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省级</w:t>
            </w:r>
          </w:p>
        </w:tc>
        <w:tc>
          <w:tcPr>
            <w:tcW w:w="4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中山市小榄镇商会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3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中山市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端午节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（黄圃赛龙舟习俗）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俗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省级</w:t>
            </w:r>
          </w:p>
        </w:tc>
        <w:tc>
          <w:tcPr>
            <w:tcW w:w="4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中山市黄圃镇宣传文化服务中心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（档案馆）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3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中山市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民间信俗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（沙溪三月三）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俗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省级</w:t>
            </w:r>
          </w:p>
        </w:tc>
        <w:tc>
          <w:tcPr>
            <w:tcW w:w="4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中山市沙溪镇宣传文化服务中心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（中山市沙溪镇档案馆）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3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中山市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南头灯酒习俗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俗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省级</w:t>
            </w:r>
          </w:p>
        </w:tc>
        <w:tc>
          <w:tcPr>
            <w:tcW w:w="4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中山市南头镇宣传文化服务中心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（中山市南头镇档案馆）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3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中山市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古建筑陶塑瓦脊制作技艺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传统技艺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省级</w:t>
            </w:r>
          </w:p>
        </w:tc>
        <w:tc>
          <w:tcPr>
            <w:tcW w:w="4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中山市小榄镇宣传文化服务中心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（中山市小榄镇档案馆、中山市小榄镇融媒体中心）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3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中山市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彩扎（中山起湾金龙）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传统美术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省级</w:t>
            </w:r>
          </w:p>
        </w:tc>
        <w:tc>
          <w:tcPr>
            <w:tcW w:w="4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中山市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东区街道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宣传文化服务中心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（中山市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东区街道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档案馆）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3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中山市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蒸馏酒传统酿造技艺（石岐米酒酿造技艺）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传统技艺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省级</w:t>
            </w:r>
          </w:p>
        </w:tc>
        <w:tc>
          <w:tcPr>
            <w:tcW w:w="4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中山市石岐酒厂有限公司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3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</w:tbl>
    <w:p>
      <w:pPr>
        <w:spacing w:line="500" w:lineRule="exact"/>
      </w:pPr>
    </w:p>
    <w:sectPr>
      <w:footerReference r:id="rId3" w:type="default"/>
      <w:pgSz w:w="16838" w:h="11906" w:orient="landscape"/>
      <w:pgMar w:top="964" w:right="1247" w:bottom="850" w:left="1247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6979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5YjFiYWE2YmE3ZDQ1ZDMwMTg0MTk3YzgzYjVlYzMifQ=="/>
  </w:docVars>
  <w:rsids>
    <w:rsidRoot w:val="0032070F"/>
    <w:rsid w:val="0032070F"/>
    <w:rsid w:val="028D33EB"/>
    <w:rsid w:val="03E5292A"/>
    <w:rsid w:val="061428EE"/>
    <w:rsid w:val="1216714A"/>
    <w:rsid w:val="1222123B"/>
    <w:rsid w:val="17CF4427"/>
    <w:rsid w:val="1B5D413E"/>
    <w:rsid w:val="1EF5C361"/>
    <w:rsid w:val="286E0E8A"/>
    <w:rsid w:val="2B5B5A5F"/>
    <w:rsid w:val="32CC508D"/>
    <w:rsid w:val="3EB7A530"/>
    <w:rsid w:val="42736D93"/>
    <w:rsid w:val="44486F46"/>
    <w:rsid w:val="4B5F0E37"/>
    <w:rsid w:val="51746EF4"/>
    <w:rsid w:val="53250E86"/>
    <w:rsid w:val="598BB348"/>
    <w:rsid w:val="5B7A08A2"/>
    <w:rsid w:val="5D3704E7"/>
    <w:rsid w:val="5D5104A8"/>
    <w:rsid w:val="5F7D6C03"/>
    <w:rsid w:val="659132F3"/>
    <w:rsid w:val="6DFB91AE"/>
    <w:rsid w:val="721359C7"/>
    <w:rsid w:val="75A44310"/>
    <w:rsid w:val="787B0173"/>
    <w:rsid w:val="790A36DF"/>
    <w:rsid w:val="79712367"/>
    <w:rsid w:val="7B57FF5D"/>
    <w:rsid w:val="7E6F051A"/>
    <w:rsid w:val="7EF02F3D"/>
    <w:rsid w:val="7EFD6951"/>
    <w:rsid w:val="7FF3AFCD"/>
    <w:rsid w:val="A1EDE4DD"/>
    <w:rsid w:val="AE6FB9E8"/>
    <w:rsid w:val="DDFAD04C"/>
    <w:rsid w:val="EE28B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5">
    <w:name w:val="Body Text"/>
    <w:basedOn w:val="1"/>
    <w:qFormat/>
    <w:uiPriority w:val="1"/>
    <w:pPr>
      <w:spacing w:before="214"/>
      <w:ind w:left="120" w:firstLine="640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895</Words>
  <Characters>943</Characters>
  <Lines>0</Lines>
  <Paragraphs>0</Paragraphs>
  <TotalTime>6</TotalTime>
  <ScaleCrop>false</ScaleCrop>
  <LinksUpToDate>false</LinksUpToDate>
  <CharactersWithSpaces>980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2023-03-04T15:31:00Z</dcterms:created>
  <dc:creator>杨大力</dc:creator>
  <cp:lastModifiedBy>林伟杨</cp:lastModifiedBy>
  <cp:lastPrinted>2023-05-12T16:04:00Z</cp:lastPrinted>
  <dcterms:modified xsi:type="dcterms:W3CDTF">2024-11-15T02:40:28Z</dcterms:modified>
  <dc:title>2022年度省级非物质文化遗产代表性项目保护单位评估工作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5FD4A62701F7487091696598FEABCDF4</vt:lpwstr>
  </property>
</Properties>
</file>