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旅游统计数据需求清单</w:t>
      </w:r>
    </w:p>
    <w:p>
      <w:pPr>
        <w:jc w:val="both"/>
        <w:rPr>
          <w:rFonts w:hint="eastAsia" w:ascii="Times New Roman" w:hAnsi="Times New Roman" w:eastAsia="宋体" w:cs="Times New Roman"/>
          <w:sz w:val="28"/>
          <w:lang w:val="en-US" w:eastAsia="zh-CN"/>
        </w:rPr>
      </w:pP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月度数据（每月15日前后报送）</w:t>
      </w:r>
    </w:p>
    <w:p>
      <w:pPr>
        <w:widowControl/>
        <w:numPr>
          <w:ilvl w:val="0"/>
          <w:numId w:val="1"/>
        </w:numPr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旅游收入数据，包括旅游收入构成及各项数据占比情况等</w:t>
      </w: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接待游客数据，包括全市接待游客总量、接待国内游客数量及接待省内各地市游客数量、接待入境游客数量、接待过夜游客数量等</w:t>
      </w: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旅行社接待数据，包括地接人数、组织出团游人数、省内游人数等</w:t>
      </w: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旅游住宿设施接待数据，包括国内游客与入境游客数量、全市住宿业平均开房率、星级饭店平均开房率、旅游民宿平均开房率等</w:t>
      </w: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景区数据（暂定以全市52家景区为准），包括接待游客情况与收入情况，游客满意度调查等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季度数据（每季度结束后15个工作日前后报送）</w:t>
      </w: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出入境旅游收入及花费结构，包括国际旅游收入情况、商品性收入情况及劳务性收入情况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年度数据（年度结束后1个月内报送）</w:t>
      </w:r>
    </w:p>
    <w:p>
      <w:pPr>
        <w:widowControl/>
        <w:numPr>
          <w:ilvl w:val="0"/>
          <w:numId w:val="2"/>
        </w:numPr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接待过夜主要国家旅游数据</w:t>
      </w:r>
    </w:p>
    <w:p>
      <w:pPr>
        <w:widowControl/>
        <w:spacing w:line="62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旅行社组团接待旅游数据及组团出境游数据</w:t>
      </w: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旅游住宿设施情况</w:t>
      </w: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景区构成情况及游客满意度调查</w:t>
      </w:r>
    </w:p>
    <w:p>
      <w:pPr>
        <w:widowControl/>
        <w:spacing w:line="62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全年完成国内游客花费调查有效样本不少于4400个，入境游客调查有效样本不少于400个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节假日数据</w:t>
      </w:r>
    </w:p>
    <w:p>
      <w:pPr>
        <w:widowControl/>
        <w:numPr>
          <w:ilvl w:val="0"/>
          <w:numId w:val="3"/>
        </w:numPr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节假日每日数据，包括接待游客数量、接待过夜游客数量、实现旅游收入数据，一日游游客数量及占比、景区接待游客数量等（每日12点前报送前一天12点至当天12点旅游数据情况）</w:t>
      </w:r>
    </w:p>
    <w:p>
      <w:pPr>
        <w:widowControl/>
        <w:numPr>
          <w:ilvl w:val="0"/>
          <w:numId w:val="3"/>
        </w:numPr>
        <w:spacing w:line="62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节假日整体数据，包括接待游客数量、接待过夜游客数量、实现旅游收入数据、景区接待游客数量及收入情况、游客满意度调查等（节假日结束后1周内）</w:t>
      </w:r>
    </w:p>
    <w:p>
      <w:pPr>
        <w:widowControl/>
        <w:numPr>
          <w:ilvl w:val="0"/>
          <w:numId w:val="3"/>
        </w:numPr>
        <w:spacing w:line="62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全市住宿业平均开房率及旅游民宿平均开房率</w:t>
      </w:r>
    </w:p>
    <w:p>
      <w:pPr>
        <w:widowControl/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数据分析报告</w:t>
      </w:r>
      <w:bookmarkStart w:id="0" w:name="_GoBack"/>
      <w:bookmarkEnd w:id="0"/>
    </w:p>
    <w:p>
      <w:pPr>
        <w:widowControl/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1.春节旅游市场分析报告    2.五一旅游市场分析报告    3.国庆旅游市场分析报告    4.上半年旅游市场分析报告  5.暑期旅游市场分析报告    6.年度旅游市场分析报告 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7.行业现状分析报告（根据实际需求确定，预计2篇）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0E20F"/>
    <w:multiLevelType w:val="singleLevel"/>
    <w:tmpl w:val="9000E20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BAA6B1"/>
    <w:multiLevelType w:val="singleLevel"/>
    <w:tmpl w:val="ABBAA6B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34CD6CF"/>
    <w:multiLevelType w:val="singleLevel"/>
    <w:tmpl w:val="C34CD6C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0EAC"/>
    <w:rsid w:val="17EC4792"/>
    <w:rsid w:val="4943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line="560" w:lineRule="exact"/>
      <w:ind w:left="0" w:right="0" w:firstLine="912" w:firstLineChars="200"/>
      <w:jc w:val="both"/>
    </w:pPr>
    <w:rPr>
      <w:rFonts w:ascii="Calibri" w:hAnsi="Calibri" w:cs="Calibri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中山市文化广电旅游局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2024-11-07T07:07:00Z</dcterms:created>
  <dc:creator>陈漳宇</dc:creator>
  <cp:lastModifiedBy>陈漳宇</cp:lastModifiedBy>
  <dcterms:modified xsi:type="dcterms:W3CDTF">2024-11-07T07:10:04Z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22B76CD099C849E7BFE4BE439C845C60</vt:lpwstr>
  </property>
</Properties>
</file>