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8BD8">
      <w:pPr>
        <w:spacing w:line="360" w:lineRule="auto"/>
        <w:jc w:val="center"/>
        <w:rPr>
          <w:rFonts w:hint="eastAsia"/>
          <w:b/>
          <w:bCs/>
          <w:sz w:val="28"/>
          <w:szCs w:val="28"/>
          <w:lang w:eastAsia="zh-CN"/>
        </w:rPr>
      </w:pPr>
      <w:r>
        <w:rPr>
          <w:rFonts w:hint="eastAsia"/>
          <w:b/>
          <w:bCs/>
          <w:sz w:val="28"/>
          <w:szCs w:val="28"/>
          <w:lang w:eastAsia="zh-CN"/>
        </w:rPr>
        <w:t>报价文件格式</w:t>
      </w:r>
    </w:p>
    <w:p w14:paraId="3828E6F9">
      <w:pPr>
        <w:spacing w:line="360" w:lineRule="auto"/>
        <w:jc w:val="center"/>
        <w:rPr>
          <w:rFonts w:hint="eastAsia"/>
          <w:sz w:val="28"/>
          <w:szCs w:val="28"/>
          <w:lang w:eastAsia="zh-CN"/>
        </w:rPr>
      </w:pPr>
    </w:p>
    <w:p w14:paraId="7824C63D">
      <w:pPr>
        <w:spacing w:line="360" w:lineRule="auto"/>
        <w:jc w:val="center"/>
        <w:rPr>
          <w:rFonts w:hint="eastAsia" w:asciiTheme="minorEastAsia" w:hAnsiTheme="minorEastAsia" w:cstheme="minorEastAsia"/>
          <w:b/>
          <w:bCs/>
          <w:color w:val="auto"/>
          <w:sz w:val="32"/>
          <w:szCs w:val="32"/>
          <w:highlight w:val="none"/>
          <w:lang w:eastAsia="zh-CN"/>
        </w:rPr>
      </w:pPr>
      <w:r>
        <w:rPr>
          <w:rFonts w:hint="eastAsia" w:asciiTheme="minorEastAsia" w:hAnsiTheme="minorEastAsia" w:cstheme="minorEastAsia"/>
          <w:b/>
          <w:bCs/>
          <w:color w:val="auto"/>
          <w:sz w:val="32"/>
          <w:szCs w:val="32"/>
          <w:highlight w:val="none"/>
          <w:lang w:eastAsia="zh-CN"/>
        </w:rPr>
        <w:t>中山市板芙医院</w:t>
      </w:r>
      <w:bookmarkStart w:id="3" w:name="_GoBack"/>
      <w:r>
        <w:rPr>
          <w:rFonts w:hint="eastAsia" w:asciiTheme="minorEastAsia" w:hAnsiTheme="minorEastAsia" w:cstheme="minorEastAsia"/>
          <w:b/>
          <w:bCs/>
          <w:color w:val="auto"/>
          <w:sz w:val="32"/>
          <w:szCs w:val="32"/>
          <w:highlight w:val="none"/>
          <w:lang w:eastAsia="zh-CN"/>
        </w:rPr>
        <w:t>传染病智能监测</w:t>
      </w:r>
      <w:bookmarkEnd w:id="3"/>
      <w:r>
        <w:rPr>
          <w:rFonts w:hint="eastAsia" w:asciiTheme="minorEastAsia" w:hAnsiTheme="minorEastAsia" w:cstheme="minorEastAsia"/>
          <w:b/>
          <w:bCs/>
          <w:color w:val="auto"/>
          <w:sz w:val="32"/>
          <w:szCs w:val="32"/>
          <w:highlight w:val="none"/>
          <w:lang w:eastAsia="zh-CN"/>
        </w:rPr>
        <w:t>预警前置服务器和传染病智能监测预警前置软件采购项目</w:t>
      </w:r>
    </w:p>
    <w:p w14:paraId="240C75A0">
      <w:pPr>
        <w:spacing w:line="360" w:lineRule="auto"/>
        <w:jc w:val="center"/>
        <w:rPr>
          <w:rFonts w:hint="eastAsia" w:asciiTheme="minorEastAsia" w:hAnsiTheme="minorEastAsia" w:cstheme="minorEastAsia"/>
          <w:b/>
          <w:bCs/>
          <w:color w:val="auto"/>
          <w:sz w:val="32"/>
          <w:szCs w:val="32"/>
          <w:highlight w:val="none"/>
          <w:lang w:eastAsia="zh-CN"/>
        </w:rPr>
      </w:pPr>
    </w:p>
    <w:p w14:paraId="0DA1F55F">
      <w:pPr>
        <w:spacing w:line="360" w:lineRule="auto"/>
        <w:jc w:val="center"/>
        <w:rPr>
          <w:rFonts w:hint="eastAsia" w:asciiTheme="minorEastAsia" w:hAnsiTheme="minorEastAsia" w:cstheme="minorEastAsia"/>
          <w:b/>
          <w:bCs/>
          <w:color w:val="auto"/>
          <w:sz w:val="52"/>
          <w:szCs w:val="52"/>
          <w:highlight w:val="none"/>
          <w:lang w:eastAsia="zh-CN"/>
        </w:rPr>
      </w:pPr>
      <w:r>
        <w:rPr>
          <w:rFonts w:hint="eastAsia" w:asciiTheme="minorEastAsia" w:hAnsiTheme="minorEastAsia" w:cstheme="minorEastAsia"/>
          <w:b/>
          <w:bCs/>
          <w:color w:val="auto"/>
          <w:sz w:val="52"/>
          <w:szCs w:val="52"/>
          <w:highlight w:val="none"/>
          <w:lang w:eastAsia="zh-CN"/>
        </w:rPr>
        <w:t>报价文件</w:t>
      </w:r>
    </w:p>
    <w:p w14:paraId="7C994B0E">
      <w:pPr>
        <w:spacing w:line="360" w:lineRule="auto"/>
        <w:jc w:val="center"/>
        <w:rPr>
          <w:rFonts w:hint="eastAsia" w:asciiTheme="minorEastAsia" w:hAnsiTheme="minorEastAsia" w:cstheme="minorEastAsia"/>
          <w:b/>
          <w:bCs/>
          <w:color w:val="auto"/>
          <w:sz w:val="32"/>
          <w:szCs w:val="32"/>
          <w:highlight w:val="none"/>
          <w:lang w:eastAsia="zh-CN"/>
        </w:rPr>
      </w:pPr>
    </w:p>
    <w:p w14:paraId="06EB8774">
      <w:pPr>
        <w:spacing w:line="360" w:lineRule="auto"/>
        <w:jc w:val="center"/>
        <w:rPr>
          <w:rFonts w:hint="eastAsia" w:asciiTheme="minorEastAsia" w:hAnsiTheme="minorEastAsia" w:cstheme="minorEastAsia"/>
          <w:b/>
          <w:bCs/>
          <w:color w:val="auto"/>
          <w:sz w:val="28"/>
          <w:szCs w:val="28"/>
          <w:highlight w:val="none"/>
          <w:lang w:eastAsia="zh-CN"/>
        </w:rPr>
      </w:pPr>
    </w:p>
    <w:p w14:paraId="03885B92">
      <w:pPr>
        <w:spacing w:line="360" w:lineRule="auto"/>
        <w:jc w:val="center"/>
        <w:rPr>
          <w:rFonts w:hint="eastAsia" w:asciiTheme="minorEastAsia" w:hAnsiTheme="minorEastAsia" w:cstheme="minorEastAsia"/>
          <w:b/>
          <w:bCs/>
          <w:color w:val="auto"/>
          <w:sz w:val="28"/>
          <w:szCs w:val="28"/>
          <w:highlight w:val="none"/>
          <w:lang w:eastAsia="zh-CN"/>
        </w:rPr>
      </w:pPr>
    </w:p>
    <w:p w14:paraId="18886F24">
      <w:pPr>
        <w:spacing w:line="360" w:lineRule="auto"/>
        <w:jc w:val="center"/>
        <w:rPr>
          <w:rFonts w:hint="eastAsia" w:asciiTheme="minorEastAsia" w:hAnsiTheme="minorEastAsia" w:cstheme="minorEastAsia"/>
          <w:b/>
          <w:bCs/>
          <w:color w:val="auto"/>
          <w:sz w:val="28"/>
          <w:szCs w:val="28"/>
          <w:highlight w:val="none"/>
          <w:lang w:eastAsia="zh-CN"/>
        </w:rPr>
      </w:pPr>
    </w:p>
    <w:p w14:paraId="36080BCC">
      <w:pPr>
        <w:spacing w:line="360" w:lineRule="auto"/>
        <w:jc w:val="center"/>
        <w:rPr>
          <w:rFonts w:hint="eastAsia" w:asciiTheme="minorEastAsia" w:hAnsiTheme="minorEastAsia" w:cstheme="minorEastAsia"/>
          <w:b/>
          <w:bCs/>
          <w:color w:val="auto"/>
          <w:sz w:val="28"/>
          <w:szCs w:val="28"/>
          <w:highlight w:val="none"/>
          <w:lang w:eastAsia="zh-CN"/>
        </w:rPr>
      </w:pPr>
    </w:p>
    <w:p w14:paraId="61691EE6">
      <w:pPr>
        <w:spacing w:line="360" w:lineRule="auto"/>
        <w:jc w:val="center"/>
        <w:rPr>
          <w:rFonts w:hint="eastAsia" w:asciiTheme="minorEastAsia" w:hAnsiTheme="minorEastAsia" w:cstheme="minorEastAsia"/>
          <w:b/>
          <w:bCs/>
          <w:color w:val="auto"/>
          <w:sz w:val="28"/>
          <w:szCs w:val="28"/>
          <w:highlight w:val="none"/>
          <w:lang w:eastAsia="zh-CN"/>
        </w:rPr>
      </w:pPr>
    </w:p>
    <w:p w14:paraId="5413F851">
      <w:pPr>
        <w:spacing w:line="360" w:lineRule="auto"/>
        <w:jc w:val="center"/>
        <w:rPr>
          <w:rFonts w:hint="eastAsia" w:asciiTheme="minorEastAsia" w:hAnsiTheme="minorEastAsia" w:cstheme="minorEastAsia"/>
          <w:b/>
          <w:bCs/>
          <w:color w:val="auto"/>
          <w:sz w:val="28"/>
          <w:szCs w:val="28"/>
          <w:highlight w:val="none"/>
          <w:lang w:eastAsia="zh-CN"/>
        </w:rPr>
      </w:pPr>
    </w:p>
    <w:p w14:paraId="0E425BE6">
      <w:pPr>
        <w:spacing w:line="360" w:lineRule="auto"/>
        <w:jc w:val="center"/>
        <w:rPr>
          <w:rFonts w:hint="eastAsia" w:asciiTheme="minorEastAsia" w:hAnsiTheme="minorEastAsia" w:cstheme="minorEastAsia"/>
          <w:b/>
          <w:bCs/>
          <w:color w:val="auto"/>
          <w:sz w:val="28"/>
          <w:szCs w:val="28"/>
          <w:highlight w:val="none"/>
          <w:lang w:eastAsia="zh-CN"/>
        </w:rPr>
      </w:pPr>
    </w:p>
    <w:p w14:paraId="7730594D">
      <w:pPr>
        <w:spacing w:line="360" w:lineRule="auto"/>
        <w:jc w:val="center"/>
        <w:rPr>
          <w:rFonts w:hint="eastAsia" w:asciiTheme="minorEastAsia" w:hAnsiTheme="minorEastAsia" w:cstheme="minorEastAsia"/>
          <w:b/>
          <w:bCs/>
          <w:color w:val="auto"/>
          <w:sz w:val="28"/>
          <w:szCs w:val="28"/>
          <w:highlight w:val="none"/>
          <w:lang w:eastAsia="zh-CN"/>
        </w:rPr>
      </w:pPr>
    </w:p>
    <w:p w14:paraId="02097EF7">
      <w:pPr>
        <w:spacing w:line="360" w:lineRule="auto"/>
        <w:jc w:val="center"/>
        <w:rPr>
          <w:rFonts w:hint="eastAsia" w:asciiTheme="minorEastAsia" w:hAnsiTheme="minorEastAsia" w:cstheme="minorEastAsia"/>
          <w:b/>
          <w:bCs/>
          <w:color w:val="auto"/>
          <w:sz w:val="28"/>
          <w:szCs w:val="28"/>
          <w:highlight w:val="none"/>
          <w:lang w:eastAsia="zh-CN"/>
        </w:rPr>
      </w:pPr>
    </w:p>
    <w:p w14:paraId="08713AE5">
      <w:pPr>
        <w:spacing w:line="360" w:lineRule="auto"/>
        <w:jc w:val="left"/>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lang w:eastAsia="zh-CN"/>
        </w:rPr>
        <w:t>供应商（盖章）：</w:t>
      </w:r>
    </w:p>
    <w:p w14:paraId="352F1A65">
      <w:pPr>
        <w:spacing w:line="360" w:lineRule="auto"/>
        <w:jc w:val="left"/>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lang w:eastAsia="zh-CN"/>
        </w:rPr>
        <w:t>联系人及联系方式：</w:t>
      </w:r>
    </w:p>
    <w:p w14:paraId="1B6CD9A0">
      <w:pPr>
        <w:spacing w:line="360" w:lineRule="auto"/>
        <w:jc w:val="left"/>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lang w:eastAsia="zh-CN"/>
        </w:rPr>
        <w:t>日期：</w:t>
      </w:r>
    </w:p>
    <w:p w14:paraId="7A52CDA3">
      <w:pPr>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lang w:eastAsia="zh-CN"/>
        </w:rPr>
        <w:br w:type="page"/>
      </w:r>
    </w:p>
    <w:p w14:paraId="0428A4FF">
      <w:pPr>
        <w:numPr>
          <w:ilvl w:val="0"/>
          <w:numId w:val="1"/>
        </w:numPr>
        <w:spacing w:line="360" w:lineRule="auto"/>
        <w:ind w:left="0" w:leftChars="0" w:firstLine="420" w:firstLineChars="0"/>
        <w:jc w:val="center"/>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lang w:eastAsia="zh-CN"/>
        </w:rPr>
        <w:t>营业执照复印件加盖公章</w:t>
      </w:r>
    </w:p>
    <w:p w14:paraId="4A98D60B">
      <w:pPr>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lang w:eastAsia="zh-CN"/>
        </w:rPr>
        <w:br w:type="page"/>
      </w:r>
    </w:p>
    <w:p w14:paraId="30872970">
      <w:pPr>
        <w:numPr>
          <w:ilvl w:val="0"/>
          <w:numId w:val="1"/>
        </w:numPr>
        <w:spacing w:line="360" w:lineRule="auto"/>
        <w:ind w:left="0" w:leftChars="0" w:firstLine="420" w:firstLineChars="0"/>
        <w:jc w:val="center"/>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lang w:eastAsia="zh-CN"/>
        </w:rPr>
        <w:t>关于资格的承诺函</w:t>
      </w:r>
    </w:p>
    <w:p w14:paraId="2F604D48">
      <w:pPr>
        <w:numPr>
          <w:ilvl w:val="0"/>
          <w:numId w:val="0"/>
        </w:numPr>
        <w:spacing w:line="360" w:lineRule="auto"/>
        <w:jc w:val="both"/>
        <w:rPr>
          <w:rFonts w:hint="eastAsia" w:asciiTheme="minorEastAsia" w:hAnsiTheme="minorEastAsia" w:cstheme="minorEastAsia"/>
          <w:b w:val="0"/>
          <w:bCs w:val="0"/>
          <w:color w:val="auto"/>
          <w:sz w:val="28"/>
          <w:szCs w:val="28"/>
          <w:highlight w:val="none"/>
          <w:lang w:eastAsia="zh-CN"/>
        </w:rPr>
      </w:pPr>
      <w:r>
        <w:rPr>
          <w:rFonts w:hint="eastAsia" w:asciiTheme="minorEastAsia" w:hAnsiTheme="minorEastAsia" w:cstheme="minorEastAsia"/>
          <w:b w:val="0"/>
          <w:bCs w:val="0"/>
          <w:color w:val="auto"/>
          <w:sz w:val="28"/>
          <w:szCs w:val="28"/>
          <w:highlight w:val="none"/>
          <w:lang w:eastAsia="zh-CN"/>
        </w:rPr>
        <w:t>致：中山市板芙医院</w:t>
      </w:r>
    </w:p>
    <w:p w14:paraId="0FFCA648">
      <w:pPr>
        <w:numPr>
          <w:ilvl w:val="0"/>
          <w:numId w:val="0"/>
        </w:numPr>
        <w:spacing w:line="360" w:lineRule="auto"/>
        <w:ind w:firstLine="560" w:firstLineChars="200"/>
        <w:jc w:val="both"/>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关于中山市板芙医院传染病智能监测预警前置服务器和传染病智能监测预警前置软件采购项目，我单位愿意参加报价，并作出以下承诺：</w:t>
      </w:r>
    </w:p>
    <w:p w14:paraId="69203A30">
      <w:pPr>
        <w:numPr>
          <w:ilvl w:val="0"/>
          <w:numId w:val="2"/>
        </w:numPr>
        <w:spacing w:line="360" w:lineRule="auto"/>
        <w:ind w:left="425" w:leftChars="0" w:hanging="425" w:firstLineChars="0"/>
        <w:jc w:val="both"/>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我单位</w:t>
      </w:r>
      <w:r>
        <w:rPr>
          <w:rFonts w:hint="default" w:asciiTheme="minorEastAsia" w:hAnsiTheme="minorEastAsia" w:cstheme="minorEastAsia"/>
          <w:b w:val="0"/>
          <w:bCs w:val="0"/>
          <w:color w:val="auto"/>
          <w:sz w:val="28"/>
          <w:szCs w:val="28"/>
          <w:highlight w:val="none"/>
          <w:lang w:val="en-US" w:eastAsia="zh-CN"/>
        </w:rPr>
        <w:t>具有独立承担民事责任的能力；</w:t>
      </w:r>
    </w:p>
    <w:p w14:paraId="0418EC0F">
      <w:pPr>
        <w:numPr>
          <w:ilvl w:val="0"/>
          <w:numId w:val="2"/>
        </w:numPr>
        <w:spacing w:line="360" w:lineRule="auto"/>
        <w:ind w:left="425" w:leftChars="0" w:hanging="425" w:firstLineChars="0"/>
        <w:jc w:val="both"/>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我单位</w:t>
      </w:r>
      <w:r>
        <w:rPr>
          <w:rFonts w:hint="default" w:asciiTheme="minorEastAsia" w:hAnsiTheme="minorEastAsia" w:cstheme="minorEastAsia"/>
          <w:b w:val="0"/>
          <w:bCs w:val="0"/>
          <w:color w:val="auto"/>
          <w:sz w:val="28"/>
          <w:szCs w:val="28"/>
          <w:highlight w:val="none"/>
          <w:lang w:val="en-US" w:eastAsia="zh-CN"/>
        </w:rPr>
        <w:t>有依法缴纳税收和社会保障资金的良好记录；</w:t>
      </w:r>
    </w:p>
    <w:p w14:paraId="51D0AF80">
      <w:pPr>
        <w:numPr>
          <w:ilvl w:val="0"/>
          <w:numId w:val="2"/>
        </w:numPr>
        <w:spacing w:line="360" w:lineRule="auto"/>
        <w:ind w:left="425" w:leftChars="0" w:hanging="425" w:firstLineChars="0"/>
        <w:jc w:val="both"/>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我单位</w:t>
      </w:r>
      <w:r>
        <w:rPr>
          <w:rFonts w:hint="default" w:asciiTheme="minorEastAsia" w:hAnsiTheme="minorEastAsia" w:cstheme="minorEastAsia"/>
          <w:b w:val="0"/>
          <w:bCs w:val="0"/>
          <w:color w:val="auto"/>
          <w:sz w:val="28"/>
          <w:szCs w:val="28"/>
          <w:highlight w:val="none"/>
          <w:lang w:val="en-US" w:eastAsia="zh-CN"/>
        </w:rPr>
        <w:t xml:space="preserve">具有良好的商业信誉和健全的财务会计制度； </w:t>
      </w:r>
    </w:p>
    <w:p w14:paraId="56633D67">
      <w:pPr>
        <w:numPr>
          <w:ilvl w:val="0"/>
          <w:numId w:val="2"/>
        </w:numPr>
        <w:spacing w:line="360" w:lineRule="auto"/>
        <w:ind w:left="425" w:leftChars="0" w:hanging="425" w:firstLineChars="0"/>
        <w:jc w:val="both"/>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我单位</w:t>
      </w:r>
      <w:r>
        <w:rPr>
          <w:rFonts w:hint="default" w:asciiTheme="minorEastAsia" w:hAnsiTheme="minorEastAsia" w:cstheme="minorEastAsia"/>
          <w:b w:val="0"/>
          <w:bCs w:val="0"/>
          <w:color w:val="auto"/>
          <w:sz w:val="28"/>
          <w:szCs w:val="28"/>
          <w:highlight w:val="none"/>
          <w:lang w:val="en-US" w:eastAsia="zh-CN"/>
        </w:rPr>
        <w:t xml:space="preserve">具有履行合同所必需的设备和专业技术能力； </w:t>
      </w:r>
    </w:p>
    <w:p w14:paraId="36B72C0E">
      <w:pPr>
        <w:numPr>
          <w:ilvl w:val="0"/>
          <w:numId w:val="2"/>
        </w:numPr>
        <w:spacing w:line="360" w:lineRule="auto"/>
        <w:ind w:left="425" w:leftChars="0" w:hanging="425" w:firstLineChars="0"/>
        <w:jc w:val="both"/>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我单位</w:t>
      </w:r>
      <w:r>
        <w:rPr>
          <w:rFonts w:hint="default" w:asciiTheme="minorEastAsia" w:hAnsiTheme="minorEastAsia" w:cstheme="minorEastAsia"/>
          <w:b w:val="0"/>
          <w:bCs w:val="0"/>
          <w:color w:val="auto"/>
          <w:sz w:val="28"/>
          <w:szCs w:val="28"/>
          <w:highlight w:val="none"/>
          <w:lang w:val="en-US" w:eastAsia="zh-CN"/>
        </w:rPr>
        <w:t>参加采购活动前3年内，在经营活动中没有重大违法记录；</w:t>
      </w:r>
    </w:p>
    <w:p w14:paraId="4847631C">
      <w:pPr>
        <w:numPr>
          <w:ilvl w:val="0"/>
          <w:numId w:val="2"/>
        </w:numPr>
        <w:spacing w:line="360" w:lineRule="auto"/>
        <w:ind w:left="425" w:leftChars="0" w:hanging="425" w:firstLineChars="0"/>
        <w:jc w:val="both"/>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我单位符合</w:t>
      </w:r>
      <w:r>
        <w:rPr>
          <w:rFonts w:hint="default" w:asciiTheme="minorEastAsia" w:hAnsiTheme="minorEastAsia" w:cstheme="minorEastAsia"/>
          <w:b w:val="0"/>
          <w:bCs w:val="0"/>
          <w:color w:val="auto"/>
          <w:sz w:val="28"/>
          <w:szCs w:val="28"/>
          <w:highlight w:val="none"/>
          <w:lang w:val="en-US" w:eastAsia="zh-CN"/>
        </w:rPr>
        <w:t xml:space="preserve">法律、行政法规规定的其他条件。 </w:t>
      </w:r>
    </w:p>
    <w:p w14:paraId="42B0B6C9">
      <w:pPr>
        <w:numPr>
          <w:ilvl w:val="0"/>
          <w:numId w:val="0"/>
        </w:numPr>
        <w:spacing w:line="360" w:lineRule="auto"/>
        <w:ind w:leftChars="0" w:firstLine="560" w:firstLineChars="200"/>
        <w:jc w:val="both"/>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上述内容如有虚假或与事实不符的，我单位愿意承担相应的法律责任并接受无效报价的处理。</w:t>
      </w:r>
    </w:p>
    <w:p w14:paraId="25849857">
      <w:pPr>
        <w:numPr>
          <w:ilvl w:val="0"/>
          <w:numId w:val="0"/>
        </w:numPr>
        <w:spacing w:line="360" w:lineRule="auto"/>
        <w:ind w:leftChars="0" w:firstLine="560" w:firstLineChars="200"/>
        <w:jc w:val="both"/>
        <w:rPr>
          <w:rFonts w:hint="eastAsia" w:asciiTheme="minorEastAsia" w:hAnsiTheme="minorEastAsia" w:cstheme="minorEastAsia"/>
          <w:b w:val="0"/>
          <w:bCs w:val="0"/>
          <w:color w:val="auto"/>
          <w:sz w:val="28"/>
          <w:szCs w:val="28"/>
          <w:highlight w:val="none"/>
          <w:lang w:val="en-US" w:eastAsia="zh-CN"/>
        </w:rPr>
      </w:pPr>
    </w:p>
    <w:p w14:paraId="5AE9D112">
      <w:pPr>
        <w:numPr>
          <w:ilvl w:val="0"/>
          <w:numId w:val="0"/>
        </w:numPr>
        <w:spacing w:line="360" w:lineRule="auto"/>
        <w:ind w:leftChars="0" w:firstLine="560" w:firstLineChars="200"/>
        <w:jc w:val="righ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供应商（盖章）：</w:t>
      </w:r>
    </w:p>
    <w:p w14:paraId="1A7808AF">
      <w:pPr>
        <w:numPr>
          <w:ilvl w:val="0"/>
          <w:numId w:val="0"/>
        </w:numPr>
        <w:spacing w:line="360" w:lineRule="auto"/>
        <w:ind w:leftChars="0" w:firstLine="560" w:firstLineChars="200"/>
        <w:jc w:val="righ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日期：</w:t>
      </w:r>
    </w:p>
    <w:p w14:paraId="00A58B8A">
      <w:pP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br w:type="page"/>
      </w:r>
    </w:p>
    <w:p w14:paraId="656508AD">
      <w:pPr>
        <w:numPr>
          <w:ilvl w:val="0"/>
          <w:numId w:val="1"/>
        </w:numPr>
        <w:spacing w:line="360" w:lineRule="auto"/>
        <w:ind w:left="0" w:leftChars="0" w:firstLine="420" w:firstLineChars="0"/>
        <w:jc w:val="center"/>
        <w:rPr>
          <w:rFonts w:hint="eastAsia" w:asciiTheme="minorEastAsia" w:hAnsi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t>报价表</w:t>
      </w:r>
    </w:p>
    <w:p w14:paraId="2010B435">
      <w:pPr>
        <w:numPr>
          <w:ilvl w:val="0"/>
          <w:numId w:val="0"/>
        </w:numPr>
        <w:spacing w:line="360" w:lineRule="auto"/>
        <w:jc w:val="both"/>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项目名称：中山市板芙医院传染病智能监测预警前置服务器和传染病智能监测预警前置软件采购项目</w:t>
      </w:r>
    </w:p>
    <w:p w14:paraId="27811B61">
      <w:pPr>
        <w:numPr>
          <w:ilvl w:val="0"/>
          <w:numId w:val="0"/>
        </w:numPr>
        <w:spacing w:line="360" w:lineRule="auto"/>
        <w:jc w:val="righ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单位：元</w:t>
      </w:r>
    </w:p>
    <w:tbl>
      <w:tblPr>
        <w:tblStyle w:val="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374"/>
        <w:gridCol w:w="921"/>
        <w:gridCol w:w="1845"/>
        <w:gridCol w:w="1437"/>
      </w:tblGrid>
      <w:tr w14:paraId="3229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60" w:type="dxa"/>
            <w:vAlign w:val="center"/>
          </w:tcPr>
          <w:p w14:paraId="0BCFC49F">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序号</w:t>
            </w:r>
          </w:p>
        </w:tc>
        <w:tc>
          <w:tcPr>
            <w:tcW w:w="4374" w:type="dxa"/>
            <w:vAlign w:val="center"/>
          </w:tcPr>
          <w:p w14:paraId="2C2D462F">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bookmarkStart w:id="0" w:name="OLE_LINK14"/>
            <w:r>
              <w:rPr>
                <w:rFonts w:hint="eastAsia" w:asciiTheme="minorEastAsia" w:hAnsiTheme="minorEastAsia" w:cstheme="minorEastAsia"/>
                <w:b w:val="0"/>
                <w:bCs w:val="0"/>
                <w:color w:val="auto"/>
                <w:sz w:val="28"/>
                <w:szCs w:val="28"/>
                <w:highlight w:val="none"/>
                <w:lang w:val="en-US" w:eastAsia="zh-CN"/>
              </w:rPr>
              <w:t>标的名称</w:t>
            </w:r>
            <w:bookmarkEnd w:id="0"/>
          </w:p>
        </w:tc>
        <w:tc>
          <w:tcPr>
            <w:tcW w:w="921" w:type="dxa"/>
            <w:vAlign w:val="center"/>
          </w:tcPr>
          <w:p w14:paraId="6E325D42">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数量</w:t>
            </w:r>
          </w:p>
        </w:tc>
        <w:tc>
          <w:tcPr>
            <w:tcW w:w="1845" w:type="dxa"/>
            <w:vAlign w:val="center"/>
          </w:tcPr>
          <w:p w14:paraId="49B6F42B">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报价单价</w:t>
            </w:r>
          </w:p>
        </w:tc>
        <w:tc>
          <w:tcPr>
            <w:tcW w:w="1437" w:type="dxa"/>
            <w:vAlign w:val="center"/>
          </w:tcPr>
          <w:p w14:paraId="1EB5245A">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bookmarkStart w:id="1" w:name="OLE_LINK1"/>
            <w:r>
              <w:rPr>
                <w:rFonts w:hint="eastAsia" w:asciiTheme="minorEastAsia" w:hAnsiTheme="minorEastAsia" w:cstheme="minorEastAsia"/>
                <w:b w:val="0"/>
                <w:bCs w:val="0"/>
                <w:color w:val="auto"/>
                <w:sz w:val="28"/>
                <w:szCs w:val="28"/>
                <w:highlight w:val="none"/>
                <w:lang w:val="en-US" w:eastAsia="zh-CN"/>
              </w:rPr>
              <w:t>小计</w:t>
            </w:r>
            <w:bookmarkEnd w:id="1"/>
          </w:p>
        </w:tc>
      </w:tr>
      <w:tr w14:paraId="0BFA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860" w:type="dxa"/>
            <w:vAlign w:val="center"/>
          </w:tcPr>
          <w:p w14:paraId="37BC014F">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1</w:t>
            </w:r>
          </w:p>
        </w:tc>
        <w:tc>
          <w:tcPr>
            <w:tcW w:w="4374" w:type="dxa"/>
            <w:vAlign w:val="center"/>
          </w:tcPr>
          <w:p w14:paraId="04C745D2">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传染病智能监测预警前置服务器</w:t>
            </w:r>
          </w:p>
        </w:tc>
        <w:tc>
          <w:tcPr>
            <w:tcW w:w="921" w:type="dxa"/>
            <w:vAlign w:val="center"/>
          </w:tcPr>
          <w:p w14:paraId="7389F049">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1</w:t>
            </w:r>
          </w:p>
        </w:tc>
        <w:tc>
          <w:tcPr>
            <w:tcW w:w="1845" w:type="dxa"/>
            <w:shd w:val="clear" w:color="auto" w:fill="auto"/>
            <w:vAlign w:val="center"/>
          </w:tcPr>
          <w:p w14:paraId="73239999">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p>
        </w:tc>
        <w:tc>
          <w:tcPr>
            <w:tcW w:w="1437" w:type="dxa"/>
            <w:shd w:val="clear" w:color="auto" w:fill="auto"/>
            <w:vAlign w:val="center"/>
          </w:tcPr>
          <w:p w14:paraId="3046E5D6">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p>
        </w:tc>
      </w:tr>
      <w:tr w14:paraId="5B6A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860" w:type="dxa"/>
            <w:vAlign w:val="center"/>
          </w:tcPr>
          <w:p w14:paraId="4FF2E774">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2</w:t>
            </w:r>
          </w:p>
        </w:tc>
        <w:tc>
          <w:tcPr>
            <w:tcW w:w="4374" w:type="dxa"/>
            <w:vAlign w:val="center"/>
          </w:tcPr>
          <w:p w14:paraId="2DDFBCE7">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bookmarkStart w:id="2" w:name="OLE_LINK13"/>
            <w:r>
              <w:rPr>
                <w:rFonts w:hint="eastAsia" w:asciiTheme="minorEastAsia" w:hAnsiTheme="minorEastAsia" w:cstheme="minorEastAsia"/>
                <w:b w:val="0"/>
                <w:bCs w:val="0"/>
                <w:color w:val="auto"/>
                <w:sz w:val="28"/>
                <w:szCs w:val="28"/>
                <w:highlight w:val="none"/>
                <w:lang w:val="en-US" w:eastAsia="zh-CN"/>
              </w:rPr>
              <w:t>传染病智能监测预警前置软件</w:t>
            </w:r>
            <w:bookmarkEnd w:id="2"/>
          </w:p>
        </w:tc>
        <w:tc>
          <w:tcPr>
            <w:tcW w:w="921" w:type="dxa"/>
            <w:vAlign w:val="center"/>
          </w:tcPr>
          <w:p w14:paraId="087549F3">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1</w:t>
            </w:r>
          </w:p>
        </w:tc>
        <w:tc>
          <w:tcPr>
            <w:tcW w:w="1845" w:type="dxa"/>
            <w:shd w:val="clear" w:color="auto" w:fill="auto"/>
            <w:vAlign w:val="center"/>
          </w:tcPr>
          <w:p w14:paraId="3FC6EED6">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40909.00</w:t>
            </w:r>
          </w:p>
        </w:tc>
        <w:tc>
          <w:tcPr>
            <w:tcW w:w="1437" w:type="dxa"/>
            <w:shd w:val="clear" w:color="auto" w:fill="auto"/>
            <w:vAlign w:val="center"/>
          </w:tcPr>
          <w:p w14:paraId="1CF38FA1">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40909.00</w:t>
            </w:r>
          </w:p>
        </w:tc>
      </w:tr>
      <w:tr w14:paraId="2D3A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000" w:type="dxa"/>
            <w:gridSpan w:val="4"/>
            <w:vAlign w:val="center"/>
          </w:tcPr>
          <w:p w14:paraId="128B97E5">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报价金额（合计）</w:t>
            </w:r>
          </w:p>
        </w:tc>
        <w:tc>
          <w:tcPr>
            <w:tcW w:w="1437" w:type="dxa"/>
            <w:shd w:val="clear" w:color="auto" w:fill="auto"/>
            <w:vAlign w:val="center"/>
          </w:tcPr>
          <w:p w14:paraId="4E7B9C77">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p>
        </w:tc>
      </w:tr>
    </w:tbl>
    <w:p w14:paraId="57603C02">
      <w:pPr>
        <w:numPr>
          <w:ilvl w:val="0"/>
          <w:numId w:val="0"/>
        </w:numPr>
        <w:spacing w:line="360" w:lineRule="auto"/>
        <w:jc w:val="both"/>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注：供应商报价不得高于预算金额和预算单价，其中“传染病智能监测预警前置软件”为固定价，供应商应按公布的预算单价进行报价，不得调整，否则均视为无效报价。</w:t>
      </w:r>
    </w:p>
    <w:p w14:paraId="3F86F1F4">
      <w:pPr>
        <w:numPr>
          <w:ilvl w:val="0"/>
          <w:numId w:val="0"/>
        </w:numPr>
        <w:spacing w:line="360" w:lineRule="auto"/>
        <w:jc w:val="righ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供应商（盖章）：</w:t>
      </w:r>
    </w:p>
    <w:p w14:paraId="20BBA7B4">
      <w:pPr>
        <w:numPr>
          <w:ilvl w:val="0"/>
          <w:numId w:val="0"/>
        </w:numPr>
        <w:spacing w:line="360" w:lineRule="auto"/>
        <w:ind w:leftChars="0" w:firstLine="560" w:firstLineChars="200"/>
        <w:jc w:val="righ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日期：</w:t>
      </w:r>
    </w:p>
    <w:p w14:paraId="182A6630">
      <w:pPr>
        <w:rPr>
          <w:rFonts w:hint="eastAsia" w:asciiTheme="minorEastAsia" w:hAnsiTheme="minorEastAsia" w:cstheme="minorEastAsia"/>
          <w:b w:val="0"/>
          <w:bCs w:val="0"/>
          <w:color w:val="auto"/>
          <w:sz w:val="28"/>
          <w:szCs w:val="28"/>
          <w:highlight w:val="none"/>
          <w:lang w:val="en-US" w:eastAsia="zh-CN"/>
        </w:rPr>
      </w:pPr>
    </w:p>
    <w:p w14:paraId="401B1B0A">
      <w:pPr>
        <w:rPr>
          <w:rFonts w:hint="eastAsia" w:asciiTheme="minorEastAsia" w:hAnsi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br w:type="page"/>
      </w:r>
    </w:p>
    <w:p w14:paraId="6D494724">
      <w:pPr>
        <w:numPr>
          <w:ilvl w:val="0"/>
          <w:numId w:val="1"/>
        </w:numPr>
        <w:spacing w:line="360" w:lineRule="auto"/>
        <w:ind w:left="0" w:leftChars="0" w:firstLine="420" w:firstLineChars="0"/>
        <w:jc w:val="center"/>
        <w:rPr>
          <w:rFonts w:hint="eastAsia" w:asciiTheme="minorEastAsia" w:hAnsi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t>技术要求响应表</w:t>
      </w:r>
    </w:p>
    <w:tbl>
      <w:tblPr>
        <w:tblStyle w:val="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652"/>
        <w:gridCol w:w="3652"/>
        <w:gridCol w:w="1730"/>
      </w:tblGrid>
      <w:tr w14:paraId="460A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805" w:type="dxa"/>
            <w:vAlign w:val="center"/>
          </w:tcPr>
          <w:p w14:paraId="1479E78C">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序号</w:t>
            </w:r>
          </w:p>
        </w:tc>
        <w:tc>
          <w:tcPr>
            <w:tcW w:w="3652" w:type="dxa"/>
            <w:vAlign w:val="center"/>
          </w:tcPr>
          <w:p w14:paraId="0DE127EA">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项目技术要求</w:t>
            </w:r>
          </w:p>
        </w:tc>
        <w:tc>
          <w:tcPr>
            <w:tcW w:w="3652" w:type="dxa"/>
            <w:vAlign w:val="center"/>
          </w:tcPr>
          <w:p w14:paraId="51201D2D">
            <w:pPr>
              <w:numPr>
                <w:ilvl w:val="0"/>
                <w:numId w:val="0"/>
              </w:numPr>
              <w:spacing w:line="360" w:lineRule="auto"/>
              <w:jc w:val="cente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供应商响应情况</w:t>
            </w:r>
          </w:p>
        </w:tc>
        <w:tc>
          <w:tcPr>
            <w:tcW w:w="1730" w:type="dxa"/>
            <w:vAlign w:val="center"/>
          </w:tcPr>
          <w:p w14:paraId="486DB737">
            <w:pPr>
              <w:numPr>
                <w:ilvl w:val="0"/>
                <w:numId w:val="0"/>
              </w:numPr>
              <w:spacing w:line="360" w:lineRule="auto"/>
              <w:jc w:val="center"/>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正/负/无偏离</w:t>
            </w:r>
          </w:p>
        </w:tc>
      </w:tr>
      <w:tr w14:paraId="474F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5" w:type="dxa"/>
          </w:tcPr>
          <w:p w14:paraId="4C4FBAF2">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3C7E6C28">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1422E36D">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1730" w:type="dxa"/>
          </w:tcPr>
          <w:p w14:paraId="24C1AE58">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r>
      <w:tr w14:paraId="743B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5" w:type="dxa"/>
          </w:tcPr>
          <w:p w14:paraId="533BAA5A">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1B527294">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51592A65">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1730" w:type="dxa"/>
          </w:tcPr>
          <w:p w14:paraId="3E40A224">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r>
      <w:tr w14:paraId="0BC0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5" w:type="dxa"/>
          </w:tcPr>
          <w:p w14:paraId="03144BDD">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436FA427">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16187B15">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1730" w:type="dxa"/>
          </w:tcPr>
          <w:p w14:paraId="6376CDF7">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r>
      <w:tr w14:paraId="67A2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5" w:type="dxa"/>
          </w:tcPr>
          <w:p w14:paraId="56C0866A">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6DCA5092">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0289FEEF">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1730" w:type="dxa"/>
          </w:tcPr>
          <w:p w14:paraId="21EFF255">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r>
      <w:tr w14:paraId="488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5" w:type="dxa"/>
          </w:tcPr>
          <w:p w14:paraId="42CD300F">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75FE7057">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329382A2">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1730" w:type="dxa"/>
          </w:tcPr>
          <w:p w14:paraId="4FCAF691">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r>
      <w:tr w14:paraId="3940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5" w:type="dxa"/>
          </w:tcPr>
          <w:p w14:paraId="42C787D0">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4D72CA46">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7175169A">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1730" w:type="dxa"/>
          </w:tcPr>
          <w:p w14:paraId="1B15A7A9">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r>
      <w:tr w14:paraId="6B71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05" w:type="dxa"/>
          </w:tcPr>
          <w:p w14:paraId="386BA7BE">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18CD7AA4">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3652" w:type="dxa"/>
            <w:vAlign w:val="top"/>
          </w:tcPr>
          <w:p w14:paraId="6CE20F98">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c>
          <w:tcPr>
            <w:tcW w:w="1730" w:type="dxa"/>
          </w:tcPr>
          <w:p w14:paraId="7C556033">
            <w:pPr>
              <w:numPr>
                <w:ilvl w:val="0"/>
                <w:numId w:val="0"/>
              </w:numPr>
              <w:spacing w:line="360" w:lineRule="auto"/>
              <w:jc w:val="both"/>
              <w:rPr>
                <w:rFonts w:hint="eastAsia" w:asciiTheme="minorEastAsia" w:hAnsiTheme="minorEastAsia" w:cstheme="minorEastAsia"/>
                <w:b/>
                <w:bCs/>
                <w:color w:val="auto"/>
                <w:sz w:val="28"/>
                <w:szCs w:val="28"/>
                <w:highlight w:val="none"/>
                <w:vertAlign w:val="baseline"/>
                <w:lang w:val="en-US" w:eastAsia="zh-CN"/>
              </w:rPr>
            </w:pPr>
          </w:p>
        </w:tc>
      </w:tr>
    </w:tbl>
    <w:p w14:paraId="03358E9E">
      <w:pPr>
        <w:numPr>
          <w:ilvl w:val="0"/>
          <w:numId w:val="0"/>
        </w:numPr>
        <w:spacing w:line="360" w:lineRule="auto"/>
        <w:jc w:val="lef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注：供应商应就“项目技术要求”的全部内容逐项进行响应，未作出响应的视为负偏离。</w:t>
      </w:r>
    </w:p>
    <w:p w14:paraId="119F1D82">
      <w:pPr>
        <w:numPr>
          <w:ilvl w:val="0"/>
          <w:numId w:val="0"/>
        </w:numPr>
        <w:spacing w:line="360" w:lineRule="auto"/>
        <w:jc w:val="right"/>
        <w:rPr>
          <w:rFonts w:hint="eastAsia" w:asciiTheme="minorEastAsia" w:hAnsiTheme="minorEastAsia" w:cstheme="minorEastAsia"/>
          <w:b w:val="0"/>
          <w:bCs w:val="0"/>
          <w:color w:val="auto"/>
          <w:sz w:val="28"/>
          <w:szCs w:val="28"/>
          <w:highlight w:val="none"/>
          <w:lang w:val="en-US" w:eastAsia="zh-CN"/>
        </w:rPr>
      </w:pPr>
    </w:p>
    <w:p w14:paraId="30FF1F34">
      <w:pPr>
        <w:numPr>
          <w:ilvl w:val="0"/>
          <w:numId w:val="0"/>
        </w:numPr>
        <w:spacing w:line="360" w:lineRule="auto"/>
        <w:jc w:val="righ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供应商（盖章）：</w:t>
      </w:r>
    </w:p>
    <w:p w14:paraId="5A1EC567">
      <w:pPr>
        <w:numPr>
          <w:ilvl w:val="0"/>
          <w:numId w:val="0"/>
        </w:numPr>
        <w:spacing w:line="360" w:lineRule="auto"/>
        <w:ind w:leftChars="0" w:firstLine="560" w:firstLineChars="200"/>
        <w:jc w:val="right"/>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日期：</w:t>
      </w:r>
    </w:p>
    <w:p w14:paraId="0CE6CA6F">
      <w:pPr>
        <w:numPr>
          <w:ilvl w:val="0"/>
          <w:numId w:val="0"/>
        </w:numPr>
        <w:spacing w:line="360" w:lineRule="auto"/>
        <w:jc w:val="both"/>
        <w:rPr>
          <w:rFonts w:hint="eastAsia" w:asciiTheme="minorEastAsia" w:hAnsiTheme="minorEastAsia" w:cstheme="minorEastAsia"/>
          <w:b w:val="0"/>
          <w:bCs w:val="0"/>
          <w:color w:val="auto"/>
          <w:sz w:val="28"/>
          <w:szCs w:val="28"/>
          <w:highlight w:val="none"/>
          <w:lang w:val="en-US" w:eastAsia="zh-CN"/>
        </w:rPr>
      </w:pPr>
    </w:p>
    <w:p w14:paraId="79F0A06D">
      <w:pPr>
        <w:rPr>
          <w:rFonts w:hint="eastAsia"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br w:type="page"/>
      </w:r>
    </w:p>
    <w:p w14:paraId="7D1FF0B3">
      <w:pPr>
        <w:numPr>
          <w:ilvl w:val="0"/>
          <w:numId w:val="1"/>
        </w:numPr>
        <w:spacing w:line="360" w:lineRule="auto"/>
        <w:ind w:left="0" w:leftChars="0" w:firstLine="420" w:firstLineChars="0"/>
        <w:jc w:val="center"/>
        <w:rPr>
          <w:rFonts w:hint="eastAsia" w:asciiTheme="minorEastAsia" w:hAnsi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t>其他内容</w:t>
      </w:r>
    </w:p>
    <w:p w14:paraId="6EA0FC18">
      <w:pPr>
        <w:numPr>
          <w:ilvl w:val="0"/>
          <w:numId w:val="0"/>
        </w:numPr>
        <w:spacing w:line="360" w:lineRule="auto"/>
        <w:jc w:val="both"/>
        <w:rPr>
          <w:rFonts w:hint="default" w:asciiTheme="minorEastAsia" w:hAnsiTheme="minorEastAsia" w:cstheme="minorEastAsia"/>
          <w:b w:val="0"/>
          <w:bCs w:val="0"/>
          <w:color w:val="auto"/>
          <w:sz w:val="28"/>
          <w:szCs w:val="28"/>
          <w:highlight w:val="none"/>
          <w:lang w:val="en-US" w:eastAsia="zh-CN"/>
        </w:rPr>
      </w:pPr>
      <w:r>
        <w:rPr>
          <w:rFonts w:hint="eastAsia" w:asciiTheme="minorEastAsia" w:hAnsiTheme="minorEastAsia" w:cstheme="minorEastAsia"/>
          <w:b w:val="0"/>
          <w:bCs w:val="0"/>
          <w:color w:val="auto"/>
          <w:sz w:val="28"/>
          <w:szCs w:val="28"/>
          <w:highlight w:val="none"/>
          <w:lang w:val="en-US" w:eastAsia="zh-CN"/>
        </w:rPr>
        <w:t xml:space="preserve">    供应商就详细评审要求提供相关内容，包含但不限于业绩、项目实施方案、售后服务等，格式自拟。</w:t>
      </w:r>
    </w:p>
    <w:p w14:paraId="27BFA750">
      <w:pPr>
        <w:numPr>
          <w:ilvl w:val="0"/>
          <w:numId w:val="0"/>
        </w:numPr>
        <w:spacing w:line="360" w:lineRule="auto"/>
        <w:ind w:leftChars="0" w:firstLine="560" w:firstLineChars="200"/>
        <w:jc w:val="right"/>
        <w:rPr>
          <w:rFonts w:hint="default" w:asciiTheme="minorEastAsia" w:hAnsiTheme="minorEastAsia" w:cstheme="minorEastAsia"/>
          <w:b w:val="0"/>
          <w:bCs w:val="0"/>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55477"/>
    <w:multiLevelType w:val="singleLevel"/>
    <w:tmpl w:val="28055477"/>
    <w:lvl w:ilvl="0" w:tentative="0">
      <w:start w:val="1"/>
      <w:numFmt w:val="decimal"/>
      <w:lvlText w:val="%1."/>
      <w:lvlJc w:val="left"/>
      <w:pPr>
        <w:ind w:left="425" w:hanging="425"/>
      </w:pPr>
      <w:rPr>
        <w:rFonts w:hint="default"/>
      </w:rPr>
    </w:lvl>
  </w:abstractNum>
  <w:abstractNum w:abstractNumId="1">
    <w:nsid w:val="2F1F64AB"/>
    <w:multiLevelType w:val="singleLevel"/>
    <w:tmpl w:val="2F1F64AB"/>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6FBC55B5"/>
    <w:rsid w:val="49CF5809"/>
    <w:rsid w:val="6FBC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663</Words>
  <Characters>677</Characters>
  <Lines>0</Lines>
  <Paragraphs>0</Paragraphs>
  <TotalTime>24</TotalTime>
  <ScaleCrop>false</ScaleCrop>
  <LinksUpToDate>false</LinksUpToDate>
  <CharactersWithSpaces>684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2024-10-18T03:02:00Z</dcterms:created>
  <dc:creator>33</dc:creator>
  <cp:lastModifiedBy>Ston1379246700</cp:lastModifiedBy>
  <cp:lastPrinted>2024-10-18T11:27:22Z</cp:lastPrinted>
  <dcterms:modified xsi:type="dcterms:W3CDTF">2024-10-18T12:29:55Z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8B74C9F235ED44C090D3A3AAD7E0FF5E_13</vt:lpwstr>
  </property>
</Properties>
</file>