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关于萧炜亮住宅规划方案的变更公示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萧炜亮向我局申请办理变更住宅项目（地址：中山市小榄镇北区祥龙路118号菊城建华花园尚礼居136幢）住宅规划方案，（详见规划总平面图）。现根据相关法律、法规予以公示。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礼居136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37F6F5B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2024-10-16T08:37:08Z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1C4AFF277AC34538B236F79AEBF392E6</vt:lpwstr>
  </property>
</Properties>
</file>