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4" w:lineRule="exact"/>
        <w:jc w:val="lef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pStyle w:val="3"/>
        <w:spacing w:before="0" w:after="0" w:line="574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lang w:eastAsia="zh-CN"/>
        </w:rPr>
        <w:t>中山市</w:t>
      </w:r>
      <w:r>
        <w:rPr>
          <w:rFonts w:hint="eastAsia" w:ascii="方正大标宋简体" w:hAnsi="方正大标宋简体" w:eastAsia="方正大标宋简体" w:cs="方正大标宋简体"/>
          <w:b w:val="0"/>
          <w:bCs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</w:rPr>
        <w:t>家装厨卫“焕新”促消费活动参与诚信承诺函</w:t>
      </w:r>
    </w:p>
    <w:p>
      <w:pPr>
        <w:pStyle w:val="3"/>
        <w:spacing w:before="0" w:after="0" w:line="574" w:lineRule="exact"/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</w:pPr>
    </w:p>
    <w:p>
      <w:pPr>
        <w:adjustRightInd/>
        <w:snapToGrid/>
        <w:spacing w:beforeLines="0" w:afterLines="0" w:line="574" w:lineRule="exact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中山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市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住房和城乡建设局、中山市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商务局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、中山市民政局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：</w:t>
      </w:r>
    </w:p>
    <w:p>
      <w:pPr>
        <w:adjustRightInd/>
        <w:snapToGrid/>
        <w:spacing w:beforeLines="0" w:afterLines="0" w:line="574" w:lineRule="exact"/>
        <w:ind w:firstLine="640" w:firstLineChars="200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本单位自愿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报名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参加中山市2024年家装厨卫“焕新”促消费活动,了解并遵守以下规则要求：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一、承诺以下事项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1．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活动期间</w:t>
      </w:r>
      <w:r>
        <w:rPr>
          <w:rFonts w:hint="eastAsia" w:ascii="CESI仿宋-GB13000" w:hAnsi="CESI仿宋-GB13000" w:eastAsia="CESI仿宋-GB13000" w:cs="CESI仿宋-GB13000"/>
          <w:spacing w:val="0"/>
          <w:sz w:val="32"/>
          <w:szCs w:val="32"/>
          <w:lang w:val="en-US" w:eastAsia="zh-CN"/>
        </w:rPr>
        <w:t>不得乘机</w:t>
      </w:r>
      <w:r>
        <w:rPr>
          <w:rFonts w:hint="eastAsia" w:ascii="CESI仿宋-GB13000" w:hAnsi="CESI仿宋-GB13000" w:eastAsia="CESI仿宋-GB13000" w:cs="CESI仿宋-GB13000"/>
          <w:spacing w:val="0"/>
          <w:sz w:val="32"/>
          <w:szCs w:val="32"/>
        </w:rPr>
        <w:t>哄抬价格、变相涨价</w:t>
      </w:r>
      <w:r>
        <w:rPr>
          <w:rFonts w:hint="eastAsia" w:ascii="CESI仿宋-GB13000" w:hAnsi="CESI仿宋-GB13000" w:eastAsia="CESI仿宋-GB13000" w:cs="CESI仿宋-GB13000"/>
          <w:spacing w:val="0"/>
          <w:sz w:val="32"/>
          <w:szCs w:val="32"/>
          <w:lang w:eastAsia="zh-CN"/>
        </w:rPr>
        <w:t>，</w:t>
      </w:r>
      <w:r>
        <w:rPr>
          <w:rFonts w:hint="eastAsia" w:ascii="CESI仿宋-GB13000" w:hAnsi="CESI仿宋-GB13000" w:eastAsia="CESI仿宋-GB13000" w:cs="CESI仿宋-GB13000"/>
          <w:spacing w:val="0"/>
          <w:sz w:val="32"/>
          <w:szCs w:val="32"/>
        </w:rPr>
        <w:t>不存在强制捆绑、搭售等行为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2．在消费者核销购买商品时，仅用于中山市2024年家装厨卫“焕新”促消费活动</w:t>
      </w:r>
      <w:r>
        <w:rPr>
          <w:rFonts w:hint="eastAsia" w:ascii="CESI仿宋-GB18030" w:hAnsi="CESI仿宋-GB18030" w:eastAsia="CESI仿宋-GB18030" w:cs="CESI仿宋-GB18030"/>
          <w:b w:val="0"/>
          <w:bCs w:val="0"/>
          <w:snapToGrid w:val="0"/>
          <w:color w:val="000000"/>
          <w:w w:val="100"/>
          <w:kern w:val="2"/>
          <w:sz w:val="32"/>
          <w:szCs w:val="22"/>
          <w:lang w:val="en-US" w:eastAsia="zh-CN" w:bidi="ar-SA"/>
        </w:rPr>
        <w:t>中规定的</w:t>
      </w:r>
      <w:r>
        <w:rPr>
          <w:rFonts w:hint="eastAsia" w:ascii="CESI仿宋-GB18030" w:hAnsi="CESI仿宋-GB18030" w:eastAsia="CESI仿宋-GB18030" w:cs="CESI仿宋-GB18030"/>
          <w:b w:val="0"/>
          <w:bCs w:val="0"/>
          <w:snapToGrid w:val="0"/>
          <w:color w:val="000000"/>
          <w:w w:val="100"/>
          <w:kern w:val="2"/>
          <w:sz w:val="32"/>
          <w:szCs w:val="22"/>
          <w:lang w:val="en-US" w:eastAsia="zh-Hans" w:bidi="ar-SA"/>
        </w:rPr>
        <w:t>产品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，不用于其他类商品优惠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，不用于购买充值卡、预付卡等。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3.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不进行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虚假宣传、虚假交易行为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</w:t>
      </w:r>
      <w:r>
        <w:rPr>
          <w:rFonts w:hint="eastAsia" w:ascii="CESI仿宋-GB13000" w:hAnsi="CESI仿宋-GB13000" w:eastAsia="CESI仿宋-GB13000" w:cs="CESI仿宋-GB13000"/>
          <w:spacing w:val="0"/>
          <w:sz w:val="32"/>
          <w:szCs w:val="32"/>
          <w:lang w:val="en-US" w:eastAsia="zh-CN"/>
        </w:rPr>
        <w:t>并准确向消费者介绍政策适用情况，不误导、欺骗消费者。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</w:rPr>
        <w:t>办理补贴手续时，认真核对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  <w:lang w:eastAsia="zh-CN"/>
        </w:rPr>
        <w:t>消费者身份证信息和派券平台上的个人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</w:rPr>
        <w:t>信息，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  <w:lang w:eastAsia="zh-CN"/>
        </w:rPr>
        <w:t>发票抬头需与留存身份证信息、派券平台个人信息相一致，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</w:rPr>
        <w:t>按规定对购买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  <w:lang w:eastAsia="zh-CN"/>
        </w:rPr>
        <w:t>产品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</w:rPr>
        <w:t>的消费者垫付补贴资金，维护消费者合法权益。</w:t>
      </w:r>
      <w:r>
        <w:rPr>
          <w:rFonts w:hint="eastAsia" w:ascii="CESI仿宋-GB13000" w:hAnsi="CESI仿宋-GB13000" w:eastAsia="CESI仿宋-GB13000" w:cs="CESI仿宋-GB13000"/>
          <w:sz w:val="32"/>
          <w:szCs w:val="32"/>
          <w:highlight w:val="none"/>
          <w:lang w:eastAsia="zh-CN"/>
        </w:rPr>
        <w:t>如因为企业自身工作疏漏引起政府无法补贴的情况，责任由企业自负。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5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．诚信经营，保证商品质量和服务质量，杜绝假冒伪劣、以次充好、以旧充新的产品进入市场流通。主动制止任何方式套取财政资金的违反活动规则、恶意骗取优惠的行为。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CESI仿宋-GB13000" w:hAnsi="CESI仿宋-GB13000" w:eastAsia="CESI仿宋-GB13000" w:cs="CESI仿宋-GB13000"/>
          <w:spacing w:val="-6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6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．承诺规范使用补贴资金，保留相应的核销凭证资料，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按要求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形成台账，将相应台账资料提交给活动主办方，并在第三方审计时配合提供相关审计材料。做好清算工作，按规定退回不符合条件的补贴资金。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7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．本次活动所售商品，承诺原则上退货周期不得晚于活动结束后1个月内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，退货商品需在台账内进行备注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如在资金拨付到企业后发生了退货，我公司将主动提出退还相应补贴资金。</w:t>
      </w:r>
    </w:p>
    <w:p>
      <w:pPr>
        <w:adjustRightInd w:val="0"/>
        <w:snapToGrid/>
        <w:spacing w:beforeLines="0" w:afterLines="0" w:line="574" w:lineRule="exact"/>
        <w:ind w:firstLine="640" w:firstLineChars="200"/>
        <w:outlineLvl w:val="9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二、主办方有权通过后台技术手段监测营销活动实施，如发现商家存在作弊舞弊、利用不正当手段（包括但不限于刷单、套现、提供虚假证件或发票、虚假交易等）骗取套取补贴资金等违法违规行为，主办方立即收回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相应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补贴资金，并取消企业和补贴对象参与后续活动的资格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，企业</w:t>
      </w:r>
      <w:r>
        <w:rPr>
          <w:rFonts w:hint="eastAsia" w:ascii="CESI仿宋-GB13000" w:hAnsi="CESI仿宋-GB13000" w:eastAsia="CESI仿宋-GB13000" w:cs="CESI仿宋-GB13000"/>
          <w:bCs/>
          <w:color w:val="auto"/>
          <w:sz w:val="32"/>
          <w:szCs w:val="32"/>
          <w:lang w:eastAsia="zh-CN"/>
        </w:rPr>
        <w:t>可能会被纳入</w:t>
      </w:r>
      <w:r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失信联合惩戒机制</w:t>
      </w:r>
      <w:r>
        <w:rPr>
          <w:rFonts w:hint="eastAsia" w:ascii="CESI仿宋-GB13000" w:hAnsi="CESI仿宋-GB13000" w:eastAsia="CESI仿宋-GB13000" w:cs="CESI仿宋-GB13000"/>
          <w:bCs/>
          <w:color w:val="auto"/>
          <w:sz w:val="32"/>
          <w:szCs w:val="32"/>
        </w:rPr>
        <w:t>，并接受相关政府部门的严厉查处，达到法律限定金额的，依法承担相应的法律责任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。具体判定依据和结果以主办方认定为准。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bCs/>
          <w:color w:val="auto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三、因本单位提供的服务及产品问题引发的用户投诉、处理和争议等，应由本单位自行负责解决，主办方不承担任何责任。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tabs>
          <w:tab w:val="left" w:pos="0"/>
          <w:tab w:val="left" w:pos="901"/>
        </w:tabs>
        <w:wordWrap/>
        <w:adjustRightInd/>
        <w:snapToGrid/>
        <w:spacing w:beforeLines="0" w:afterLines="0" w:line="574" w:lineRule="exact"/>
        <w:ind w:right="0" w:firstLine="640" w:firstLineChars="200"/>
        <w:jc w:val="both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负责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人（签字）：           单位名称（盖章）：</w:t>
      </w:r>
    </w:p>
    <w:p>
      <w:pPr>
        <w:wordWrap w:val="0"/>
        <w:adjustRightInd/>
        <w:snapToGrid/>
        <w:spacing w:beforeLines="0" w:afterLines="0" w:line="574" w:lineRule="exact"/>
        <w:ind w:firstLine="0" w:firstLineChars="0"/>
        <w:jc w:val="right"/>
        <w:outlineLvl w:val="1"/>
        <w:rPr>
          <w:rFonts w:hint="eastAsia" w:ascii="仿宋" w:hAnsi="仿宋" w:eastAsia="仿宋" w:cs="仿宋"/>
          <w:sz w:val="32"/>
          <w:szCs w:val="32"/>
          <w:lang w:eastAsia="zh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202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4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"/>
        </w:rPr>
        <w:t>　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"/>
        </w:rPr>
        <w:t>　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"/>
        </w:rPr>
        <w:t>　　　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　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MzNhZjQyM2FhMjg0YzMzZGNlOGE0OTI4OTIzN2EifQ=="/>
  </w:docVars>
  <w:rsids>
    <w:rsidRoot w:val="005D3F5E"/>
    <w:rsid w:val="001516D8"/>
    <w:rsid w:val="001A107B"/>
    <w:rsid w:val="001E3F7D"/>
    <w:rsid w:val="001F60B7"/>
    <w:rsid w:val="003724AF"/>
    <w:rsid w:val="00392228"/>
    <w:rsid w:val="0051754C"/>
    <w:rsid w:val="005D3F5E"/>
    <w:rsid w:val="005F273C"/>
    <w:rsid w:val="006F5E0B"/>
    <w:rsid w:val="0072077B"/>
    <w:rsid w:val="00AF2160"/>
    <w:rsid w:val="00E11A72"/>
    <w:rsid w:val="00E94ADB"/>
    <w:rsid w:val="02197705"/>
    <w:rsid w:val="026816D8"/>
    <w:rsid w:val="0496572F"/>
    <w:rsid w:val="089F14E8"/>
    <w:rsid w:val="095D1B42"/>
    <w:rsid w:val="0A1F1409"/>
    <w:rsid w:val="0DBB5E43"/>
    <w:rsid w:val="0F393C5C"/>
    <w:rsid w:val="0F777C7D"/>
    <w:rsid w:val="104A681B"/>
    <w:rsid w:val="12A45609"/>
    <w:rsid w:val="12E6749B"/>
    <w:rsid w:val="151C63E2"/>
    <w:rsid w:val="15827C38"/>
    <w:rsid w:val="15C3215F"/>
    <w:rsid w:val="17C5333F"/>
    <w:rsid w:val="1B8C327F"/>
    <w:rsid w:val="1FBF0392"/>
    <w:rsid w:val="21223683"/>
    <w:rsid w:val="21761CCD"/>
    <w:rsid w:val="23491035"/>
    <w:rsid w:val="23CC5C90"/>
    <w:rsid w:val="243A0633"/>
    <w:rsid w:val="26644113"/>
    <w:rsid w:val="2747537D"/>
    <w:rsid w:val="27980209"/>
    <w:rsid w:val="29727202"/>
    <w:rsid w:val="2DCF1867"/>
    <w:rsid w:val="2EE851C8"/>
    <w:rsid w:val="2FFD1DA8"/>
    <w:rsid w:val="300D0B73"/>
    <w:rsid w:val="311C09AF"/>
    <w:rsid w:val="31B47F8E"/>
    <w:rsid w:val="31BA6EE9"/>
    <w:rsid w:val="3223545B"/>
    <w:rsid w:val="360621D2"/>
    <w:rsid w:val="395D7139"/>
    <w:rsid w:val="398268AC"/>
    <w:rsid w:val="39CC130A"/>
    <w:rsid w:val="3B44693D"/>
    <w:rsid w:val="3DDB715D"/>
    <w:rsid w:val="3E49744D"/>
    <w:rsid w:val="3EFBF621"/>
    <w:rsid w:val="3FC14A03"/>
    <w:rsid w:val="40CA4614"/>
    <w:rsid w:val="40E1210B"/>
    <w:rsid w:val="417B20F4"/>
    <w:rsid w:val="46DAE0EC"/>
    <w:rsid w:val="48DE2FCB"/>
    <w:rsid w:val="48EF268F"/>
    <w:rsid w:val="4C77577F"/>
    <w:rsid w:val="4EA529C9"/>
    <w:rsid w:val="4EF605E3"/>
    <w:rsid w:val="4F285BC9"/>
    <w:rsid w:val="51992D0B"/>
    <w:rsid w:val="51A56F24"/>
    <w:rsid w:val="52224269"/>
    <w:rsid w:val="55D20D32"/>
    <w:rsid w:val="56CF5DCB"/>
    <w:rsid w:val="58C815AD"/>
    <w:rsid w:val="5A6F4D60"/>
    <w:rsid w:val="5C3E620B"/>
    <w:rsid w:val="5CE12792"/>
    <w:rsid w:val="5D2B5D22"/>
    <w:rsid w:val="60510ACD"/>
    <w:rsid w:val="606D500C"/>
    <w:rsid w:val="610C6D6B"/>
    <w:rsid w:val="61C4718C"/>
    <w:rsid w:val="67CE2B39"/>
    <w:rsid w:val="68D15E6D"/>
    <w:rsid w:val="69DB9ABA"/>
    <w:rsid w:val="6A51087F"/>
    <w:rsid w:val="6B3D276A"/>
    <w:rsid w:val="6C773F17"/>
    <w:rsid w:val="6D30394E"/>
    <w:rsid w:val="6FE42833"/>
    <w:rsid w:val="71011E4E"/>
    <w:rsid w:val="71A816B7"/>
    <w:rsid w:val="72A6014E"/>
    <w:rsid w:val="74DC2928"/>
    <w:rsid w:val="7575DF5E"/>
    <w:rsid w:val="75CC67CD"/>
    <w:rsid w:val="76F94D13"/>
    <w:rsid w:val="77DA2E34"/>
    <w:rsid w:val="77DC281A"/>
    <w:rsid w:val="77F2754C"/>
    <w:rsid w:val="77F7105C"/>
    <w:rsid w:val="77FF3C6B"/>
    <w:rsid w:val="77FF4ED1"/>
    <w:rsid w:val="78944338"/>
    <w:rsid w:val="797D6D3B"/>
    <w:rsid w:val="79A66864"/>
    <w:rsid w:val="7A805AF8"/>
    <w:rsid w:val="7F9B81A7"/>
    <w:rsid w:val="9FBF341C"/>
    <w:rsid w:val="9FBF8963"/>
    <w:rsid w:val="AFFB3054"/>
    <w:rsid w:val="AFFE69E6"/>
    <w:rsid w:val="B5786273"/>
    <w:rsid w:val="D7BDCF86"/>
    <w:rsid w:val="DED7D092"/>
    <w:rsid w:val="DFF763DA"/>
    <w:rsid w:val="E7F6CF0B"/>
    <w:rsid w:val="EABEAC88"/>
    <w:rsid w:val="F73F7E45"/>
    <w:rsid w:val="F9BF4743"/>
    <w:rsid w:val="F9FF050A"/>
    <w:rsid w:val="FBF1AE1F"/>
    <w:rsid w:val="FDF9CCEC"/>
    <w:rsid w:val="FECB7A83"/>
    <w:rsid w:val="FEFDAE66"/>
    <w:rsid w:val="FFEF0669"/>
    <w:rsid w:val="FFF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MS Gothic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1270</Characters>
  <Lines>10</Lines>
  <Paragraphs>2</Paragraphs>
  <TotalTime>7</TotalTime>
  <ScaleCrop>false</ScaleCrop>
  <LinksUpToDate>false</LinksUpToDate>
  <CharactersWithSpaces>1490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2022-01-24T03:03:00Z</dcterms:created>
  <dc:creator>霍立维</dc:creator>
  <cp:lastModifiedBy>SWJ-307</cp:lastModifiedBy>
  <cp:lastPrinted>2023-07-22T20:01:00Z</cp:lastPrinted>
  <dcterms:modified xsi:type="dcterms:W3CDTF">2024-10-12T08:51:04Z</dcterms:modified>
  <dc:title>“佛山·乐购家电”惠民消费月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4BF51B1F172E2E409E04D36541248164</vt:lpwstr>
  </property>
</Properties>
</file>