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lang w:val="en-US" w:eastAsia="zh-CN"/>
        </w:rPr>
      </w:pPr>
    </w:p>
    <w:p>
      <w:pPr>
        <w:jc w:val="center"/>
        <w:rPr>
          <w:rFonts w:hint="default" w:ascii="Times New Roman" w:hAnsi="Times New Roman" w:cs="Times New Roman"/>
          <w:b/>
          <w:sz w:val="44"/>
          <w:szCs w:val="44"/>
          <w:lang w:val="en-US" w:eastAsia="zh-CN"/>
        </w:rPr>
      </w:pPr>
    </w:p>
    <w:p>
      <w:pPr>
        <w:jc w:val="center"/>
        <w:rPr>
          <w:rFonts w:hint="default" w:ascii="Times New Roman" w:hAnsi="Times New Roman" w:cs="Times New Roman"/>
          <w:b/>
          <w:sz w:val="44"/>
          <w:szCs w:val="44"/>
          <w:lang w:val="en-US" w:eastAsia="zh-CN"/>
        </w:rPr>
      </w:pPr>
    </w:p>
    <w:p>
      <w:pPr>
        <w:jc w:val="center"/>
        <w:rPr>
          <w:rFonts w:hint="default" w:ascii="Times New Roman" w:hAnsi="Times New Roman" w:cs="Times New Roman"/>
          <w:b/>
          <w:sz w:val="44"/>
          <w:szCs w:val="44"/>
        </w:rPr>
      </w:pPr>
      <w:r>
        <w:rPr>
          <w:rFonts w:hint="default" w:ascii="Times New Roman" w:hAnsi="Times New Roman" w:cs="Times New Roman"/>
          <w:b/>
          <w:sz w:val="44"/>
          <w:szCs w:val="44"/>
          <w:lang w:val="en-US" w:eastAsia="zh-CN"/>
        </w:rPr>
        <w:t>2023年度</w:t>
      </w:r>
      <w:bookmarkStart w:id="0" w:name="PO_title"/>
      <w:r>
        <w:rPr>
          <w:rFonts w:hint="default" w:ascii="Times New Roman" w:hAnsi="Times New Roman" w:cs="Times New Roman"/>
          <w:b/>
          <w:sz w:val="44"/>
          <w:szCs w:val="44"/>
          <w:lang w:val="en-US" w:eastAsia="zh-CN"/>
        </w:rPr>
        <w:t>中国共产主义青年团中山市民众街道工作委员会</w:t>
      </w:r>
      <w:r>
        <w:rPr>
          <w:rFonts w:hint="default" w:ascii="Times New Roman" w:hAnsi="Times New Roman" w:cs="Times New Roman"/>
          <w:b/>
          <w:sz w:val="44"/>
          <w:szCs w:val="44"/>
        </w:rPr>
        <w:t>部门决算</w:t>
      </w:r>
      <w:bookmarkEnd w:id="0"/>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jc w:val="center"/>
        <w:rPr>
          <w:rFonts w:hint="default" w:ascii="Times New Roman" w:hAnsi="Times New Roman" w:cs="Times New Roman"/>
          <w:b/>
          <w:sz w:val="44"/>
          <w:szCs w:val="44"/>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ascii="Times New Roman" w:hAnsi="Times New Roman"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ascii="Times New Roman" w:hAnsi="Times New Roman" w:cs="Times New Roman"/>
          <w:b w:val="0"/>
          <w:bCs/>
          <w:sz w:val="36"/>
          <w:szCs w:val="36"/>
          <w:lang w:val="en-US" w:eastAsia="zh-CN"/>
        </w:rPr>
      </w:pPr>
      <w:r>
        <w:rPr>
          <w:rFonts w:hint="default" w:ascii="Times New Roman" w:hAnsi="Times New Roman" w:cs="Times New Roman"/>
          <w:b w:val="0"/>
          <w:bCs/>
          <w:sz w:val="36"/>
          <w:szCs w:val="36"/>
          <w:lang w:val="en-US" w:eastAsia="zh-CN"/>
        </w:rPr>
        <w:t>会计：</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ascii="Times New Roman" w:hAnsi="Times New Roman" w:cs="Times New Roman"/>
          <w:b w:val="0"/>
          <w:bCs/>
          <w:sz w:val="36"/>
          <w:szCs w:val="36"/>
          <w:lang w:val="en-US" w:eastAsia="zh-CN"/>
        </w:rPr>
      </w:pPr>
      <w:r>
        <w:rPr>
          <w:rFonts w:hint="default" w:ascii="Times New Roman" w:hAnsi="Times New Roman" w:cs="Times New Roman"/>
          <w:b w:val="0"/>
          <w:bCs/>
          <w:sz w:val="36"/>
          <w:szCs w:val="36"/>
          <w:lang w:val="en-US" w:eastAsia="zh-CN"/>
        </w:rPr>
        <w:t>负责人：</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ascii="Times New Roman" w:hAnsi="Times New Roman" w:cs="Times New Roman"/>
          <w:b/>
          <w:sz w:val="36"/>
          <w:szCs w:val="36"/>
          <w:lang w:val="en-US" w:eastAsia="zh-CN"/>
        </w:rPr>
      </w:pPr>
      <w:r>
        <w:rPr>
          <w:rFonts w:hint="default" w:ascii="Times New Roman" w:hAnsi="Times New Roman" w:cs="Times New Roman"/>
          <w:b w:val="0"/>
          <w:bCs/>
          <w:sz w:val="36"/>
          <w:szCs w:val="36"/>
          <w:lang w:val="en-US" w:eastAsia="zh-CN"/>
        </w:rPr>
        <w:t>分管领导：</w:t>
      </w:r>
    </w:p>
    <w:p>
      <w:pPr>
        <w:jc w:val="center"/>
        <w:rPr>
          <w:rFonts w:hint="default" w:ascii="Times New Roman" w:hAnsi="Times New Roman" w:cs="Times New Roman"/>
          <w:b/>
          <w:sz w:val="44"/>
          <w:szCs w:val="44"/>
          <w:lang w:val="en-US" w:eastAsia="zh-CN"/>
        </w:rPr>
      </w:pPr>
    </w:p>
    <w:p>
      <w:pPr>
        <w:ind w:left="420"/>
        <w:jc w:val="center"/>
        <w:rPr>
          <w:rFonts w:hint="default" w:ascii="Times New Roman" w:hAnsi="Times New Roman" w:cs="Times New Roman"/>
          <w:sz w:val="44"/>
          <w:szCs w:val="44"/>
        </w:rPr>
        <w:sectPr>
          <w:footerReference r:id="rId3" w:type="default"/>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pPr>
        <w:ind w:left="420"/>
        <w:jc w:val="center"/>
        <w:rPr>
          <w:rFonts w:hint="default" w:ascii="Times New Roman" w:hAnsi="Times New Roman" w:cs="Times New Roman"/>
          <w:b/>
          <w:sz w:val="44"/>
          <w:szCs w:val="44"/>
        </w:rPr>
      </w:pPr>
      <w:r>
        <w:rPr>
          <w:rFonts w:hint="default" w:ascii="Times New Roman" w:hAnsi="Times New Roman" w:cs="Times New Roman"/>
          <w:b/>
          <w:sz w:val="44"/>
          <w:szCs w:val="44"/>
        </w:rPr>
        <w:t>目       录</w:t>
      </w:r>
    </w:p>
    <w:p>
      <w:pPr>
        <w:jc w:val="center"/>
        <w:rPr>
          <w:rFonts w:hint="default" w:ascii="Times New Roman" w:hAnsi="Times New Roman" w:cs="Times New Roman"/>
          <w:sz w:val="32"/>
          <w:szCs w:val="32"/>
        </w:rPr>
      </w:pPr>
    </w:p>
    <w:p>
      <w:pPr>
        <w:spacing w:line="288" w:lineRule="auto"/>
        <w:ind w:firstLine="723" w:firstLineChars="200"/>
        <w:jc w:val="left"/>
        <w:outlineLvl w:val="0"/>
        <w:rPr>
          <w:rFonts w:hint="default" w:ascii="Times New Roman" w:hAnsi="Times New Roman" w:cs="Times New Roman"/>
          <w:b/>
          <w:sz w:val="36"/>
          <w:szCs w:val="36"/>
        </w:rPr>
      </w:pPr>
      <w:r>
        <w:rPr>
          <w:rFonts w:hint="default" w:ascii="Times New Roman" w:hAnsi="Times New Roman" w:cs="Times New Roman"/>
          <w:b/>
          <w:sz w:val="36"/>
          <w:szCs w:val="36"/>
        </w:rPr>
        <w:t>第一部分</w:t>
      </w:r>
      <w:r>
        <w:rPr>
          <w:rFonts w:hint="default" w:ascii="Times New Roman" w:hAnsi="Times New Roman" w:cs="Times New Roman"/>
          <w:b/>
          <w:sz w:val="36"/>
          <w:szCs w:val="36"/>
          <w:lang w:eastAsia="zh-CN"/>
        </w:rPr>
        <w:t>：</w:t>
      </w:r>
      <w:bookmarkStart w:id="1" w:name="PO_dirDivName1"/>
      <w:r>
        <w:rPr>
          <w:rFonts w:hint="default" w:ascii="Times New Roman" w:hAnsi="Times New Roman" w:cs="Times New Roman"/>
          <w:b/>
          <w:sz w:val="36"/>
          <w:szCs w:val="36"/>
          <w:lang w:val="en-US" w:eastAsia="zh-CN"/>
        </w:rPr>
        <w:t>民众街道团工委</w:t>
      </w:r>
      <w:bookmarkEnd w:id="1"/>
      <w:r>
        <w:rPr>
          <w:rFonts w:hint="default" w:ascii="Times New Roman" w:hAnsi="Times New Roman" w:cs="Times New Roman"/>
          <w:b/>
          <w:sz w:val="36"/>
          <w:szCs w:val="36"/>
        </w:rPr>
        <w:t>概况</w:t>
      </w:r>
    </w:p>
    <w:p>
      <w:pPr>
        <w:spacing w:line="288" w:lineRule="auto"/>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lang w:val="en-US" w:eastAsia="zh-CN"/>
        </w:rPr>
        <w:t>一、民众街道团工委</w:t>
      </w:r>
      <w:r>
        <w:rPr>
          <w:rFonts w:hint="default" w:ascii="Times New Roman" w:hAnsi="Times New Roman" w:cs="Times New Roman"/>
          <w:sz w:val="32"/>
          <w:szCs w:val="32"/>
        </w:rPr>
        <w:t>主要职责</w:t>
      </w:r>
    </w:p>
    <w:p>
      <w:pPr>
        <w:spacing w:line="288" w:lineRule="auto"/>
        <w:ind w:firstLine="640" w:firstLineChars="200"/>
        <w:jc w:val="left"/>
        <w:rPr>
          <w:rFonts w:hint="default" w:ascii="Times New Roman" w:hAnsi="Times New Roman" w:cs="Times New Roman"/>
          <w:sz w:val="32"/>
          <w:szCs w:val="32"/>
          <w:lang w:eastAsia="zh-CN"/>
        </w:rPr>
      </w:pPr>
      <w:r>
        <w:rPr>
          <w:rFonts w:hint="default" w:ascii="Times New Roman" w:hAnsi="Times New Roman" w:cs="Times New Roman"/>
          <w:sz w:val="32"/>
          <w:szCs w:val="32"/>
        </w:rPr>
        <w:t>二、</w:t>
      </w:r>
      <w:bookmarkStart w:id="2" w:name="PO_part1DivName3"/>
      <w:r>
        <w:rPr>
          <w:rFonts w:hint="default" w:ascii="Times New Roman" w:hAnsi="Times New Roman" w:cs="Times New Roman"/>
          <w:sz w:val="32"/>
          <w:szCs w:val="32"/>
          <w:lang w:val="en-US" w:eastAsia="zh-CN"/>
        </w:rPr>
        <w:t>民众街道团工委</w:t>
      </w:r>
      <w:bookmarkEnd w:id="2"/>
      <w:r>
        <w:rPr>
          <w:rFonts w:hint="default" w:ascii="Times New Roman" w:hAnsi="Times New Roman" w:cs="Times New Roman"/>
          <w:sz w:val="32"/>
          <w:szCs w:val="32"/>
          <w:lang w:eastAsia="zh-CN"/>
        </w:rPr>
        <w:t>机构设置</w:t>
      </w:r>
    </w:p>
    <w:p>
      <w:pPr>
        <w:spacing w:line="288" w:lineRule="auto"/>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lang w:val="en-US" w:eastAsia="zh-CN"/>
        </w:rPr>
        <w:t>三</w:t>
      </w:r>
      <w:r>
        <w:rPr>
          <w:rFonts w:hint="default" w:ascii="Times New Roman" w:hAnsi="Times New Roman" w:cs="Times New Roman"/>
          <w:sz w:val="32"/>
          <w:szCs w:val="32"/>
        </w:rPr>
        <w:t>、部门决算单位构成</w:t>
      </w:r>
    </w:p>
    <w:p>
      <w:pPr>
        <w:spacing w:line="288" w:lineRule="auto"/>
        <w:ind w:firstLine="723" w:firstLineChars="200"/>
        <w:jc w:val="left"/>
        <w:outlineLvl w:val="0"/>
        <w:rPr>
          <w:rFonts w:hint="default" w:ascii="Times New Roman" w:hAnsi="Times New Roman" w:cs="Times New Roman"/>
          <w:b/>
          <w:sz w:val="36"/>
          <w:szCs w:val="36"/>
        </w:rPr>
      </w:pPr>
      <w:r>
        <w:rPr>
          <w:rFonts w:hint="default" w:ascii="Times New Roman" w:hAnsi="Times New Roman" w:cs="Times New Roman"/>
          <w:b/>
          <w:sz w:val="36"/>
          <w:szCs w:val="36"/>
        </w:rPr>
        <w:t>第二部分</w:t>
      </w:r>
      <w:r>
        <w:rPr>
          <w:rFonts w:hint="default" w:ascii="Times New Roman" w:hAnsi="Times New Roman" w:cs="Times New Roman"/>
          <w:b/>
          <w:sz w:val="36"/>
          <w:szCs w:val="36"/>
          <w:lang w:eastAsia="zh-CN"/>
        </w:rPr>
        <w:t>：</w:t>
      </w:r>
      <w:r>
        <w:rPr>
          <w:rFonts w:hint="default" w:ascii="Times New Roman" w:hAnsi="Times New Roman" w:cs="Times New Roman"/>
          <w:b/>
          <w:sz w:val="36"/>
          <w:szCs w:val="36"/>
          <w:lang w:val="en-US" w:eastAsia="zh-CN"/>
        </w:rPr>
        <w:t>民众街道团工委2023</w:t>
      </w:r>
      <w:r>
        <w:rPr>
          <w:rFonts w:hint="default" w:ascii="Times New Roman" w:hAnsi="Times New Roman" w:cs="Times New Roman"/>
          <w:b/>
          <w:sz w:val="36"/>
          <w:szCs w:val="36"/>
        </w:rPr>
        <w:t>年</w:t>
      </w:r>
      <w:r>
        <w:rPr>
          <w:rFonts w:hint="default" w:ascii="Times New Roman" w:hAnsi="Times New Roman" w:cs="Times New Roman"/>
          <w:b/>
          <w:sz w:val="36"/>
          <w:szCs w:val="36"/>
          <w:lang w:val="en-US" w:eastAsia="zh-CN"/>
        </w:rPr>
        <w:t>度</w:t>
      </w:r>
      <w:r>
        <w:rPr>
          <w:rFonts w:hint="default" w:ascii="Times New Roman" w:hAnsi="Times New Roman" w:cs="Times New Roman"/>
          <w:b/>
          <w:sz w:val="36"/>
          <w:szCs w:val="36"/>
        </w:rPr>
        <w:t>部门决算表</w:t>
      </w:r>
    </w:p>
    <w:p>
      <w:pPr>
        <w:spacing w:line="288" w:lineRule="auto"/>
        <w:ind w:firstLine="640" w:firstLineChars="200"/>
        <w:jc w:val="left"/>
        <w:rPr>
          <w:rFonts w:hint="default" w:ascii="Times New Roman" w:hAnsi="Times New Roman" w:cs="Times New Roman"/>
          <w:b/>
          <w:sz w:val="32"/>
          <w:szCs w:val="32"/>
        </w:rPr>
      </w:pPr>
      <w:r>
        <w:rPr>
          <w:rFonts w:hint="default" w:ascii="Times New Roman" w:hAnsi="Times New Roman" w:cs="Times New Roman"/>
          <w:sz w:val="32"/>
          <w:szCs w:val="32"/>
        </w:rPr>
        <w:t>一、</w:t>
      </w:r>
      <w:r>
        <w:rPr>
          <w:rFonts w:hint="default" w:ascii="Times New Roman" w:hAnsi="Times New Roman" w:cs="Times New Roman"/>
          <w:kern w:val="0"/>
          <w:sz w:val="32"/>
          <w:szCs w:val="32"/>
        </w:rPr>
        <w:t>收入支出决算总表</w:t>
      </w:r>
    </w:p>
    <w:p>
      <w:pPr>
        <w:spacing w:line="288" w:lineRule="auto"/>
        <w:ind w:firstLine="640" w:firstLineChars="200"/>
        <w:jc w:val="left"/>
        <w:outlineLvl w:val="0"/>
        <w:rPr>
          <w:rFonts w:hint="default" w:ascii="Times New Roman" w:hAnsi="Times New Roman" w:cs="Times New Roman"/>
          <w:kern w:val="0"/>
          <w:sz w:val="32"/>
          <w:szCs w:val="32"/>
        </w:rPr>
      </w:pPr>
      <w:r>
        <w:rPr>
          <w:rFonts w:hint="default" w:ascii="Times New Roman" w:hAnsi="Times New Roman" w:cs="Times New Roman"/>
          <w:sz w:val="32"/>
          <w:szCs w:val="32"/>
        </w:rPr>
        <w:t>二、</w:t>
      </w:r>
      <w:r>
        <w:rPr>
          <w:rFonts w:hint="default" w:ascii="Times New Roman" w:hAnsi="Times New Roman" w:cs="Times New Roman"/>
          <w:kern w:val="0"/>
          <w:sz w:val="32"/>
          <w:szCs w:val="32"/>
        </w:rPr>
        <w:t>收入决算表</w:t>
      </w:r>
    </w:p>
    <w:p>
      <w:pPr>
        <w:spacing w:line="288" w:lineRule="auto"/>
        <w:ind w:firstLine="640" w:firstLineChars="200"/>
        <w:jc w:val="left"/>
        <w:outlineLvl w:val="0"/>
        <w:rPr>
          <w:rFonts w:hint="default" w:ascii="Times New Roman" w:hAnsi="Times New Roman" w:cs="Times New Roman"/>
          <w:kern w:val="0"/>
          <w:sz w:val="32"/>
          <w:szCs w:val="32"/>
        </w:rPr>
      </w:pPr>
      <w:r>
        <w:rPr>
          <w:rFonts w:hint="default" w:ascii="Times New Roman" w:hAnsi="Times New Roman" w:cs="Times New Roman"/>
          <w:kern w:val="0"/>
          <w:sz w:val="32"/>
          <w:szCs w:val="32"/>
        </w:rPr>
        <w:t>三、支出决算表</w:t>
      </w:r>
    </w:p>
    <w:p>
      <w:pPr>
        <w:spacing w:line="288" w:lineRule="auto"/>
        <w:ind w:firstLine="640" w:firstLineChars="200"/>
        <w:jc w:val="left"/>
        <w:outlineLvl w:val="0"/>
        <w:rPr>
          <w:rFonts w:hint="default" w:ascii="Times New Roman" w:hAnsi="Times New Roman" w:cs="Times New Roman"/>
          <w:sz w:val="32"/>
          <w:szCs w:val="32"/>
        </w:rPr>
      </w:pPr>
      <w:r>
        <w:rPr>
          <w:rFonts w:hint="default" w:ascii="Times New Roman" w:hAnsi="Times New Roman" w:cs="Times New Roman"/>
          <w:kern w:val="0"/>
          <w:sz w:val="32"/>
          <w:szCs w:val="32"/>
        </w:rPr>
        <w:t>四、财政拨款收入支出决算总表</w:t>
      </w:r>
    </w:p>
    <w:p>
      <w:pPr>
        <w:spacing w:line="288" w:lineRule="auto"/>
        <w:ind w:firstLine="640" w:firstLineChars="200"/>
        <w:jc w:val="left"/>
        <w:outlineLvl w:val="0"/>
        <w:rPr>
          <w:rFonts w:hint="default" w:ascii="Times New Roman" w:hAnsi="Times New Roman" w:cs="Times New Roman"/>
          <w:kern w:val="0"/>
          <w:sz w:val="32"/>
          <w:szCs w:val="32"/>
        </w:rPr>
      </w:pPr>
      <w:r>
        <w:rPr>
          <w:rFonts w:hint="default" w:ascii="Times New Roman" w:hAnsi="Times New Roman" w:cs="Times New Roman"/>
          <w:kern w:val="0"/>
          <w:sz w:val="32"/>
          <w:szCs w:val="32"/>
        </w:rPr>
        <w:t>五、一般公共预算财政拨款支出决算表</w:t>
      </w:r>
    </w:p>
    <w:p>
      <w:pPr>
        <w:spacing w:line="288" w:lineRule="auto"/>
        <w:ind w:firstLine="640" w:firstLineChars="200"/>
        <w:jc w:val="left"/>
        <w:rPr>
          <w:rFonts w:hint="default" w:ascii="Times New Roman" w:hAnsi="Times New Roman" w:cs="Times New Roman"/>
          <w:kern w:val="0"/>
          <w:sz w:val="32"/>
          <w:szCs w:val="32"/>
        </w:rPr>
      </w:pPr>
      <w:r>
        <w:rPr>
          <w:rFonts w:hint="default" w:ascii="Times New Roman" w:hAnsi="Times New Roman" w:cs="Times New Roman"/>
          <w:color w:val="auto"/>
          <w:kern w:val="0"/>
          <w:sz w:val="32"/>
          <w:szCs w:val="32"/>
          <w:highlight w:val="none"/>
        </w:rPr>
        <w:t>六、一般公共预算财政拨款基本支</w:t>
      </w:r>
      <w:r>
        <w:rPr>
          <w:rFonts w:hint="default" w:ascii="Times New Roman" w:hAnsi="Times New Roman" w:cs="Times New Roman"/>
          <w:kern w:val="0"/>
          <w:sz w:val="32"/>
          <w:szCs w:val="32"/>
        </w:rPr>
        <w:t>出决算</w:t>
      </w:r>
      <w:r>
        <w:rPr>
          <w:rFonts w:hint="default" w:ascii="Times New Roman" w:hAnsi="Times New Roman" w:cs="Times New Roman"/>
          <w:kern w:val="0"/>
          <w:sz w:val="32"/>
          <w:szCs w:val="32"/>
          <w:lang w:eastAsia="zh-CN"/>
        </w:rPr>
        <w:t>明细</w:t>
      </w:r>
      <w:r>
        <w:rPr>
          <w:rFonts w:hint="default" w:ascii="Times New Roman" w:hAnsi="Times New Roman" w:cs="Times New Roman"/>
          <w:kern w:val="0"/>
          <w:sz w:val="32"/>
          <w:szCs w:val="32"/>
        </w:rPr>
        <w:t>表</w:t>
      </w:r>
    </w:p>
    <w:p>
      <w:pPr>
        <w:spacing w:line="288" w:lineRule="auto"/>
        <w:ind w:firstLine="640" w:firstLineChars="200"/>
        <w:jc w:val="left"/>
        <w:outlineLvl w:val="0"/>
        <w:rPr>
          <w:rFonts w:hint="default" w:ascii="Times New Roman" w:hAnsi="Times New Roman" w:cs="Times New Roman"/>
          <w:kern w:val="0"/>
          <w:sz w:val="32"/>
          <w:szCs w:val="32"/>
        </w:rPr>
      </w:pPr>
      <w:r>
        <w:rPr>
          <w:rFonts w:hint="default" w:ascii="Times New Roman" w:hAnsi="Times New Roman" w:cs="Times New Roman"/>
          <w:kern w:val="0"/>
          <w:sz w:val="32"/>
          <w:szCs w:val="32"/>
        </w:rPr>
        <w:t>七、政府性基金预算财政拨款收入支出决算表</w:t>
      </w:r>
    </w:p>
    <w:p>
      <w:pPr>
        <w:spacing w:line="288" w:lineRule="auto"/>
        <w:ind w:firstLine="640" w:firstLineChars="200"/>
        <w:jc w:val="left"/>
        <w:outlineLvl w:val="0"/>
        <w:rPr>
          <w:rFonts w:hint="default" w:ascii="Times New Roman" w:hAnsi="Times New Roman" w:cs="Times New Roman"/>
          <w:kern w:val="0"/>
          <w:sz w:val="32"/>
          <w:szCs w:val="32"/>
        </w:rPr>
      </w:pPr>
      <w:r>
        <w:rPr>
          <w:rFonts w:hint="default" w:ascii="Times New Roman" w:hAnsi="Times New Roman" w:cs="Times New Roman"/>
          <w:kern w:val="0"/>
          <w:sz w:val="32"/>
          <w:szCs w:val="32"/>
        </w:rPr>
        <w:t>八、</w:t>
      </w:r>
      <w:r>
        <w:rPr>
          <w:rFonts w:hint="default" w:ascii="Times New Roman" w:hAnsi="Times New Roman" w:cs="Times New Roman"/>
          <w:kern w:val="0"/>
          <w:sz w:val="32"/>
          <w:szCs w:val="32"/>
          <w:lang w:eastAsia="zh-CN"/>
        </w:rPr>
        <w:t>国有资本经营</w:t>
      </w:r>
      <w:r>
        <w:rPr>
          <w:rFonts w:hint="default" w:ascii="Times New Roman" w:hAnsi="Times New Roman" w:cs="Times New Roman"/>
          <w:kern w:val="0"/>
          <w:sz w:val="32"/>
          <w:szCs w:val="32"/>
        </w:rPr>
        <w:t>预算财政拨款支出决算表</w:t>
      </w:r>
    </w:p>
    <w:p>
      <w:pPr>
        <w:spacing w:line="288" w:lineRule="auto"/>
        <w:ind w:firstLine="640" w:firstLineChars="200"/>
        <w:jc w:val="left"/>
        <w:outlineLvl w:val="0"/>
        <w:rPr>
          <w:rFonts w:hint="default" w:ascii="Times New Roman" w:hAnsi="Times New Roman" w:eastAsia="黑体" w:cs="Times New Roman"/>
          <w:kern w:val="0"/>
          <w:sz w:val="32"/>
          <w:szCs w:val="32"/>
          <w:lang w:val="en-US" w:eastAsia="zh-CN"/>
        </w:rPr>
      </w:pPr>
      <w:r>
        <w:rPr>
          <w:rFonts w:hint="default" w:ascii="Times New Roman" w:hAnsi="Times New Roman" w:cs="Times New Roman"/>
          <w:kern w:val="0"/>
          <w:sz w:val="32"/>
          <w:szCs w:val="32"/>
          <w:lang w:eastAsia="zh-CN"/>
        </w:rPr>
        <w:t>九</w:t>
      </w:r>
      <w:r>
        <w:rPr>
          <w:rFonts w:hint="default" w:ascii="Times New Roman" w:hAnsi="Times New Roman" w:cs="Times New Roman"/>
          <w:kern w:val="0"/>
          <w:sz w:val="32"/>
          <w:szCs w:val="32"/>
        </w:rPr>
        <w:t>、财政拨款“三公”经费支出决算表</w:t>
      </w:r>
    </w:p>
    <w:p>
      <w:pPr>
        <w:spacing w:line="288" w:lineRule="auto"/>
        <w:ind w:firstLine="723" w:firstLineChars="200"/>
        <w:jc w:val="left"/>
        <w:outlineLvl w:val="0"/>
        <w:rPr>
          <w:rFonts w:hint="default" w:ascii="Times New Roman" w:hAnsi="Times New Roman" w:cs="Times New Roman"/>
          <w:b/>
          <w:sz w:val="32"/>
          <w:szCs w:val="32"/>
        </w:rPr>
      </w:pPr>
      <w:r>
        <w:rPr>
          <w:rFonts w:hint="default" w:ascii="Times New Roman" w:hAnsi="Times New Roman" w:cs="Times New Roman"/>
          <w:b/>
          <w:sz w:val="36"/>
          <w:szCs w:val="36"/>
        </w:rPr>
        <w:t>第三部分</w:t>
      </w:r>
      <w:r>
        <w:rPr>
          <w:rFonts w:hint="default" w:ascii="Times New Roman" w:hAnsi="Times New Roman" w:cs="Times New Roman"/>
          <w:b/>
          <w:sz w:val="36"/>
          <w:szCs w:val="36"/>
          <w:lang w:eastAsia="zh-CN"/>
        </w:rPr>
        <w:t>：</w:t>
      </w:r>
      <w:bookmarkStart w:id="3" w:name="PO_dirDivNameYear2"/>
      <w:r>
        <w:rPr>
          <w:rFonts w:hint="default" w:ascii="Times New Roman" w:hAnsi="Times New Roman" w:cs="Times New Roman"/>
          <w:b/>
          <w:sz w:val="36"/>
          <w:szCs w:val="36"/>
          <w:lang w:val="en-US" w:eastAsia="zh-CN"/>
        </w:rPr>
        <w:t>民众街道团工委2023</w:t>
      </w:r>
      <w:r>
        <w:rPr>
          <w:rFonts w:hint="default" w:ascii="Times New Roman" w:hAnsi="Times New Roman" w:cs="Times New Roman"/>
          <w:b/>
          <w:sz w:val="36"/>
          <w:szCs w:val="36"/>
        </w:rPr>
        <w:t>年</w:t>
      </w:r>
      <w:r>
        <w:rPr>
          <w:rFonts w:hint="default" w:ascii="Times New Roman" w:hAnsi="Times New Roman" w:cs="Times New Roman"/>
          <w:b/>
          <w:sz w:val="36"/>
          <w:szCs w:val="36"/>
          <w:lang w:val="en-US" w:eastAsia="zh-CN"/>
        </w:rPr>
        <w:t>度</w:t>
      </w:r>
      <w:bookmarkEnd w:id="3"/>
      <w:r>
        <w:rPr>
          <w:rFonts w:hint="default" w:ascii="Times New Roman" w:hAnsi="Times New Roman" w:cs="Times New Roman"/>
          <w:b/>
          <w:sz w:val="36"/>
          <w:szCs w:val="36"/>
        </w:rPr>
        <w:t>年</w:t>
      </w:r>
      <w:r>
        <w:rPr>
          <w:rFonts w:hint="default" w:ascii="Times New Roman" w:hAnsi="Times New Roman" w:cs="Times New Roman"/>
          <w:b/>
          <w:sz w:val="36"/>
          <w:szCs w:val="36"/>
          <w:lang w:val="en-US" w:eastAsia="zh-CN"/>
        </w:rPr>
        <w:t>度</w:t>
      </w:r>
      <w:r>
        <w:rPr>
          <w:rFonts w:hint="default" w:ascii="Times New Roman" w:hAnsi="Times New Roman" w:cs="Times New Roman"/>
          <w:b/>
          <w:sz w:val="36"/>
          <w:szCs w:val="36"/>
        </w:rPr>
        <w:t>部门决算情况说明</w:t>
      </w:r>
    </w:p>
    <w:p>
      <w:pPr>
        <w:numPr>
          <w:ilvl w:val="0"/>
          <w:numId w:val="0"/>
        </w:numPr>
        <w:spacing w:line="288" w:lineRule="auto"/>
        <w:ind w:firstLine="723" w:firstLineChars="200"/>
        <w:jc w:val="left"/>
        <w:rPr>
          <w:rFonts w:hint="default" w:ascii="Times New Roman" w:hAnsi="Times New Roman" w:eastAsia="宋体" w:cs="Times New Roman"/>
          <w:b/>
          <w:sz w:val="36"/>
          <w:szCs w:val="36"/>
          <w:lang w:val="en-US" w:eastAsia="zh-CN"/>
        </w:rPr>
      </w:pPr>
      <w:r>
        <w:rPr>
          <w:rFonts w:hint="default" w:ascii="Times New Roman" w:hAnsi="Times New Roman" w:cs="Times New Roman"/>
          <w:b/>
          <w:sz w:val="36"/>
          <w:szCs w:val="36"/>
          <w:lang w:eastAsia="zh-CN"/>
        </w:rPr>
        <w:t>第四部分：</w:t>
      </w:r>
      <w:r>
        <w:rPr>
          <w:rFonts w:hint="default" w:ascii="Times New Roman" w:hAnsi="Times New Roman" w:cs="Times New Roman"/>
          <w:b/>
          <w:sz w:val="36"/>
          <w:szCs w:val="36"/>
        </w:rPr>
        <w:t>名词解释</w:t>
      </w:r>
      <w:bookmarkStart w:id="4" w:name="PO_part1DivName5"/>
    </w:p>
    <w:bookmarkEnd w:id="4"/>
    <w:p>
      <w:pPr>
        <w:spacing w:line="288" w:lineRule="auto"/>
        <w:jc w:val="center"/>
        <w:rPr>
          <w:rFonts w:hint="default" w:ascii="Times New Roman" w:hAnsi="Times New Roman" w:cs="Times New Roman"/>
          <w:b/>
          <w:sz w:val="36"/>
          <w:szCs w:val="36"/>
        </w:rPr>
        <w:sectPr>
          <w:footerReference r:id="rId4" w:type="default"/>
          <w:pgSz w:w="11906" w:h="16838"/>
          <w:pgMar w:top="1440" w:right="1531" w:bottom="1440"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288"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t>第一部分</w:t>
      </w:r>
      <w:r>
        <w:rPr>
          <w:rFonts w:hint="default" w:ascii="Times New Roman" w:hAnsi="Times New Roman" w:cs="Times New Roman"/>
          <w:b/>
          <w:sz w:val="36"/>
          <w:szCs w:val="36"/>
          <w:lang w:eastAsia="zh-CN"/>
        </w:rPr>
        <w:t>：</w:t>
      </w:r>
      <w:bookmarkStart w:id="5" w:name="PO_part1DivName1"/>
      <w:r>
        <w:rPr>
          <w:rFonts w:hint="default" w:ascii="Times New Roman" w:hAnsi="Times New Roman" w:cs="Times New Roman"/>
          <w:b/>
          <w:sz w:val="36"/>
          <w:szCs w:val="36"/>
          <w:lang w:val="en-US" w:eastAsia="zh-CN"/>
        </w:rPr>
        <w:t>民众街道团工委</w:t>
      </w:r>
      <w:bookmarkEnd w:id="5"/>
      <w:r>
        <w:rPr>
          <w:rFonts w:hint="default" w:ascii="Times New Roman" w:hAnsi="Times New Roman" w:cs="Times New Roman"/>
          <w:b/>
          <w:sz w:val="36"/>
          <w:szCs w:val="36"/>
        </w:rPr>
        <w:t>概况</w:t>
      </w:r>
    </w:p>
    <w:p>
      <w:pPr>
        <w:spacing w:line="288" w:lineRule="auto"/>
        <w:jc w:val="center"/>
        <w:rPr>
          <w:rFonts w:hint="default" w:ascii="Times New Roman" w:hAnsi="Times New Roman" w:cs="Times New Roman"/>
          <w:b/>
          <w:sz w:val="36"/>
          <w:szCs w:val="36"/>
        </w:rPr>
      </w:pPr>
    </w:p>
    <w:p>
      <w:pPr>
        <w:numPr>
          <w:ilvl w:val="0"/>
          <w:numId w:val="1"/>
        </w:numPr>
        <w:spacing w:line="288" w:lineRule="auto"/>
        <w:ind w:firstLine="643" w:firstLineChars="200"/>
        <w:jc w:val="left"/>
        <w:rPr>
          <w:rFonts w:hint="default" w:ascii="Times New Roman" w:hAnsi="Times New Roman" w:cs="Times New Roman"/>
          <w:b/>
          <w:bCs/>
          <w:sz w:val="32"/>
          <w:szCs w:val="32"/>
          <w:lang w:eastAsia="zh-CN"/>
        </w:rPr>
      </w:pPr>
      <w:r>
        <w:rPr>
          <w:rFonts w:hint="default" w:ascii="Times New Roman" w:hAnsi="Times New Roman" w:cs="Times New Roman"/>
          <w:b/>
          <w:bCs/>
          <w:sz w:val="32"/>
          <w:szCs w:val="32"/>
          <w:lang w:eastAsia="zh-CN"/>
        </w:rPr>
        <w:t>民众街道团工委主要职责</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default" w:ascii="Times New Roman" w:hAnsi="Times New Roman" w:eastAsia="仿宋_GB2312" w:cs="Times New Roman"/>
          <w:sz w:val="32"/>
          <w:szCs w:val="32"/>
        </w:rPr>
      </w:pPr>
      <w:bookmarkStart w:id="6" w:name="PO_part1Responsibilities"/>
      <w:r>
        <w:rPr>
          <w:rFonts w:hint="default" w:ascii="Times New Roman" w:hAnsi="Times New Roman" w:eastAsia="仿宋_GB2312" w:cs="Times New Roman"/>
          <w:sz w:val="32"/>
          <w:szCs w:val="32"/>
        </w:rPr>
        <w:t>1、做好青年思想政治引领，宣传党的基本路线、方针、政策，推荐优秀团员作为党的发展对象，广泛联系青年。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2、服务基层政权建设和社会治理，带领青年在当地经济社会发展中发挥生力军和突击队作用。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3、组织开展学习教育、创业就业、文化生活、维护权益等青年服务项目，服务青年需求、解决青年困难。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4、推进团组织建设，扩大团组织有效覆盖面；加强团员队伍建设，落实团的规章制度，规范基础团务工作。会同有关部门做好少先队工作。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5、指导村（社区）团的工作，推动团的工作在农村基层落实。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6、承办党工委、办事处和团市委交办的其他事项。  </w:t>
      </w:r>
      <w:bookmarkEnd w:id="6"/>
    </w:p>
    <w:p>
      <w:pPr>
        <w:numPr>
          <w:ilvl w:val="0"/>
          <w:numId w:val="1"/>
        </w:numPr>
        <w:spacing w:line="288" w:lineRule="auto"/>
        <w:ind w:left="0" w:leftChars="0" w:firstLine="643" w:firstLineChars="200"/>
        <w:jc w:val="left"/>
        <w:rPr>
          <w:rFonts w:hint="default" w:ascii="Times New Roman" w:hAnsi="Times New Roman" w:cs="Times New Roman"/>
          <w:b/>
          <w:bCs/>
          <w:sz w:val="32"/>
          <w:szCs w:val="32"/>
          <w:lang w:eastAsia="zh-CN"/>
        </w:rPr>
      </w:pPr>
      <w:r>
        <w:rPr>
          <w:rFonts w:hint="default" w:ascii="Times New Roman" w:hAnsi="Times New Roman" w:cs="Times New Roman"/>
          <w:b/>
          <w:bCs/>
          <w:sz w:val="32"/>
          <w:szCs w:val="32"/>
          <w:lang w:eastAsia="zh-CN"/>
        </w:rPr>
        <w:t>民众街道团工委机构设置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default" w:ascii="Times New Roman" w:hAnsi="Times New Roman" w:eastAsia="仿宋_GB2312" w:cs="Times New Roman"/>
          <w:sz w:val="32"/>
          <w:szCs w:val="32"/>
        </w:rPr>
      </w:pPr>
      <w:bookmarkStart w:id="7" w:name="PO_part1Responsibilities1"/>
      <w:r>
        <w:rPr>
          <w:rFonts w:hint="default" w:ascii="Times New Roman" w:hAnsi="Times New Roman" w:eastAsia="仿宋_GB2312" w:cs="Times New Roman"/>
          <w:sz w:val="32"/>
          <w:szCs w:val="32"/>
        </w:rPr>
        <w:t xml:space="preserve">本部门人员构成：团工委书记1名（公务员），团干1名（雇员）。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bookmarkEnd w:id="7"/>
    </w:p>
    <w:p>
      <w:pPr>
        <w:numPr>
          <w:ilvl w:val="0"/>
          <w:numId w:val="1"/>
        </w:numPr>
        <w:spacing w:line="288" w:lineRule="auto"/>
        <w:ind w:left="0" w:leftChars="0" w:firstLine="643" w:firstLineChars="200"/>
        <w:jc w:val="left"/>
        <w:rPr>
          <w:rFonts w:hint="default" w:ascii="Times New Roman" w:hAnsi="Times New Roman" w:cs="Times New Roman"/>
          <w:b/>
          <w:bCs/>
          <w:sz w:val="32"/>
          <w:szCs w:val="32"/>
        </w:rPr>
      </w:pPr>
      <w:r>
        <w:rPr>
          <w:rFonts w:hint="default" w:ascii="Times New Roman" w:hAnsi="Times New Roman" w:cs="Times New Roman"/>
          <w:b/>
          <w:bCs/>
          <w:sz w:val="32"/>
          <w:szCs w:val="32"/>
        </w:rPr>
        <w:t>部门决算单位构成</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outlineLvl w:val="9"/>
        <w:rPr>
          <w:rFonts w:hint="default" w:ascii="Times New Roman" w:hAnsi="Times New Roman" w:eastAsia="仿宋_GB2312" w:cs="Times New Roman"/>
          <w:sz w:val="32"/>
          <w:szCs w:val="32"/>
        </w:rPr>
        <w:sectPr>
          <w:footerReference r:id="rId5" w:type="default"/>
          <w:pgSz w:w="11906" w:h="16838"/>
          <w:pgMar w:top="1440" w:right="1531" w:bottom="1440" w:left="153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w:hAnsi="Times New Roman" w:eastAsia="仿宋_GB2312" w:cs="Times New Roman"/>
          <w:sz w:val="32"/>
          <w:szCs w:val="32"/>
        </w:rPr>
        <w:t>我部门没有下属单位，按照部门决算编报要求，单独编制本部门决算。</w:t>
      </w:r>
    </w:p>
    <w:p>
      <w:pPr>
        <w:spacing w:line="288" w:lineRule="auto"/>
        <w:ind w:firstLine="723" w:firstLineChars="200"/>
        <w:jc w:val="center"/>
        <w:outlineLvl w:val="0"/>
        <w:rPr>
          <w:rFonts w:hint="default" w:ascii="Times New Roman" w:hAnsi="Times New Roman" w:cs="Times New Roman"/>
          <w:b/>
          <w:sz w:val="36"/>
          <w:szCs w:val="36"/>
        </w:rPr>
      </w:pPr>
      <w:r>
        <w:rPr>
          <w:rFonts w:hint="default" w:ascii="Times New Roman" w:hAnsi="Times New Roman" w:cs="Times New Roman"/>
          <w:b/>
          <w:sz w:val="36"/>
          <w:szCs w:val="36"/>
        </w:rPr>
        <w:t>第二部分</w:t>
      </w:r>
      <w:r>
        <w:rPr>
          <w:rFonts w:hint="default" w:ascii="Times New Roman" w:hAnsi="Times New Roman" w:cs="Times New Roman"/>
          <w:b/>
          <w:sz w:val="36"/>
          <w:szCs w:val="36"/>
          <w:lang w:eastAsia="zh-CN"/>
        </w:rPr>
        <w:t>：</w:t>
      </w:r>
      <w:bookmarkStart w:id="8" w:name="PO_part2DivNameYear1"/>
      <w:r>
        <w:rPr>
          <w:rFonts w:hint="default" w:ascii="Times New Roman" w:hAnsi="Times New Roman" w:cs="Times New Roman"/>
          <w:b/>
          <w:sz w:val="36"/>
          <w:szCs w:val="36"/>
          <w:lang w:val="en-US" w:eastAsia="zh-CN"/>
        </w:rPr>
        <w:t>民众街道团工委</w:t>
      </w:r>
      <w:bookmarkEnd w:id="8"/>
      <w:r>
        <w:rPr>
          <w:rFonts w:hint="default" w:ascii="Times New Roman" w:hAnsi="Times New Roman" w:cs="Times New Roman"/>
          <w:b/>
          <w:sz w:val="36"/>
          <w:szCs w:val="36"/>
          <w:lang w:val="en-US" w:eastAsia="zh-CN"/>
        </w:rPr>
        <w:t>2023</w:t>
      </w:r>
      <w:r>
        <w:rPr>
          <w:rFonts w:hint="default" w:ascii="Times New Roman" w:hAnsi="Times New Roman" w:cs="Times New Roman"/>
          <w:b/>
          <w:sz w:val="36"/>
          <w:szCs w:val="36"/>
        </w:rPr>
        <w:t>年</w:t>
      </w:r>
      <w:r>
        <w:rPr>
          <w:rFonts w:hint="default" w:ascii="Times New Roman" w:hAnsi="Times New Roman" w:cs="Times New Roman"/>
          <w:b/>
          <w:sz w:val="36"/>
          <w:szCs w:val="36"/>
          <w:lang w:val="en-US" w:eastAsia="zh-CN"/>
        </w:rPr>
        <w:t>度</w:t>
      </w:r>
      <w:r>
        <w:rPr>
          <w:rFonts w:hint="default" w:ascii="Times New Roman" w:hAnsi="Times New Roman" w:cs="Times New Roman"/>
          <w:b/>
          <w:sz w:val="36"/>
          <w:szCs w:val="36"/>
        </w:rPr>
        <w:t>部门决算表</w:t>
      </w:r>
    </w:p>
    <w:p>
      <w:pPr>
        <w:spacing w:line="288" w:lineRule="auto"/>
        <w:outlineLvl w:val="0"/>
        <w:rPr>
          <w:rFonts w:hint="default" w:ascii="Times New Roman" w:hAnsi="Times New Roman" w:cs="Times New Roman"/>
          <w:b/>
          <w:sz w:val="36"/>
          <w:szCs w:val="36"/>
        </w:rPr>
      </w:pPr>
      <w:bookmarkStart w:id="9" w:name="PO_part2Table1"/>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right"/>
              <w:rPr>
                <w:rFonts w:hint="default" w:ascii="Times New Roman" w:hAnsi="Times New Roman" w:cs="Times New Roman"/>
              </w:rPr>
            </w:pPr>
            <w:r>
              <w:rPr>
                <w:rFonts w:hint="default" w:ascii="Times New Roman" w:hAnsi="Times New Roman" w:cs="Times New Roman"/>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center"/>
              <w:rPr>
                <w:rFonts w:hint="default" w:ascii="Times New Roman" w:hAnsi="Times New Roman" w:cs="Times New Roman"/>
                <w:b/>
              </w:rPr>
            </w:pPr>
            <w:r>
              <w:rPr>
                <w:rFonts w:hint="default" w:ascii="Times New Roman" w:hAnsi="Times New Roman" w:cs="Times New Roman"/>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noWrap w:val="0"/>
            <w:vAlign w:val="center"/>
          </w:tcPr>
          <w:p>
            <w:pPr>
              <w:rPr>
                <w:rFonts w:hint="default" w:ascii="Times New Roman" w:hAnsi="Times New Roman" w:eastAsia="宋体" w:cs="Times New Roman"/>
                <w:lang w:eastAsia="zh-CN"/>
              </w:rPr>
            </w:pPr>
            <w:bookmarkStart w:id="10" w:name="PO_part2DivName1"/>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11"/>
                <w:szCs w:val="11"/>
                <w:lang w:val="en-US" w:eastAsia="zh-CN"/>
              </w:rPr>
              <w:t xml:space="preserve"> </w:t>
            </w:r>
            <w:bookmarkEnd w:id="10"/>
            <w:r>
              <w:rPr>
                <w:rFonts w:hint="default" w:ascii="Times New Roman" w:hAnsi="Times New Roman" w:cs="Times New Roman"/>
                <w:kern w:val="0"/>
                <w:sz w:val="20"/>
                <w:szCs w:val="20"/>
              </w:rPr>
              <w:t>：</w:t>
            </w:r>
            <w:r>
              <w:rPr>
                <w:rFonts w:hint="default" w:ascii="Times New Roman" w:hAnsi="Times New Roman" w:cs="Times New Roman"/>
                <w:kern w:val="0"/>
                <w:sz w:val="20"/>
                <w:szCs w:val="20"/>
                <w:lang w:val="en-US" w:eastAsia="zh-CN"/>
              </w:rPr>
              <w:t xml:space="preserve">民众街道团工委   </w:t>
            </w:r>
          </w:p>
        </w:tc>
        <w:tc>
          <w:tcPr>
            <w:tcW w:w="2748" w:type="dxa"/>
            <w:tcBorders>
              <w:top w:val="nil"/>
              <w:left w:val="nil"/>
              <w:bottom w:val="nil"/>
              <w:right w:val="nil"/>
            </w:tcBorders>
            <w:noWrap w:val="0"/>
            <w:vAlign w:val="center"/>
          </w:tcPr>
          <w:p>
            <w:pPr>
              <w:jc w:val="right"/>
              <w:rPr>
                <w:rFonts w:hint="default" w:ascii="Times New Roman" w:hAnsi="Times New Roman" w:cs="Times New Roman"/>
              </w:rPr>
            </w:pPr>
            <w:r>
              <w:rPr>
                <w:rFonts w:hint="default" w:ascii="Times New Roman" w:hAnsi="Times New Roman" w:cs="Times New Roman"/>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收入</w:t>
            </w:r>
          </w:p>
        </w:tc>
        <w:tc>
          <w:tcPr>
            <w:tcW w:w="7312" w:type="dxa"/>
            <w:gridSpan w:val="3"/>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项    目</w:t>
            </w:r>
          </w:p>
        </w:tc>
        <w:tc>
          <w:tcPr>
            <w:tcW w:w="99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行次</w:t>
            </w:r>
          </w:p>
        </w:tc>
        <w:tc>
          <w:tcPr>
            <w:tcW w:w="2550"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决算数</w:t>
            </w:r>
          </w:p>
        </w:tc>
        <w:tc>
          <w:tcPr>
            <w:tcW w:w="3200"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项    目</w:t>
            </w:r>
          </w:p>
        </w:tc>
        <w:tc>
          <w:tcPr>
            <w:tcW w:w="1364"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行次</w:t>
            </w:r>
          </w:p>
        </w:tc>
        <w:tc>
          <w:tcPr>
            <w:tcW w:w="274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栏    次</w:t>
            </w:r>
          </w:p>
        </w:tc>
        <w:tc>
          <w:tcPr>
            <w:tcW w:w="99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550"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3200"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栏    次</w:t>
            </w:r>
          </w:p>
        </w:tc>
        <w:tc>
          <w:tcPr>
            <w:tcW w:w="1364"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74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一、一般公共预算财政拨款收入</w:t>
            </w:r>
          </w:p>
        </w:tc>
        <w:tc>
          <w:tcPr>
            <w:tcW w:w="99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2550" w:type="dxa"/>
            <w:noWrap w:val="0"/>
            <w:vAlign w:val="center"/>
          </w:tcPr>
          <w:p>
            <w:pPr>
              <w:widowControl/>
              <w:wordWrap w:val="0"/>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一、一般公共服务支出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31</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63.94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二、政府性基金预算财政拨款收入</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w:t>
            </w:r>
          </w:p>
        </w:tc>
        <w:tc>
          <w:tcPr>
            <w:tcW w:w="2550" w:type="dxa"/>
            <w:noWrap w:val="0"/>
            <w:vAlign w:val="center"/>
          </w:tcPr>
          <w:p>
            <w:pPr>
              <w:widowControl/>
              <w:wordWrap w:val="0"/>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二、外交支出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32</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三、国有资本经营预算财政拨款收入</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w:t>
            </w:r>
          </w:p>
        </w:tc>
        <w:tc>
          <w:tcPr>
            <w:tcW w:w="2550"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三、国防支出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33</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四、上级补助收入</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w:t>
            </w:r>
          </w:p>
        </w:tc>
        <w:tc>
          <w:tcPr>
            <w:tcW w:w="2550"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四、公共安全支出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34</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五、事业收入</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w:t>
            </w:r>
          </w:p>
        </w:tc>
        <w:tc>
          <w:tcPr>
            <w:tcW w:w="2550"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五、教育支出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35</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六、经营收入</w:t>
            </w:r>
          </w:p>
        </w:tc>
        <w:tc>
          <w:tcPr>
            <w:tcW w:w="998" w:type="dxa"/>
            <w:noWrap w:val="0"/>
            <w:vAlign w:val="center"/>
          </w:tcPr>
          <w:p>
            <w:pPr>
              <w:widowControl/>
              <w:jc w:val="center"/>
              <w:rPr>
                <w:rFonts w:hint="default" w:ascii="Times New Roman" w:hAnsi="Times New Roman" w:cs="Times New Roman"/>
                <w:kern w:val="0"/>
                <w:szCs w:val="21"/>
                <w:lang w:eastAsia="zh-CN"/>
              </w:rPr>
            </w:pPr>
            <w:r>
              <w:rPr>
                <w:rFonts w:hint="default" w:ascii="Times New Roman" w:hAnsi="Times New Roman" w:cs="Times New Roman"/>
                <w:kern w:val="0"/>
                <w:szCs w:val="21"/>
                <w:lang w:val="en-US" w:eastAsia="zh-CN"/>
              </w:rPr>
              <w:t>6</w:t>
            </w:r>
          </w:p>
        </w:tc>
        <w:tc>
          <w:tcPr>
            <w:tcW w:w="2550"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六、科学技术支出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36</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七、附属单位上缴收入</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7</w:t>
            </w:r>
          </w:p>
        </w:tc>
        <w:tc>
          <w:tcPr>
            <w:tcW w:w="2550" w:type="dxa"/>
            <w:noWrap w:val="0"/>
            <w:vAlign w:val="center"/>
          </w:tcPr>
          <w:p>
            <w:pPr>
              <w:widowControl/>
              <w:wordWrap w:val="0"/>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七、文化旅游体育与传媒支出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37</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八、其他收入</w:t>
            </w:r>
          </w:p>
        </w:tc>
        <w:tc>
          <w:tcPr>
            <w:tcW w:w="998" w:type="dxa"/>
            <w:noWrap w:val="0"/>
            <w:vAlign w:val="center"/>
          </w:tcPr>
          <w:p>
            <w:pPr>
              <w:widowControl/>
              <w:jc w:val="center"/>
              <w:rPr>
                <w:rFonts w:hint="default" w:ascii="Times New Roman" w:hAnsi="Times New Roman" w:cs="Times New Roman"/>
                <w:kern w:val="0"/>
                <w:szCs w:val="21"/>
                <w:lang w:eastAsia="zh-CN"/>
              </w:rPr>
            </w:pPr>
            <w:r>
              <w:rPr>
                <w:rFonts w:hint="default" w:ascii="Times New Roman" w:hAnsi="Times New Roman" w:cs="Times New Roman"/>
                <w:kern w:val="0"/>
                <w:szCs w:val="21"/>
                <w:lang w:val="en-US" w:eastAsia="zh-CN"/>
              </w:rPr>
              <w:t>8</w:t>
            </w:r>
          </w:p>
        </w:tc>
        <w:tc>
          <w:tcPr>
            <w:tcW w:w="2550" w:type="dxa"/>
            <w:noWrap w:val="0"/>
            <w:vAlign w:val="center"/>
          </w:tcPr>
          <w:p>
            <w:pPr>
              <w:widowControl/>
              <w:wordWrap w:val="0"/>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八、社会保障和就业支出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38</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eastAsia="zh-CN"/>
              </w:rPr>
            </w:pPr>
            <w:r>
              <w:rPr>
                <w:rFonts w:hint="default" w:ascii="Times New Roman" w:hAnsi="Times New Roman" w:cs="Times New Roman"/>
                <w:kern w:val="0"/>
                <w:szCs w:val="21"/>
                <w:lang w:val="en-US" w:eastAsia="zh-CN"/>
              </w:rPr>
              <w:t>9</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九、卫生健康支出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39</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10</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十、节能环保支出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40</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11</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十一、城乡社区支出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41</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12</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十二、农林水支出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42</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13</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十三、交通运输支出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43</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14</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十四、资源勘探工业信息等支出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44</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15</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十五、商业服务业等支出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45</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16</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十六、金融支出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46</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17</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十七、援助其他地区支出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47</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18</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十八、自然资源海洋气象等支出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48</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19</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十九、住房保障支出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49</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20</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二十、粮油物资储备支出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50</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21</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二十一、国有资本经营预算支出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51</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left"/>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22</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二十二、灾害防治及应急管理支出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52</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both"/>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23</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二十三、其他支出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53</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both"/>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24</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二十四、债务还本支出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54</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both"/>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25</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二十五、债务付息支出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55</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both"/>
              <w:rPr>
                <w:rFonts w:hint="default" w:ascii="Times New Roman" w:hAnsi="Times New Roman" w:cs="Times New Roman"/>
                <w:kern w:val="0"/>
                <w:szCs w:val="21"/>
              </w:rPr>
            </w:pP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26</w:t>
            </w:r>
          </w:p>
        </w:tc>
        <w:tc>
          <w:tcPr>
            <w:tcW w:w="2550" w:type="dxa"/>
            <w:noWrap w:val="0"/>
            <w:vAlign w:val="center"/>
          </w:tcPr>
          <w:p>
            <w:pPr>
              <w:widowControl/>
              <w:jc w:val="right"/>
              <w:rPr>
                <w:rFonts w:hint="default" w:ascii="Times New Roman" w:hAnsi="Times New Roman" w:cs="Times New Roman"/>
                <w:kern w:val="0"/>
                <w:szCs w:val="21"/>
              </w:rPr>
            </w:pPr>
          </w:p>
        </w:tc>
        <w:tc>
          <w:tcPr>
            <w:tcW w:w="3200" w:type="dxa"/>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二十六、抗疫特别国债安排的支出</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56</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b/>
                <w:bCs/>
                <w:kern w:val="0"/>
                <w:szCs w:val="21"/>
              </w:rPr>
              <w:t>本年收入合计</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27</w:t>
            </w:r>
          </w:p>
        </w:tc>
        <w:tc>
          <w:tcPr>
            <w:tcW w:w="2550"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3200"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b/>
                <w:bCs/>
                <w:kern w:val="0"/>
                <w:szCs w:val="21"/>
              </w:rPr>
              <w:t>本年支出合计</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57</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eastAsia="zh-CN"/>
              </w:rPr>
              <w:t>使用非财政拨款结余</w:t>
            </w:r>
            <w:r>
              <w:rPr>
                <w:rFonts w:hint="default" w:ascii="Times New Roman" w:hAnsi="Times New Roman" w:cs="Times New Roman"/>
                <w:kern w:val="0"/>
                <w:szCs w:val="21"/>
                <w:lang w:val="en-US" w:eastAsia="zh-CN"/>
              </w:rPr>
              <w:t>(含专用结余）</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28</w:t>
            </w:r>
          </w:p>
        </w:tc>
        <w:tc>
          <w:tcPr>
            <w:tcW w:w="2550"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ind w:firstLine="1050" w:firstLineChars="500"/>
              <w:jc w:val="left"/>
              <w:rPr>
                <w:rFonts w:hint="default" w:ascii="Times New Roman" w:hAnsi="Times New Roman" w:cs="Times New Roman"/>
                <w:kern w:val="0"/>
                <w:szCs w:val="21"/>
              </w:rPr>
            </w:pPr>
            <w:r>
              <w:rPr>
                <w:rFonts w:hint="default" w:ascii="Times New Roman" w:hAnsi="Times New Roman" w:cs="Times New Roman"/>
                <w:kern w:val="0"/>
                <w:szCs w:val="21"/>
              </w:rPr>
              <w:t>结余分配</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58</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年初结转和结余</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29</w:t>
            </w:r>
          </w:p>
        </w:tc>
        <w:tc>
          <w:tcPr>
            <w:tcW w:w="2550"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3200"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年末结转和结余</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59</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总计</w:t>
            </w:r>
          </w:p>
        </w:tc>
        <w:tc>
          <w:tcPr>
            <w:tcW w:w="998"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30</w:t>
            </w:r>
          </w:p>
        </w:tc>
        <w:tc>
          <w:tcPr>
            <w:tcW w:w="2550"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3200"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b/>
                <w:bCs/>
                <w:kern w:val="0"/>
                <w:szCs w:val="21"/>
              </w:rPr>
              <w:t>总计</w:t>
            </w:r>
          </w:p>
        </w:tc>
        <w:tc>
          <w:tcPr>
            <w:tcW w:w="1364"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60</w:t>
            </w:r>
          </w:p>
        </w:tc>
        <w:tc>
          <w:tcPr>
            <w:tcW w:w="2748"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rPr>
      </w:pPr>
      <w:r>
        <w:rPr>
          <w:rFonts w:hint="default" w:ascii="Times New Roman" w:hAnsi="Times New Roman" w:cs="Times New Roman"/>
          <w:szCs w:val="21"/>
        </w:rPr>
        <w:t>注：</w:t>
      </w:r>
      <w:bookmarkStart w:id="11" w:name="PO_part2Table1Remark1"/>
      <w:r>
        <w:rPr>
          <w:rFonts w:hint="default" w:ascii="Times New Roman" w:hAnsi="Times New Roman" w:cs="Times New Roman"/>
          <w:szCs w:val="21"/>
          <w:lang w:val="en-US" w:eastAsia="zh-CN"/>
        </w:rPr>
        <w:t>1.</w:t>
      </w:r>
      <w:r>
        <w:rPr>
          <w:rFonts w:hint="default" w:ascii="Times New Roman" w:hAnsi="Times New Roman" w:cs="Times New Roman"/>
          <w:szCs w:val="21"/>
        </w:rPr>
        <w:t>本表反映部门</w:t>
      </w:r>
      <w:r>
        <w:rPr>
          <w:rFonts w:hint="default" w:ascii="Times New Roman" w:hAnsi="Times New Roman" w:cs="Times New Roman"/>
          <w:szCs w:val="21"/>
          <w:lang w:eastAsia="zh-CN"/>
        </w:rPr>
        <w:t>（单位）</w:t>
      </w:r>
      <w:r>
        <w:rPr>
          <w:rFonts w:hint="default" w:ascii="Times New Roman" w:hAnsi="Times New Roman" w:cs="Times New Roman"/>
          <w:szCs w:val="21"/>
        </w:rPr>
        <w:t>本年度的总收支和年末结转</w:t>
      </w:r>
      <w:r>
        <w:rPr>
          <w:rFonts w:hint="default" w:ascii="Times New Roman" w:hAnsi="Times New Roman" w:cs="Times New Roman"/>
          <w:szCs w:val="21"/>
          <w:lang w:eastAsia="zh-CN"/>
        </w:rPr>
        <w:t>结余</w:t>
      </w:r>
      <w:r>
        <w:rPr>
          <w:rFonts w:hint="default" w:ascii="Times New Roman" w:hAnsi="Times New Roman" w:cs="Times New Roman"/>
          <w:szCs w:val="21"/>
        </w:rPr>
        <w:t>情况。</w:t>
      </w:r>
      <w:r>
        <w:rPr>
          <w:rFonts w:hint="default" w:ascii="Times New Roman" w:hAnsi="Times New Roman" w:cs="Times New Roman"/>
          <w:szCs w:val="21"/>
          <w:lang w:val="en-US" w:eastAsia="zh-CN"/>
        </w:rPr>
        <w:t xml:space="preserve">  </w:t>
      </w:r>
      <w:bookmarkEnd w:id="11"/>
      <w:r>
        <w:rPr>
          <w:rFonts w:hint="default" w:ascii="Times New Roman" w:hAnsi="Times New Roman" w:cs="Times New Roman"/>
          <w:szCs w:val="21"/>
        </w:rPr>
        <w:t xml:space="preserve"> </w:t>
      </w:r>
      <w:bookmarkEnd w:id="9"/>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60" w:leftChars="0" w:firstLine="420" w:firstLineChars="0"/>
        <w:textAlignment w:val="auto"/>
        <w:rPr>
          <w:rFonts w:hint="default" w:ascii="Times New Roman" w:hAnsi="Times New Roman" w:cs="Times New Roman"/>
        </w:rPr>
      </w:pPr>
      <w:r>
        <w:rPr>
          <w:rFonts w:hint="default" w:ascii="Times New Roman" w:hAnsi="Times New Roman" w:cs="Times New Roman"/>
          <w:szCs w:val="21"/>
          <w:lang w:val="en-US" w:eastAsia="zh-CN"/>
        </w:rPr>
        <w:t>本套报表金额单位转换时可能存在尾数误差。</w:t>
      </w:r>
      <w:bookmarkStart w:id="12" w:name="PO_part2Table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1"/>
          <w:lang w:val="en-US" w:eastAsia="zh-CN"/>
        </w:rPr>
      </w:pPr>
    </w:p>
    <w:tbl>
      <w:tblPr>
        <w:tblStyle w:val="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atLeast"/>
          <w:tblHeader/>
        </w:trPr>
        <w:tc>
          <w:tcPr>
            <w:tcW w:w="14175" w:type="dxa"/>
            <w:gridSpan w:val="9"/>
            <w:tcBorders>
              <w:top w:val="nil"/>
              <w:left w:val="nil"/>
              <w:bottom w:val="nil"/>
              <w:right w:val="nil"/>
            </w:tcBorders>
            <w:noWrap w:val="0"/>
            <w:vAlign w:val="center"/>
          </w:tcPr>
          <w:p>
            <w:pPr>
              <w:spacing w:line="360" w:lineRule="auto"/>
              <w:ind w:firstLine="800" w:firstLineChars="400"/>
              <w:jc w:val="right"/>
              <w:rPr>
                <w:rFonts w:hint="default" w:ascii="Times New Roman" w:hAnsi="Times New Roman" w:cs="Times New Roman"/>
              </w:rPr>
            </w:pPr>
            <w:r>
              <w:rPr>
                <w:rFonts w:hint="default" w:ascii="Times New Roman" w:hAnsi="Times New Roman" w:cs="Times New Roman"/>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pPr>
              <w:jc w:val="center"/>
              <w:rPr>
                <w:rFonts w:hint="default" w:ascii="Times New Roman" w:hAnsi="Times New Roman" w:cs="Times New Roman"/>
                <w:b/>
              </w:rPr>
            </w:pPr>
            <w:r>
              <w:rPr>
                <w:rFonts w:hint="default" w:ascii="Times New Roman" w:hAnsi="Times New Roman" w:cs="Times New Roman"/>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pPr>
              <w:spacing w:line="360" w:lineRule="auto"/>
              <w:rPr>
                <w:rFonts w:hint="default" w:ascii="Times New Roman" w:hAnsi="Times New Roman" w:eastAsia="宋体" w:cs="Times New Roman"/>
                <w:sz w:val="28"/>
                <w:szCs w:val="28"/>
                <w:lang w:eastAsia="zh-CN"/>
              </w:rPr>
            </w:pPr>
            <w:bookmarkStart w:id="13" w:name="PO_part2DivName2"/>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11"/>
                <w:szCs w:val="11"/>
                <w:lang w:val="en-US" w:eastAsia="zh-CN"/>
              </w:rPr>
              <w:t xml:space="preserve"> </w:t>
            </w:r>
            <w:bookmarkEnd w:id="13"/>
            <w:r>
              <w:rPr>
                <w:rFonts w:hint="default" w:ascii="Times New Roman" w:hAnsi="Times New Roman" w:cs="Times New Roman"/>
                <w:kern w:val="0"/>
                <w:sz w:val="20"/>
                <w:szCs w:val="20"/>
              </w:rPr>
              <w:t>：</w:t>
            </w:r>
            <w:r>
              <w:rPr>
                <w:rFonts w:hint="default" w:ascii="Times New Roman" w:hAnsi="Times New Roman" w:cs="Times New Roman"/>
                <w:kern w:val="0"/>
                <w:sz w:val="20"/>
                <w:szCs w:val="20"/>
                <w:lang w:val="en-US" w:eastAsia="zh-CN"/>
              </w:rPr>
              <w:t xml:space="preserve">民众街道团工委   </w:t>
            </w:r>
          </w:p>
        </w:tc>
        <w:tc>
          <w:tcPr>
            <w:tcW w:w="1568" w:type="dxa"/>
            <w:tcBorders>
              <w:top w:val="nil"/>
              <w:left w:val="nil"/>
              <w:bottom w:val="single" w:color="auto" w:sz="4" w:space="0"/>
              <w:right w:val="nil"/>
            </w:tcBorders>
            <w:noWrap w:val="0"/>
            <w:vAlign w:val="center"/>
          </w:tcPr>
          <w:p>
            <w:pPr>
              <w:jc w:val="right"/>
              <w:rPr>
                <w:rFonts w:hint="default" w:ascii="Times New Roman" w:hAnsi="Times New Roman" w:cs="Times New Roman"/>
              </w:rPr>
            </w:pPr>
            <w:r>
              <w:rPr>
                <w:rFonts w:hint="default" w:ascii="Times New Roman" w:hAnsi="Times New Roman" w:cs="Times New Roman"/>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noWrap w:val="0"/>
            <w:vAlign w:val="top"/>
          </w:tcPr>
          <w:p>
            <w:pPr>
              <w:widowControl/>
              <w:rPr>
                <w:rFonts w:hint="default" w:ascii="Times New Roman" w:hAnsi="Times New Roman" w:cs="Times New Roman"/>
                <w:kern w:val="0"/>
                <w:szCs w:val="21"/>
              </w:rPr>
            </w:pPr>
            <w:r>
              <w:rPr>
                <w:rFonts w:hint="default" w:ascii="Times New Roman" w:hAnsi="Times New Roman" w:cs="Times New Roman"/>
                <w:kern w:val="0"/>
                <w:szCs w:val="21"/>
              </w:rPr>
              <w:t>功能分类</w:t>
            </w:r>
          </w:p>
          <w:p>
            <w:pPr>
              <w:rPr>
                <w:rFonts w:hint="default" w:ascii="Times New Roman" w:hAnsi="Times New Roman" w:cs="Times New Roman"/>
                <w:szCs w:val="21"/>
              </w:rPr>
            </w:pPr>
            <w:r>
              <w:rPr>
                <w:rFonts w:hint="default" w:ascii="Times New Roman" w:hAnsi="Times New Roman" w:cs="Times New Roman"/>
                <w:kern w:val="0"/>
                <w:szCs w:val="21"/>
              </w:rPr>
              <w:t>科目编码</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cs="Times New Roman"/>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jc w:val="right"/>
              <w:rPr>
                <w:rFonts w:hint="default" w:ascii="Times New Roman" w:hAnsi="Times New Roman" w:cs="Times New Roman"/>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cs="Times New Roman"/>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cs="Times New Roman"/>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cs="Times New Roman"/>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cs="Times New Roman"/>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noWrap w:val="0"/>
            <w:vAlign w:val="center"/>
          </w:tcPr>
          <w:p>
            <w:pPr>
              <w:jc w:val="center"/>
              <w:rPr>
                <w:rFonts w:hint="default" w:ascii="Times New Roman" w:hAnsi="Times New Roman" w:cs="Times New Roman"/>
                <w:szCs w:val="21"/>
              </w:rPr>
            </w:pPr>
          </w:p>
        </w:tc>
        <w:tc>
          <w:tcPr>
            <w:tcW w:w="2050" w:type="dxa"/>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合计</w:t>
            </w:r>
          </w:p>
        </w:tc>
        <w:tc>
          <w:tcPr>
            <w:tcW w:w="1552" w:type="dxa"/>
            <w:tcBorders>
              <w:top w:val="single" w:color="auto" w:sz="4" w:space="0"/>
            </w:tcBorders>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1491" w:type="dxa"/>
            <w:tcBorders>
              <w:top w:val="single" w:color="auto" w:sz="4" w:space="0"/>
            </w:tcBorders>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1576" w:type="dxa"/>
            <w:tcBorders>
              <w:top w:val="single" w:color="auto" w:sz="4" w:space="0"/>
            </w:tcBorders>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color w:val="000000"/>
                <w:kern w:val="0"/>
                <w:szCs w:val="21"/>
                <w:lang w:bidi="ar"/>
              </w:rPr>
              <w:t>0.00</w:t>
            </w:r>
          </w:p>
        </w:tc>
        <w:tc>
          <w:tcPr>
            <w:tcW w:w="1576" w:type="dxa"/>
            <w:tcBorders>
              <w:top w:val="single" w:color="auto" w:sz="4" w:space="0"/>
            </w:tcBorders>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color w:val="000000"/>
                <w:kern w:val="0"/>
                <w:szCs w:val="21"/>
                <w:lang w:bidi="ar"/>
              </w:rPr>
              <w:t>0.00</w:t>
            </w:r>
          </w:p>
        </w:tc>
        <w:tc>
          <w:tcPr>
            <w:tcW w:w="1576" w:type="dxa"/>
            <w:tcBorders>
              <w:top w:val="single" w:color="auto" w:sz="4" w:space="0"/>
            </w:tcBorders>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color w:val="000000"/>
                <w:kern w:val="0"/>
                <w:szCs w:val="21"/>
                <w:lang w:bidi="ar"/>
              </w:rPr>
              <w:t>0.00</w:t>
            </w:r>
          </w:p>
        </w:tc>
        <w:tc>
          <w:tcPr>
            <w:tcW w:w="1576" w:type="dxa"/>
            <w:tcBorders>
              <w:top w:val="single" w:color="auto" w:sz="4" w:space="0"/>
            </w:tcBorders>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8" w:type="dxa"/>
            <w:tcBorders>
              <w:top w:val="single" w:color="auto" w:sz="4" w:space="0"/>
            </w:tcBorders>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201</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一般公共服务支出</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63.94</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63.94</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20129</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群众团体事务</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54.34</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54.34</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2012901</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行政运行</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30.6</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30.6</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2012902</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一般行政管理事务</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3.76</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3.76</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2012999</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其他群众团体事务支出</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19.98</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19.98</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20132</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组织事务</w:t>
            </w:r>
          </w:p>
        </w:tc>
        <w:tc>
          <w:tcPr>
            <w:tcW w:w="1552" w:type="dxa"/>
            <w:noWrap w:val="0"/>
            <w:vAlign w:val="center"/>
          </w:tcPr>
          <w:p>
            <w:pPr>
              <w:widowControl/>
              <w:wordWrap w:val="0"/>
              <w:jc w:val="righ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9.6</w:t>
            </w:r>
            <w:r>
              <w:rPr>
                <w:rFonts w:hint="default" w:ascii="Times New Roman" w:hAnsi="Times New Roman" w:cs="Times New Roman"/>
                <w:color w:val="000000"/>
                <w:kern w:val="0"/>
                <w:szCs w:val="21"/>
                <w:lang w:val="en-US" w:eastAsia="zh-CN" w:bidi="ar"/>
              </w:rPr>
              <w:t>0</w:t>
            </w:r>
          </w:p>
        </w:tc>
        <w:tc>
          <w:tcPr>
            <w:tcW w:w="1491" w:type="dxa"/>
            <w:noWrap w:val="0"/>
            <w:vAlign w:val="center"/>
          </w:tcPr>
          <w:p>
            <w:pPr>
              <w:widowControl/>
              <w:jc w:val="righ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9.6</w:t>
            </w:r>
            <w:r>
              <w:rPr>
                <w:rFonts w:hint="default" w:ascii="Times New Roman" w:hAnsi="Times New Roman" w:cs="Times New Roman"/>
                <w:color w:val="000000"/>
                <w:kern w:val="0"/>
                <w:szCs w:val="21"/>
                <w:lang w:val="en-US" w:eastAsia="zh-CN" w:bidi="ar"/>
              </w:rPr>
              <w:t>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2013201</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行政运行</w:t>
            </w:r>
          </w:p>
        </w:tc>
        <w:tc>
          <w:tcPr>
            <w:tcW w:w="1552" w:type="dxa"/>
            <w:noWrap w:val="0"/>
            <w:vAlign w:val="center"/>
          </w:tcPr>
          <w:p>
            <w:pPr>
              <w:widowControl/>
              <w:jc w:val="righ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9.6</w:t>
            </w:r>
            <w:r>
              <w:rPr>
                <w:rFonts w:hint="default" w:ascii="Times New Roman" w:hAnsi="Times New Roman" w:cs="Times New Roman"/>
                <w:color w:val="000000"/>
                <w:kern w:val="0"/>
                <w:szCs w:val="21"/>
                <w:lang w:val="en-US" w:eastAsia="zh-CN" w:bidi="ar"/>
              </w:rPr>
              <w:t>0</w:t>
            </w:r>
          </w:p>
        </w:tc>
        <w:tc>
          <w:tcPr>
            <w:tcW w:w="1491" w:type="dxa"/>
            <w:noWrap w:val="0"/>
            <w:vAlign w:val="center"/>
          </w:tcPr>
          <w:p>
            <w:pPr>
              <w:widowControl/>
              <w:jc w:val="righ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cs="Times New Roman"/>
                <w:color w:val="000000"/>
                <w:kern w:val="0"/>
                <w:szCs w:val="21"/>
                <w:lang w:bidi="ar"/>
              </w:rPr>
              <w:t>9.6</w:t>
            </w:r>
            <w:r>
              <w:rPr>
                <w:rFonts w:hint="default" w:ascii="Times New Roman" w:hAnsi="Times New Roman" w:cs="Times New Roman"/>
                <w:color w:val="000000"/>
                <w:kern w:val="0"/>
                <w:szCs w:val="21"/>
                <w:lang w:val="en-US" w:eastAsia="zh-CN" w:bidi="ar"/>
              </w:rPr>
              <w:t>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208</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社会保障和就业支出</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4.72</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4.72</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20805</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行政事业单位养老支出</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4.72</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4.72</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2080505</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机关事业单位基本养老保险缴费支出</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3.15</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3.15</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2080506</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机关事业单位职业年金缴费支出</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1.57</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1.57</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221</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住房保障支出</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3.56</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3.56</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22102</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住房改革支出</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3.56</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3.56</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2210201</w:t>
            </w:r>
          </w:p>
        </w:tc>
        <w:tc>
          <w:tcPr>
            <w:tcW w:w="2050" w:type="dxa"/>
            <w:noWrap w:val="0"/>
            <w:vAlign w:val="center"/>
          </w:tcPr>
          <w:p>
            <w:pPr>
              <w:widowControl/>
              <w:jc w:val="lef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住房公积金</w:t>
            </w:r>
          </w:p>
        </w:tc>
        <w:tc>
          <w:tcPr>
            <w:tcW w:w="1552"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3.56</w:t>
            </w:r>
          </w:p>
        </w:tc>
        <w:tc>
          <w:tcPr>
            <w:tcW w:w="1491"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3.56</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76"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c>
          <w:tcPr>
            <w:tcW w:w="1568" w:type="dxa"/>
            <w:noWrap w:val="0"/>
            <w:vAlign w:val="center"/>
          </w:tcPr>
          <w:p>
            <w:pPr>
              <w:widowControl/>
              <w:jc w:val="right"/>
              <w:textAlignment w:val="center"/>
              <w:rPr>
                <w:rFonts w:hint="default" w:ascii="Times New Roman" w:hAnsi="Times New Roman" w:cs="Times New Roman"/>
                <w:color w:val="000000"/>
                <w:kern w:val="0"/>
                <w:szCs w:val="21"/>
                <w:lang w:bidi="ar"/>
              </w:rPr>
            </w:pPr>
            <w:r>
              <w:rPr>
                <w:rFonts w:hint="default" w:ascii="Times New Roman" w:hAnsi="Times New Roman" w:cs="Times New Roman"/>
                <w:color w:val="000000"/>
                <w:kern w:val="0"/>
                <w:szCs w:val="21"/>
                <w:lang w:bidi="ar"/>
              </w:rPr>
              <w:t>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lang w:val="en-US" w:eastAsia="zh-CN"/>
        </w:rPr>
      </w:pPr>
      <w:r>
        <w:rPr>
          <w:rFonts w:hint="default" w:ascii="Times New Roman" w:hAnsi="Times New Roman" w:cs="Times New Roman"/>
          <w:szCs w:val="21"/>
        </w:rPr>
        <w:t>注：</w:t>
      </w:r>
      <w:bookmarkStart w:id="14" w:name="PO_part2Table1Remark2"/>
      <w:r>
        <w:rPr>
          <w:rFonts w:hint="default" w:ascii="Times New Roman" w:hAnsi="Times New Roman" w:cs="Times New Roman"/>
          <w:szCs w:val="21"/>
        </w:rPr>
        <w:t>本表反映部门</w:t>
      </w:r>
      <w:r>
        <w:rPr>
          <w:rFonts w:hint="default" w:ascii="Times New Roman" w:hAnsi="Times New Roman" w:cs="Times New Roman"/>
          <w:szCs w:val="21"/>
          <w:lang w:eastAsia="zh-CN"/>
        </w:rPr>
        <w:t>（单位）</w:t>
      </w:r>
      <w:r>
        <w:rPr>
          <w:rFonts w:hint="default" w:ascii="Times New Roman" w:hAnsi="Times New Roman" w:cs="Times New Roman"/>
          <w:szCs w:val="21"/>
        </w:rPr>
        <w:t>本年度取得的各项收入情况。</w:t>
      </w:r>
      <w:r>
        <w:rPr>
          <w:rFonts w:hint="default" w:ascii="Times New Roman" w:hAnsi="Times New Roman" w:cs="Times New Roman"/>
          <w:szCs w:val="21"/>
          <w:lang w:val="en-US" w:eastAsia="zh-CN"/>
        </w:rPr>
        <w:t xml:space="preserve">  </w:t>
      </w:r>
      <w:bookmarkEnd w:id="14"/>
    </w:p>
    <w:bookmarkEnd w:id="12"/>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rPr>
      </w:pPr>
      <w:bookmarkStart w:id="15" w:name="PO_part2Table3"/>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pPr>
              <w:jc w:val="center"/>
              <w:rPr>
                <w:rFonts w:hint="default" w:ascii="Times New Roman" w:hAnsi="Times New Roman" w:cs="Times New Roman"/>
                <w:b/>
                <w:szCs w:val="21"/>
              </w:rPr>
            </w:pPr>
            <w:r>
              <w:rPr>
                <w:rFonts w:hint="default" w:ascii="Times New Roman" w:hAnsi="Times New Roman" w:cs="Times New Roman"/>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pPr>
              <w:jc w:val="left"/>
              <w:rPr>
                <w:rFonts w:hint="default" w:ascii="Times New Roman" w:hAnsi="Times New Roman" w:cs="Times New Roman"/>
                <w:szCs w:val="21"/>
              </w:rPr>
            </w:pPr>
            <w:bookmarkStart w:id="16" w:name="PO_part2DivName3"/>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11"/>
                <w:szCs w:val="11"/>
                <w:lang w:val="en-US" w:eastAsia="zh-CN"/>
              </w:rPr>
              <w:t xml:space="preserve"> </w:t>
            </w:r>
            <w:bookmarkEnd w:id="16"/>
            <w:r>
              <w:rPr>
                <w:rFonts w:hint="default" w:ascii="Times New Roman" w:hAnsi="Times New Roman" w:cs="Times New Roman"/>
                <w:kern w:val="0"/>
                <w:szCs w:val="21"/>
              </w:rPr>
              <w:t>：</w:t>
            </w:r>
            <w:bookmarkStart w:id="17" w:name="PO_part2Table3DivName1"/>
            <w:r>
              <w:rPr>
                <w:rFonts w:hint="default" w:ascii="Times New Roman" w:hAnsi="Times New Roman" w:cs="Times New Roman"/>
                <w:kern w:val="0"/>
                <w:szCs w:val="21"/>
                <w:lang w:val="en-US" w:eastAsia="zh-CN"/>
              </w:rPr>
              <w:t>民众街道团工委</w:t>
            </w:r>
            <w:r>
              <w:rPr>
                <w:rFonts w:hint="default" w:ascii="Times New Roman" w:hAnsi="Times New Roman" w:cs="Times New Roman"/>
                <w:kern w:val="0"/>
                <w:sz w:val="20"/>
                <w:szCs w:val="20"/>
                <w:lang w:val="en-US" w:eastAsia="zh-CN"/>
              </w:rPr>
              <w:t xml:space="preserve"> </w:t>
            </w:r>
            <w:bookmarkEnd w:id="17"/>
          </w:p>
        </w:tc>
        <w:tc>
          <w:tcPr>
            <w:tcW w:w="1772" w:type="dxa"/>
            <w:tcBorders>
              <w:top w:val="nil"/>
              <w:left w:val="nil"/>
              <w:bottom w:val="single" w:color="auto" w:sz="4" w:space="0"/>
              <w:right w:val="nil"/>
            </w:tcBorders>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 w:val="20"/>
                <w:szCs w:val="20"/>
              </w:rPr>
              <w:t>单位：万</w:t>
            </w:r>
            <w:r>
              <w:rPr>
                <w:rFonts w:hint="default" w:ascii="Times New Roman" w:hAnsi="Times New Roman" w:cs="Times New Roman"/>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项    目</w:t>
            </w:r>
          </w:p>
        </w:tc>
        <w:tc>
          <w:tcPr>
            <w:tcW w:w="1772"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本年支出合计</w:t>
            </w:r>
          </w:p>
        </w:tc>
        <w:tc>
          <w:tcPr>
            <w:tcW w:w="1772"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基本支出</w:t>
            </w:r>
          </w:p>
        </w:tc>
        <w:tc>
          <w:tcPr>
            <w:tcW w:w="1772"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项目支出</w:t>
            </w:r>
          </w:p>
        </w:tc>
        <w:tc>
          <w:tcPr>
            <w:tcW w:w="1772"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上缴上级支出</w:t>
            </w:r>
          </w:p>
        </w:tc>
        <w:tc>
          <w:tcPr>
            <w:tcW w:w="1772"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经营支出</w:t>
            </w:r>
          </w:p>
        </w:tc>
        <w:tc>
          <w:tcPr>
            <w:tcW w:w="1772"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top"/>
          </w:tcPr>
          <w:p>
            <w:pPr>
              <w:widowControl/>
              <w:rPr>
                <w:rFonts w:hint="default" w:ascii="Times New Roman" w:hAnsi="Times New Roman" w:cs="Times New Roman"/>
                <w:kern w:val="0"/>
                <w:szCs w:val="21"/>
              </w:rPr>
            </w:pPr>
            <w:r>
              <w:rPr>
                <w:rFonts w:hint="default" w:ascii="Times New Roman" w:hAnsi="Times New Roman" w:cs="Times New Roman"/>
                <w:kern w:val="0"/>
                <w:szCs w:val="21"/>
              </w:rPr>
              <w:t>功能分类</w:t>
            </w:r>
          </w:p>
          <w:p>
            <w:pPr>
              <w:rPr>
                <w:rFonts w:hint="default" w:ascii="Times New Roman" w:hAnsi="Times New Roman" w:cs="Times New Roman"/>
                <w:szCs w:val="21"/>
              </w:rPr>
            </w:pPr>
            <w:r>
              <w:rPr>
                <w:rFonts w:hint="default" w:ascii="Times New Roman" w:hAnsi="Times New Roman" w:cs="Times New Roman"/>
                <w:kern w:val="0"/>
                <w:szCs w:val="21"/>
              </w:rPr>
              <w:t>科目编码</w:t>
            </w:r>
          </w:p>
        </w:tc>
        <w:tc>
          <w:tcPr>
            <w:tcW w:w="2174" w:type="dxa"/>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科目名称</w:t>
            </w:r>
          </w:p>
        </w:tc>
        <w:tc>
          <w:tcPr>
            <w:tcW w:w="1772" w:type="dxa"/>
            <w:vMerge w:val="continue"/>
            <w:noWrap w:val="0"/>
            <w:vAlign w:val="top"/>
          </w:tcPr>
          <w:p>
            <w:pPr>
              <w:spacing w:line="288" w:lineRule="auto"/>
              <w:rPr>
                <w:rFonts w:hint="default" w:ascii="Times New Roman" w:hAnsi="Times New Roman" w:cs="Times New Roman"/>
                <w:szCs w:val="21"/>
              </w:rPr>
            </w:pPr>
          </w:p>
        </w:tc>
        <w:tc>
          <w:tcPr>
            <w:tcW w:w="1772" w:type="dxa"/>
            <w:vMerge w:val="continue"/>
            <w:noWrap w:val="0"/>
            <w:vAlign w:val="top"/>
          </w:tcPr>
          <w:p>
            <w:pPr>
              <w:spacing w:line="288" w:lineRule="auto"/>
              <w:rPr>
                <w:rFonts w:hint="default" w:ascii="Times New Roman" w:hAnsi="Times New Roman" w:cs="Times New Roman"/>
                <w:szCs w:val="21"/>
              </w:rPr>
            </w:pPr>
          </w:p>
        </w:tc>
        <w:tc>
          <w:tcPr>
            <w:tcW w:w="1772" w:type="dxa"/>
            <w:vMerge w:val="continue"/>
            <w:noWrap w:val="0"/>
            <w:vAlign w:val="top"/>
          </w:tcPr>
          <w:p>
            <w:pPr>
              <w:spacing w:line="288" w:lineRule="auto"/>
              <w:rPr>
                <w:rFonts w:hint="default" w:ascii="Times New Roman" w:hAnsi="Times New Roman" w:cs="Times New Roman"/>
                <w:szCs w:val="21"/>
              </w:rPr>
            </w:pPr>
          </w:p>
        </w:tc>
        <w:tc>
          <w:tcPr>
            <w:tcW w:w="1772" w:type="dxa"/>
            <w:vMerge w:val="continue"/>
            <w:noWrap w:val="0"/>
            <w:vAlign w:val="top"/>
          </w:tcPr>
          <w:p>
            <w:pPr>
              <w:spacing w:line="288" w:lineRule="auto"/>
              <w:rPr>
                <w:rFonts w:hint="default" w:ascii="Times New Roman" w:hAnsi="Times New Roman" w:cs="Times New Roman"/>
                <w:szCs w:val="21"/>
              </w:rPr>
            </w:pPr>
          </w:p>
        </w:tc>
        <w:tc>
          <w:tcPr>
            <w:tcW w:w="1772" w:type="dxa"/>
            <w:vMerge w:val="continue"/>
            <w:noWrap w:val="0"/>
            <w:vAlign w:val="top"/>
          </w:tcPr>
          <w:p>
            <w:pPr>
              <w:spacing w:line="288" w:lineRule="auto"/>
              <w:rPr>
                <w:rFonts w:hint="default" w:ascii="Times New Roman" w:hAnsi="Times New Roman" w:cs="Times New Roman"/>
                <w:szCs w:val="21"/>
              </w:rPr>
            </w:pPr>
          </w:p>
        </w:tc>
        <w:tc>
          <w:tcPr>
            <w:tcW w:w="1772" w:type="dxa"/>
            <w:vMerge w:val="continue"/>
            <w:noWrap w:val="0"/>
            <w:vAlign w:val="top"/>
          </w:tcPr>
          <w:p>
            <w:pPr>
              <w:spacing w:line="288"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栏次</w:t>
            </w: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top"/>
          </w:tcPr>
          <w:p>
            <w:pPr>
              <w:jc w:val="center"/>
              <w:rPr>
                <w:rFonts w:hint="default" w:ascii="Times New Roman" w:hAnsi="Times New Roman" w:cs="Times New Roman"/>
                <w:szCs w:val="21"/>
              </w:rPr>
            </w:pPr>
          </w:p>
        </w:tc>
        <w:tc>
          <w:tcPr>
            <w:tcW w:w="2174"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合计</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1772" w:type="dxa"/>
            <w:noWrap w:val="0"/>
            <w:vAlign w:val="center"/>
          </w:tcPr>
          <w:p>
            <w:pPr>
              <w:widowControl/>
              <w:jc w:val="right"/>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48.2</w:t>
            </w:r>
            <w:r>
              <w:rPr>
                <w:rFonts w:hint="default" w:ascii="Times New Roman" w:hAnsi="Times New Roman" w:cs="Times New Roman"/>
                <w:kern w:val="0"/>
                <w:szCs w:val="21"/>
                <w:lang w:val="en-US" w:eastAsia="zh-CN"/>
              </w:rPr>
              <w:t>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24.02</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color w:val="000000"/>
                <w:kern w:val="0"/>
                <w:szCs w:val="21"/>
              </w:rPr>
              <w:t>201</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color w:val="000000"/>
                <w:kern w:val="0"/>
                <w:szCs w:val="21"/>
              </w:rPr>
              <w:t>一般公共服务支出</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63.94</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39.92</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24.02</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20129</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群众团体事务</w:t>
            </w:r>
          </w:p>
        </w:tc>
        <w:tc>
          <w:tcPr>
            <w:tcW w:w="1772" w:type="dxa"/>
            <w:noWrap w:val="0"/>
            <w:vAlign w:val="center"/>
          </w:tcPr>
          <w:p>
            <w:pPr>
              <w:keepNext w:val="0"/>
              <w:keepLines w:val="0"/>
              <w:widowControl/>
              <w:suppressLineNumbers w:val="0"/>
              <w:jc w:val="right"/>
              <w:textAlignment w:val="auto"/>
              <w:rPr>
                <w:rFonts w:hint="default" w:ascii="Times New Roman" w:hAnsi="Times New Roman" w:eastAsia="宋体" w:cs="Times New Roman"/>
                <w:i w:val="0"/>
                <w:iCs w:val="0"/>
                <w:kern w:val="0"/>
                <w:sz w:val="21"/>
                <w:szCs w:val="21"/>
                <w:u w:val="none"/>
                <w:lang w:val="en-US" w:eastAsia="zh-CN" w:bidi="ar-SA"/>
              </w:rPr>
            </w:pPr>
            <w:r>
              <w:rPr>
                <w:rFonts w:hint="default" w:ascii="Times New Roman" w:hAnsi="Times New Roman" w:eastAsia="宋体" w:cs="Times New Roman"/>
                <w:i w:val="0"/>
                <w:iCs w:val="0"/>
                <w:kern w:val="0"/>
                <w:sz w:val="21"/>
                <w:szCs w:val="21"/>
                <w:u w:val="none"/>
                <w:lang w:val="en-US" w:eastAsia="zh-CN" w:bidi="ar"/>
              </w:rPr>
              <w:t xml:space="preserve">54.34 </w:t>
            </w:r>
          </w:p>
        </w:tc>
        <w:tc>
          <w:tcPr>
            <w:tcW w:w="1772" w:type="dxa"/>
            <w:noWrap w:val="0"/>
            <w:vAlign w:val="center"/>
          </w:tcPr>
          <w:p>
            <w:pPr>
              <w:keepNext w:val="0"/>
              <w:keepLines w:val="0"/>
              <w:widowControl/>
              <w:suppressLineNumbers w:val="0"/>
              <w:jc w:val="right"/>
              <w:textAlignment w:val="auto"/>
              <w:rPr>
                <w:rFonts w:hint="default" w:ascii="Times New Roman" w:hAnsi="Times New Roman" w:eastAsia="宋体" w:cs="Times New Roman"/>
                <w:i w:val="0"/>
                <w:iCs w:val="0"/>
                <w:kern w:val="0"/>
                <w:sz w:val="21"/>
                <w:szCs w:val="21"/>
                <w:u w:val="none"/>
                <w:lang w:val="en-US" w:eastAsia="zh-CN" w:bidi="ar-SA"/>
              </w:rPr>
            </w:pPr>
            <w:r>
              <w:rPr>
                <w:rFonts w:hint="default" w:ascii="Times New Roman" w:hAnsi="Times New Roman" w:eastAsia="宋体" w:cs="Times New Roman"/>
                <w:i w:val="0"/>
                <w:iCs w:val="0"/>
                <w:kern w:val="0"/>
                <w:sz w:val="21"/>
                <w:szCs w:val="21"/>
                <w:u w:val="none"/>
                <w:lang w:val="en-US" w:eastAsia="zh-CN" w:bidi="ar"/>
              </w:rPr>
              <w:t xml:space="preserve">30.31 </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24.02</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2012901</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行政运行</w:t>
            </w:r>
          </w:p>
        </w:tc>
        <w:tc>
          <w:tcPr>
            <w:tcW w:w="1772" w:type="dxa"/>
            <w:noWrap w:val="0"/>
            <w:vAlign w:val="center"/>
          </w:tcPr>
          <w:p>
            <w:pPr>
              <w:widowControl/>
              <w:wordWrap w:val="0"/>
              <w:jc w:val="right"/>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30.6</w:t>
            </w:r>
            <w:r>
              <w:rPr>
                <w:rFonts w:hint="default" w:ascii="Times New Roman" w:hAnsi="Times New Roman" w:cs="Times New Roman"/>
                <w:kern w:val="0"/>
                <w:szCs w:val="21"/>
                <w:lang w:val="en-US" w:eastAsia="zh-CN"/>
              </w:rPr>
              <w:t>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30.31</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0.28</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2012902</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一般行政管理事务</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3.76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3.76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2012999</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其他群众团体事务支出</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19.98</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19.98</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20132</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组织事务</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9.6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9.6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2013201</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行政运行</w:t>
            </w:r>
          </w:p>
        </w:tc>
        <w:tc>
          <w:tcPr>
            <w:tcW w:w="1772" w:type="dxa"/>
            <w:noWrap w:val="0"/>
            <w:vAlign w:val="center"/>
          </w:tcPr>
          <w:p>
            <w:pPr>
              <w:keepNext w:val="0"/>
              <w:keepLines w:val="0"/>
              <w:widowControl/>
              <w:suppressLineNumbers w:val="0"/>
              <w:jc w:val="right"/>
              <w:textAlignment w:val="auto"/>
              <w:rPr>
                <w:rFonts w:hint="default" w:ascii="Times New Roman" w:hAnsi="Times New Roman" w:eastAsia="宋体" w:cs="Times New Roman"/>
                <w:i w:val="0"/>
                <w:iCs w:val="0"/>
                <w:kern w:val="0"/>
                <w:sz w:val="21"/>
                <w:szCs w:val="21"/>
                <w:u w:val="none"/>
                <w:lang w:val="en-US" w:eastAsia="zh-CN" w:bidi="ar-SA"/>
              </w:rPr>
            </w:pPr>
            <w:r>
              <w:rPr>
                <w:rFonts w:hint="default" w:ascii="Times New Roman" w:hAnsi="Times New Roman" w:eastAsia="宋体" w:cs="Times New Roman"/>
                <w:i w:val="0"/>
                <w:iCs w:val="0"/>
                <w:kern w:val="0"/>
                <w:sz w:val="21"/>
                <w:szCs w:val="21"/>
                <w:u w:val="none"/>
                <w:lang w:val="en-US" w:eastAsia="zh-CN" w:bidi="ar"/>
              </w:rPr>
              <w:t xml:space="preserve">9.6 </w:t>
            </w:r>
          </w:p>
        </w:tc>
        <w:tc>
          <w:tcPr>
            <w:tcW w:w="1772" w:type="dxa"/>
            <w:noWrap w:val="0"/>
            <w:vAlign w:val="center"/>
          </w:tcPr>
          <w:p>
            <w:pPr>
              <w:keepNext w:val="0"/>
              <w:keepLines w:val="0"/>
              <w:widowControl/>
              <w:suppressLineNumbers w:val="0"/>
              <w:jc w:val="right"/>
              <w:textAlignment w:val="auto"/>
              <w:rPr>
                <w:rFonts w:hint="default" w:ascii="Times New Roman" w:hAnsi="Times New Roman" w:eastAsia="宋体" w:cs="Times New Roman"/>
                <w:i w:val="0"/>
                <w:iCs w:val="0"/>
                <w:kern w:val="0"/>
                <w:sz w:val="21"/>
                <w:szCs w:val="21"/>
                <w:u w:val="none"/>
                <w:lang w:val="en-US" w:eastAsia="zh-CN" w:bidi="ar-SA"/>
              </w:rPr>
            </w:pPr>
            <w:r>
              <w:rPr>
                <w:rFonts w:hint="default" w:ascii="Times New Roman" w:hAnsi="Times New Roman" w:eastAsia="宋体" w:cs="Times New Roman"/>
                <w:i w:val="0"/>
                <w:iCs w:val="0"/>
                <w:kern w:val="0"/>
                <w:sz w:val="21"/>
                <w:szCs w:val="21"/>
                <w:u w:val="none"/>
                <w:lang w:val="en-US" w:eastAsia="zh-CN" w:bidi="ar"/>
              </w:rPr>
              <w:t xml:space="preserve">9.60 </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208</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社会保障和就业支出</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20805</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行政事业单位养老支出</w:t>
            </w:r>
          </w:p>
        </w:tc>
        <w:tc>
          <w:tcPr>
            <w:tcW w:w="1772" w:type="dxa"/>
            <w:noWrap w:val="0"/>
            <w:vAlign w:val="center"/>
          </w:tcPr>
          <w:p>
            <w:pPr>
              <w:widowControl/>
              <w:jc w:val="righ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4.72</w:t>
            </w:r>
          </w:p>
        </w:tc>
        <w:tc>
          <w:tcPr>
            <w:tcW w:w="1772" w:type="dxa"/>
            <w:noWrap w:val="0"/>
            <w:vAlign w:val="center"/>
          </w:tcPr>
          <w:p>
            <w:pPr>
              <w:widowControl/>
              <w:jc w:val="righ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4.72</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2080505</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机关事业单位基本养老保险缴费支出</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3.15</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3.15</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2080506</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机关事业单位职业年金缴费支出</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1.57</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1.57</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color w:val="000000"/>
                <w:kern w:val="0"/>
                <w:szCs w:val="21"/>
              </w:rPr>
              <w:t>221</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color w:val="000000"/>
                <w:kern w:val="0"/>
                <w:szCs w:val="21"/>
              </w:rPr>
              <w:t>住房保障支出</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color w:val="000000"/>
                <w:kern w:val="0"/>
                <w:szCs w:val="21"/>
              </w:rPr>
              <w:t>22102</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color w:val="000000"/>
                <w:kern w:val="0"/>
                <w:szCs w:val="21"/>
              </w:rPr>
              <w:t>住房改革支出</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kern w:val="0"/>
                <w:szCs w:val="21"/>
              </w:rPr>
              <w:t>2210201</w:t>
            </w:r>
          </w:p>
        </w:tc>
        <w:tc>
          <w:tcPr>
            <w:tcW w:w="2174" w:type="dxa"/>
            <w:noWrap w:val="0"/>
            <w:vAlign w:val="center"/>
          </w:tcPr>
          <w:p>
            <w:pPr>
              <w:widowControl/>
              <w:jc w:val="left"/>
              <w:textAlignment w:val="center"/>
              <w:rPr>
                <w:rFonts w:hint="default" w:ascii="Times New Roman" w:hAnsi="Times New Roman" w:cs="Times New Roman"/>
                <w:kern w:val="0"/>
                <w:szCs w:val="21"/>
              </w:rPr>
            </w:pPr>
            <w:r>
              <w:rPr>
                <w:rFonts w:hint="default" w:ascii="Times New Roman" w:hAnsi="Times New Roman" w:cs="Times New Roman"/>
                <w:color w:val="000000"/>
                <w:kern w:val="0"/>
                <w:szCs w:val="21"/>
              </w:rPr>
              <w:t>住房公积金</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772"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bl>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szCs w:val="21"/>
          <w:lang w:val="en-US" w:eastAsia="zh-CN"/>
        </w:rPr>
      </w:pPr>
      <w:r>
        <w:rPr>
          <w:rFonts w:hint="default" w:ascii="Times New Roman" w:hAnsi="Times New Roman" w:cs="Times New Roman"/>
          <w:szCs w:val="21"/>
        </w:rPr>
        <w:t>注：</w:t>
      </w:r>
      <w:bookmarkStart w:id="18" w:name="PO_part2Table1Remark3"/>
      <w:r>
        <w:rPr>
          <w:rFonts w:hint="default" w:ascii="Times New Roman" w:hAnsi="Times New Roman" w:cs="Times New Roman"/>
          <w:szCs w:val="21"/>
        </w:rPr>
        <w:t>本表反映部门</w:t>
      </w:r>
      <w:r>
        <w:rPr>
          <w:rFonts w:hint="default" w:ascii="Times New Roman" w:hAnsi="Times New Roman" w:cs="Times New Roman"/>
          <w:szCs w:val="21"/>
          <w:lang w:eastAsia="zh-CN"/>
        </w:rPr>
        <w:t>（单位）</w:t>
      </w:r>
      <w:r>
        <w:rPr>
          <w:rFonts w:hint="default" w:ascii="Times New Roman" w:hAnsi="Times New Roman" w:cs="Times New Roman"/>
          <w:szCs w:val="21"/>
        </w:rPr>
        <w:t>本年度各项支出情况</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 xml:space="preserve">  </w:t>
      </w:r>
      <w:bookmarkEnd w:id="18"/>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szCs w:val="21"/>
          <w:lang w:val="en-US" w:eastAsia="zh-CN"/>
        </w:rPr>
      </w:pPr>
    </w:p>
    <w:bookmarkEnd w:id="15"/>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78"/>
        <w:gridCol w:w="1336"/>
        <w:gridCol w:w="1"/>
        <w:gridCol w:w="2462"/>
        <w:gridCol w:w="687"/>
        <w:gridCol w:w="1574"/>
        <w:gridCol w:w="1573"/>
        <w:gridCol w:w="1"/>
        <w:gridCol w:w="1571"/>
        <w:gridCol w:w="156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4151" w:type="dxa"/>
            <w:gridSpan w:val="11"/>
            <w:tcBorders>
              <w:top w:val="nil"/>
              <w:left w:val="nil"/>
              <w:bottom w:val="nil"/>
              <w:right w:val="nil"/>
            </w:tcBorders>
            <w:noWrap w:val="0"/>
            <w:vAlign w:val="center"/>
          </w:tcPr>
          <w:p>
            <w:pPr>
              <w:spacing w:line="288" w:lineRule="auto"/>
              <w:jc w:val="right"/>
              <w:rPr>
                <w:rFonts w:hint="default" w:ascii="Times New Roman" w:hAnsi="Times New Roman" w:cs="Times New Roman"/>
                <w:kern w:val="0"/>
                <w:sz w:val="20"/>
                <w:szCs w:val="20"/>
              </w:rPr>
            </w:pPr>
            <w:bookmarkStart w:id="19" w:name="PO_part2Table4"/>
            <w:r>
              <w:rPr>
                <w:rFonts w:hint="default" w:ascii="Times New Roman" w:hAnsi="Times New Roman" w:cs="Times New Roman"/>
              </w:rPr>
              <w:br w:type="page"/>
            </w:r>
            <w:r>
              <w:rPr>
                <w:rFonts w:hint="default" w:ascii="Times New Roman" w:hAnsi="Times New Roman" w:cs="Times New Roman"/>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4151" w:type="dxa"/>
            <w:gridSpan w:val="11"/>
            <w:tcBorders>
              <w:top w:val="nil"/>
              <w:left w:val="nil"/>
              <w:bottom w:val="nil"/>
              <w:right w:val="nil"/>
            </w:tcBorders>
            <w:noWrap w:val="0"/>
            <w:vAlign w:val="top"/>
          </w:tcPr>
          <w:p>
            <w:pPr>
              <w:jc w:val="center"/>
              <w:rPr>
                <w:rFonts w:hint="default" w:ascii="Times New Roman" w:hAnsi="Times New Roman" w:cs="Times New Roman"/>
                <w:b/>
                <w:kern w:val="0"/>
                <w:sz w:val="32"/>
                <w:szCs w:val="32"/>
              </w:rPr>
            </w:pPr>
            <w:r>
              <w:rPr>
                <w:rFonts w:hint="default" w:ascii="Times New Roman" w:hAnsi="Times New Roman" w:cs="Times New Roman"/>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1017" w:type="dxa"/>
            <w:gridSpan w:val="8"/>
            <w:tcBorders>
              <w:top w:val="nil"/>
              <w:left w:val="nil"/>
              <w:bottom w:val="single" w:color="auto" w:sz="4" w:space="0"/>
              <w:right w:val="nil"/>
            </w:tcBorders>
            <w:noWrap w:val="0"/>
            <w:vAlign w:val="center"/>
          </w:tcPr>
          <w:p>
            <w:pPr>
              <w:spacing w:line="288" w:lineRule="auto"/>
              <w:jc w:val="left"/>
              <w:rPr>
                <w:rFonts w:hint="default" w:ascii="Times New Roman" w:hAnsi="Times New Roman" w:cs="Times New Roman"/>
                <w:sz w:val="28"/>
                <w:szCs w:val="28"/>
              </w:rPr>
            </w:pPr>
            <w:bookmarkStart w:id="20" w:name="PO_part2DivName4"/>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11"/>
                <w:szCs w:val="11"/>
                <w:lang w:val="en-US" w:eastAsia="zh-CN"/>
              </w:rPr>
              <w:t xml:space="preserve"> </w:t>
            </w:r>
            <w:bookmarkEnd w:id="20"/>
            <w:r>
              <w:rPr>
                <w:rFonts w:hint="default" w:ascii="Times New Roman" w:hAnsi="Times New Roman" w:cs="Times New Roman"/>
                <w:kern w:val="0"/>
                <w:sz w:val="20"/>
                <w:szCs w:val="20"/>
              </w:rPr>
              <w:t>：</w:t>
            </w:r>
            <w:bookmarkStart w:id="21" w:name="PO_part2Table4DivName1"/>
            <w:r>
              <w:rPr>
                <w:rFonts w:hint="default" w:ascii="Times New Roman" w:hAnsi="Times New Roman" w:cs="Times New Roman"/>
                <w:kern w:val="0"/>
                <w:sz w:val="20"/>
                <w:szCs w:val="20"/>
                <w:lang w:val="en-US" w:eastAsia="zh-CN"/>
              </w:rPr>
              <w:t>民众街道团工委</w:t>
            </w:r>
            <w:bookmarkEnd w:id="21"/>
          </w:p>
        </w:tc>
        <w:tc>
          <w:tcPr>
            <w:tcW w:w="3134" w:type="dxa"/>
            <w:gridSpan w:val="3"/>
            <w:tcBorders>
              <w:top w:val="nil"/>
              <w:left w:val="nil"/>
              <w:bottom w:val="single" w:color="auto" w:sz="4" w:space="0"/>
              <w:right w:val="nil"/>
            </w:tcBorders>
            <w:noWrap w:val="0"/>
            <w:vAlign w:val="center"/>
          </w:tcPr>
          <w:p>
            <w:pPr>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4720" w:type="dxa"/>
            <w:gridSpan w:val="3"/>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收入</w:t>
            </w:r>
          </w:p>
        </w:tc>
        <w:tc>
          <w:tcPr>
            <w:tcW w:w="9431" w:type="dxa"/>
            <w:gridSpan w:val="8"/>
            <w:tcBorders>
              <w:top w:val="single" w:color="auto" w:sz="4" w:space="0"/>
            </w:tcBorders>
            <w:noWrap w:val="0"/>
            <w:vAlign w:val="center"/>
          </w:tcPr>
          <w:p>
            <w:pPr>
              <w:jc w:val="center"/>
              <w:rPr>
                <w:rFonts w:hint="default" w:ascii="Times New Roman" w:hAnsi="Times New Roman" w:cs="Times New Roman"/>
                <w:kern w:val="0"/>
                <w:szCs w:val="21"/>
              </w:rPr>
            </w:pPr>
            <w:r>
              <w:rPr>
                <w:rFonts w:hint="default" w:ascii="Times New Roman" w:hAnsi="Times New Roman" w:cs="Times New Roman"/>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2706"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项    目</w:t>
            </w: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行次</w:t>
            </w:r>
          </w:p>
        </w:tc>
        <w:tc>
          <w:tcPr>
            <w:tcW w:w="1337" w:type="dxa"/>
            <w:gridSpan w:val="2"/>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金额</w:t>
            </w:r>
          </w:p>
        </w:tc>
        <w:tc>
          <w:tcPr>
            <w:tcW w:w="246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项    目</w:t>
            </w:r>
          </w:p>
        </w:tc>
        <w:tc>
          <w:tcPr>
            <w:tcW w:w="687"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行次</w:t>
            </w:r>
          </w:p>
        </w:tc>
        <w:tc>
          <w:tcPr>
            <w:tcW w:w="1574"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合计</w:t>
            </w:r>
          </w:p>
        </w:tc>
        <w:tc>
          <w:tcPr>
            <w:tcW w:w="1574" w:type="dxa"/>
            <w:gridSpan w:val="2"/>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一般公共预算财政拨款</w:t>
            </w:r>
          </w:p>
        </w:tc>
        <w:tc>
          <w:tcPr>
            <w:tcW w:w="1571"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政府性基金预算财政拨款</w:t>
            </w:r>
          </w:p>
        </w:tc>
        <w:tc>
          <w:tcPr>
            <w:tcW w:w="1563" w:type="dxa"/>
            <w:gridSpan w:val="2"/>
            <w:noWrap w:val="0"/>
            <w:vAlign w:val="center"/>
          </w:tcPr>
          <w:p>
            <w:pPr>
              <w:widowControl/>
              <w:tabs>
                <w:tab w:val="left" w:pos="673"/>
                <w:tab w:val="center" w:pos="7489"/>
              </w:tabs>
              <w:jc w:val="left"/>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国有资本经营预算财政拨款</w:t>
            </w:r>
            <w:r>
              <w:rPr>
                <w:rFonts w:hint="default" w:ascii="Times New Roman" w:hAnsi="Times New Roman" w:cs="Times New Roman"/>
                <w:kern w:val="0"/>
                <w:szCs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blHeader/>
        </w:trPr>
        <w:tc>
          <w:tcPr>
            <w:tcW w:w="2706"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栏    次</w:t>
            </w: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1337" w:type="dxa"/>
            <w:gridSpan w:val="2"/>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246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栏    次</w:t>
            </w:r>
          </w:p>
        </w:tc>
        <w:tc>
          <w:tcPr>
            <w:tcW w:w="687"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1574"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1574" w:type="dxa"/>
            <w:gridSpan w:val="2"/>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1571"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1563" w:type="dxa"/>
            <w:gridSpan w:val="2"/>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rPr>
              <w:t>一、一般公共预算财政拨款</w:t>
            </w: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一、一般公共服务支出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33</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63.94</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63.94</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rPr>
              <w:t>二、政府性基金预算财政拨款</w:t>
            </w: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二、外交支出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34</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lang w:eastAsia="zh-CN"/>
              </w:rPr>
              <w:t>三、国有资本经营预算财政拨款</w:t>
            </w: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三、国防支出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35</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四、公共安全支出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36</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五、教育支出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3</w:t>
            </w:r>
            <w:r>
              <w:rPr>
                <w:rFonts w:hint="default" w:ascii="Times New Roman" w:hAnsi="Times New Roman" w:cs="Times New Roman"/>
                <w:kern w:val="0"/>
                <w:szCs w:val="21"/>
                <w:lang w:val="en-US" w:eastAsia="zh-CN"/>
              </w:rPr>
              <w:t>7</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6</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六、科学技术支出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3</w:t>
            </w:r>
            <w:r>
              <w:rPr>
                <w:rFonts w:hint="default" w:ascii="Times New Roman" w:hAnsi="Times New Roman" w:cs="Times New Roman"/>
                <w:kern w:val="0"/>
                <w:szCs w:val="21"/>
                <w:lang w:val="en-US" w:eastAsia="zh-CN"/>
              </w:rPr>
              <w:t>8</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7</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七、文化</w:t>
            </w:r>
            <w:r>
              <w:rPr>
                <w:rFonts w:hint="default" w:ascii="Times New Roman" w:hAnsi="Times New Roman" w:cs="Times New Roman"/>
                <w:szCs w:val="21"/>
                <w:lang w:eastAsia="zh-CN"/>
              </w:rPr>
              <w:t>旅游</w:t>
            </w:r>
            <w:r>
              <w:rPr>
                <w:rFonts w:hint="default" w:ascii="Times New Roman" w:hAnsi="Times New Roman" w:cs="Times New Roman"/>
                <w:szCs w:val="21"/>
              </w:rPr>
              <w:t>体育与传媒支出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3</w:t>
            </w:r>
            <w:r>
              <w:rPr>
                <w:rFonts w:hint="default" w:ascii="Times New Roman" w:hAnsi="Times New Roman" w:cs="Times New Roman"/>
                <w:kern w:val="0"/>
                <w:szCs w:val="21"/>
                <w:lang w:val="en-US" w:eastAsia="zh-CN"/>
              </w:rPr>
              <w:t>9</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8</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八、社会保障和就业支出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40</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9</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九、</w:t>
            </w:r>
            <w:r>
              <w:rPr>
                <w:rFonts w:hint="default" w:ascii="Times New Roman" w:hAnsi="Times New Roman" w:cs="Times New Roman"/>
                <w:szCs w:val="21"/>
                <w:lang w:eastAsia="zh-CN"/>
              </w:rPr>
              <w:t>卫生健康</w:t>
            </w:r>
            <w:r>
              <w:rPr>
                <w:rFonts w:hint="default" w:ascii="Times New Roman" w:hAnsi="Times New Roman" w:cs="Times New Roman"/>
                <w:szCs w:val="21"/>
              </w:rPr>
              <w:t>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41</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10</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十、节能环保支出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42</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11</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十一、城乡社区支出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43</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12</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十二、农林水支出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44</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13</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十三、交通运输支出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45</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14</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十四、资源勘探</w:t>
            </w:r>
            <w:r>
              <w:rPr>
                <w:rFonts w:hint="default" w:ascii="Times New Roman" w:hAnsi="Times New Roman" w:cs="Times New Roman"/>
                <w:szCs w:val="21"/>
                <w:lang w:eastAsia="zh-CN"/>
              </w:rPr>
              <w:t>工业</w:t>
            </w:r>
            <w:r>
              <w:rPr>
                <w:rFonts w:hint="default" w:ascii="Times New Roman" w:hAnsi="Times New Roman" w:cs="Times New Roman"/>
                <w:szCs w:val="21"/>
              </w:rPr>
              <w:t>信息等支出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4</w:t>
            </w:r>
            <w:r>
              <w:rPr>
                <w:rFonts w:hint="default" w:ascii="Times New Roman" w:hAnsi="Times New Roman" w:cs="Times New Roman"/>
                <w:kern w:val="0"/>
                <w:szCs w:val="21"/>
                <w:lang w:val="en-US" w:eastAsia="zh-CN"/>
              </w:rPr>
              <w:t>6</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15</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十五、商业服务业等支出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4</w:t>
            </w:r>
            <w:r>
              <w:rPr>
                <w:rFonts w:hint="default" w:ascii="Times New Roman" w:hAnsi="Times New Roman" w:cs="Times New Roman"/>
                <w:kern w:val="0"/>
                <w:szCs w:val="21"/>
                <w:lang w:val="en-US" w:eastAsia="zh-CN"/>
              </w:rPr>
              <w:t>7</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16</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十六、金融支出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4</w:t>
            </w:r>
            <w:r>
              <w:rPr>
                <w:rFonts w:hint="default" w:ascii="Times New Roman" w:hAnsi="Times New Roman" w:cs="Times New Roman"/>
                <w:kern w:val="0"/>
                <w:szCs w:val="21"/>
                <w:lang w:val="en-US" w:eastAsia="zh-CN"/>
              </w:rPr>
              <w:t>8</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17</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十七、援助其他地区支出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4</w:t>
            </w:r>
            <w:r>
              <w:rPr>
                <w:rFonts w:hint="default" w:ascii="Times New Roman" w:hAnsi="Times New Roman" w:cs="Times New Roman"/>
                <w:kern w:val="0"/>
                <w:szCs w:val="21"/>
                <w:lang w:val="en-US" w:eastAsia="zh-CN"/>
              </w:rPr>
              <w:t>9</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18</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十八、</w:t>
            </w:r>
            <w:r>
              <w:rPr>
                <w:rFonts w:hint="default" w:ascii="Times New Roman" w:hAnsi="Times New Roman" w:cs="Times New Roman"/>
                <w:szCs w:val="21"/>
                <w:lang w:eastAsia="zh-CN"/>
              </w:rPr>
              <w:t>自然资源海洋气象</w:t>
            </w:r>
            <w:r>
              <w:rPr>
                <w:rFonts w:hint="default" w:ascii="Times New Roman" w:hAnsi="Times New Roman" w:cs="Times New Roman"/>
                <w:szCs w:val="21"/>
              </w:rPr>
              <w:t>等支出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50</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19</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十九、住房保障支出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51</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20</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rPr>
            </w:pPr>
            <w:r>
              <w:rPr>
                <w:rFonts w:hint="default" w:ascii="Times New Roman" w:hAnsi="Times New Roman" w:cs="Times New Roman"/>
                <w:szCs w:val="21"/>
              </w:rPr>
              <w:t>二十、粮油物资储备支出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52</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21</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top"/>
          </w:tcPr>
          <w:p>
            <w:pPr>
              <w:jc w:val="left"/>
              <w:rPr>
                <w:rFonts w:hint="default" w:ascii="Times New Roman" w:hAnsi="Times New Roman" w:cs="Times New Roman"/>
                <w:szCs w:val="21"/>
                <w:lang w:eastAsia="zh-CN"/>
              </w:rPr>
            </w:pPr>
            <w:r>
              <w:rPr>
                <w:rFonts w:hint="default" w:ascii="Times New Roman" w:hAnsi="Times New Roman" w:cs="Times New Roman"/>
                <w:szCs w:val="21"/>
                <w:lang w:eastAsia="zh-CN"/>
              </w:rPr>
              <w:t>二十一、国有资本经营预算支出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53</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22</w:t>
            </w:r>
          </w:p>
        </w:tc>
        <w:tc>
          <w:tcPr>
            <w:tcW w:w="1337" w:type="dxa"/>
            <w:gridSpan w:val="2"/>
            <w:noWrap w:val="0"/>
            <w:vAlign w:val="center"/>
          </w:tcPr>
          <w:p>
            <w:pPr>
              <w:widowControl/>
              <w:jc w:val="right"/>
              <w:rPr>
                <w:rFonts w:hint="default" w:ascii="Times New Roman" w:hAnsi="Times New Roman" w:cs="Times New Roman"/>
                <w:kern w:val="0"/>
                <w:szCs w:val="21"/>
              </w:rPr>
            </w:pPr>
          </w:p>
        </w:tc>
        <w:tc>
          <w:tcPr>
            <w:tcW w:w="2462" w:type="dxa"/>
            <w:noWrap w:val="0"/>
            <w:vAlign w:val="top"/>
          </w:tcPr>
          <w:p>
            <w:pPr>
              <w:jc w:val="left"/>
              <w:rPr>
                <w:rFonts w:hint="default" w:ascii="Times New Roman" w:hAnsi="Times New Roman" w:cs="Times New Roman"/>
                <w:szCs w:val="21"/>
                <w:lang w:eastAsia="zh-CN"/>
              </w:rPr>
            </w:pPr>
            <w:r>
              <w:rPr>
                <w:rFonts w:hint="default" w:ascii="Times New Roman" w:hAnsi="Times New Roman" w:cs="Times New Roman"/>
                <w:szCs w:val="21"/>
                <w:lang w:eastAsia="zh-CN"/>
              </w:rPr>
              <w:t>二十二、灾害防治及应急管理支出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54</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2</w:t>
            </w:r>
            <w:r>
              <w:rPr>
                <w:rFonts w:hint="default" w:ascii="Times New Roman" w:hAnsi="Times New Roman" w:cs="Times New Roman"/>
                <w:kern w:val="0"/>
                <w:szCs w:val="21"/>
                <w:lang w:val="en-US" w:eastAsia="zh-CN"/>
              </w:rPr>
              <w:t>3</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2462"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rPr>
              <w:t>二十</w:t>
            </w:r>
            <w:r>
              <w:rPr>
                <w:rFonts w:hint="default" w:ascii="Times New Roman" w:hAnsi="Times New Roman" w:cs="Times New Roman"/>
                <w:szCs w:val="21"/>
                <w:lang w:eastAsia="zh-CN"/>
              </w:rPr>
              <w:t>三</w:t>
            </w:r>
            <w:r>
              <w:rPr>
                <w:rFonts w:hint="default" w:ascii="Times New Roman" w:hAnsi="Times New Roman" w:cs="Times New Roman"/>
                <w:szCs w:val="21"/>
              </w:rPr>
              <w:t>、</w:t>
            </w:r>
            <w:r>
              <w:rPr>
                <w:rFonts w:hint="default" w:ascii="Times New Roman" w:hAnsi="Times New Roman" w:cs="Times New Roman"/>
                <w:szCs w:val="21"/>
                <w:lang w:eastAsia="zh-CN"/>
              </w:rPr>
              <w:t>其他支出</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55</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24</w:t>
            </w:r>
          </w:p>
        </w:tc>
        <w:tc>
          <w:tcPr>
            <w:tcW w:w="1337" w:type="dxa"/>
            <w:gridSpan w:val="2"/>
            <w:noWrap w:val="0"/>
            <w:vAlign w:val="center"/>
          </w:tcPr>
          <w:p>
            <w:pPr>
              <w:widowControl/>
              <w:jc w:val="right"/>
              <w:rPr>
                <w:rFonts w:hint="default" w:ascii="Times New Roman" w:hAnsi="Times New Roman" w:cs="Times New Roman"/>
                <w:kern w:val="0"/>
                <w:szCs w:val="21"/>
              </w:rPr>
            </w:pPr>
          </w:p>
        </w:tc>
        <w:tc>
          <w:tcPr>
            <w:tcW w:w="2462"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lang w:eastAsia="zh-CN"/>
              </w:rPr>
              <w:t>二十四、债务还本支出</w:t>
            </w:r>
          </w:p>
        </w:tc>
        <w:tc>
          <w:tcPr>
            <w:tcW w:w="687"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56</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25</w:t>
            </w:r>
          </w:p>
        </w:tc>
        <w:tc>
          <w:tcPr>
            <w:tcW w:w="1337" w:type="dxa"/>
            <w:gridSpan w:val="2"/>
            <w:noWrap w:val="0"/>
            <w:vAlign w:val="center"/>
          </w:tcPr>
          <w:p>
            <w:pPr>
              <w:widowControl/>
              <w:jc w:val="right"/>
              <w:rPr>
                <w:rFonts w:hint="default" w:ascii="Times New Roman" w:hAnsi="Times New Roman" w:cs="Times New Roman"/>
                <w:kern w:val="0"/>
                <w:szCs w:val="21"/>
              </w:rPr>
            </w:pPr>
          </w:p>
        </w:tc>
        <w:tc>
          <w:tcPr>
            <w:tcW w:w="2462"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lang w:eastAsia="zh-CN"/>
              </w:rPr>
              <w:t>二十五、债务付息支出</w:t>
            </w:r>
          </w:p>
        </w:tc>
        <w:tc>
          <w:tcPr>
            <w:tcW w:w="687"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57</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left"/>
              <w:rPr>
                <w:rFonts w:hint="default" w:ascii="Times New Roman" w:hAnsi="Times New Roman" w:cs="Times New Roman"/>
                <w:kern w:val="0"/>
                <w:szCs w:val="21"/>
              </w:rPr>
            </w:pP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26</w:t>
            </w:r>
          </w:p>
        </w:tc>
        <w:tc>
          <w:tcPr>
            <w:tcW w:w="1337" w:type="dxa"/>
            <w:gridSpan w:val="2"/>
            <w:noWrap w:val="0"/>
            <w:vAlign w:val="center"/>
          </w:tcPr>
          <w:p>
            <w:pPr>
              <w:widowControl/>
              <w:jc w:val="right"/>
              <w:rPr>
                <w:rFonts w:hint="default" w:ascii="Times New Roman" w:hAnsi="Times New Roman" w:cs="Times New Roman"/>
                <w:kern w:val="0"/>
                <w:szCs w:val="21"/>
              </w:rPr>
            </w:pPr>
          </w:p>
        </w:tc>
        <w:tc>
          <w:tcPr>
            <w:tcW w:w="2462"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lang w:eastAsia="zh-CN"/>
              </w:rPr>
              <w:t>二十六、抗疫特别国债安排的支出</w:t>
            </w:r>
          </w:p>
        </w:tc>
        <w:tc>
          <w:tcPr>
            <w:tcW w:w="687" w:type="dxa"/>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58</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本年收入合计</w:t>
            </w: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2</w:t>
            </w:r>
            <w:r>
              <w:rPr>
                <w:rFonts w:hint="default" w:ascii="Times New Roman" w:hAnsi="Times New Roman" w:cs="Times New Roman"/>
                <w:kern w:val="0"/>
                <w:szCs w:val="21"/>
                <w:lang w:val="en-US" w:eastAsia="zh-CN"/>
              </w:rPr>
              <w:t>7</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2462" w:type="dxa"/>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本年支出合计</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59</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both"/>
              <w:rPr>
                <w:rFonts w:hint="default" w:ascii="Times New Roman" w:hAnsi="Times New Roman" w:cs="Times New Roman"/>
                <w:kern w:val="0"/>
                <w:szCs w:val="21"/>
                <w:lang w:eastAsia="zh-CN"/>
              </w:rPr>
            </w:pPr>
            <w:r>
              <w:rPr>
                <w:rFonts w:hint="default" w:ascii="Times New Roman" w:hAnsi="Times New Roman" w:cs="Times New Roman"/>
                <w:kern w:val="0"/>
                <w:szCs w:val="21"/>
              </w:rPr>
              <w:t>年初财政拨款结转和结余</w:t>
            </w: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2</w:t>
            </w:r>
            <w:r>
              <w:rPr>
                <w:rFonts w:hint="default" w:ascii="Times New Roman" w:hAnsi="Times New Roman" w:cs="Times New Roman"/>
                <w:kern w:val="0"/>
                <w:szCs w:val="21"/>
                <w:lang w:val="en-US" w:eastAsia="zh-CN"/>
              </w:rPr>
              <w:t>8</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246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szCs w:val="21"/>
                <w:lang w:eastAsia="zh-CN"/>
              </w:rPr>
              <w:t>年末财政拨款结转和结余</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60</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ind w:firstLine="210" w:firstLineChars="100"/>
              <w:jc w:val="left"/>
              <w:rPr>
                <w:rFonts w:hint="default" w:ascii="Times New Roman" w:hAnsi="Times New Roman" w:cs="Times New Roman"/>
                <w:kern w:val="0"/>
                <w:szCs w:val="21"/>
                <w:lang w:eastAsia="zh-CN"/>
              </w:rPr>
            </w:pPr>
            <w:r>
              <w:rPr>
                <w:rFonts w:hint="default" w:ascii="Times New Roman" w:hAnsi="Times New Roman" w:cs="Times New Roman"/>
                <w:kern w:val="0"/>
                <w:szCs w:val="21"/>
              </w:rPr>
              <w:t>一般公共预算财政拨款</w:t>
            </w: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2</w:t>
            </w:r>
            <w:r>
              <w:rPr>
                <w:rFonts w:hint="default" w:ascii="Times New Roman" w:hAnsi="Times New Roman" w:cs="Times New Roman"/>
                <w:kern w:val="0"/>
                <w:szCs w:val="21"/>
                <w:lang w:val="en-US" w:eastAsia="zh-CN"/>
              </w:rPr>
              <w:t>9</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2462" w:type="dxa"/>
            <w:noWrap w:val="0"/>
            <w:vAlign w:val="center"/>
          </w:tcPr>
          <w:p>
            <w:pPr>
              <w:widowControl/>
              <w:jc w:val="left"/>
              <w:rPr>
                <w:rFonts w:hint="default" w:ascii="Times New Roman" w:hAnsi="Times New Roman" w:cs="Times New Roman"/>
                <w:kern w:val="0"/>
                <w:szCs w:val="21"/>
              </w:rPr>
            </w:pP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61</w:t>
            </w:r>
          </w:p>
        </w:tc>
        <w:tc>
          <w:tcPr>
            <w:tcW w:w="1574" w:type="dxa"/>
            <w:noWrap w:val="0"/>
            <w:vAlign w:val="center"/>
          </w:tcPr>
          <w:p>
            <w:pPr>
              <w:widowControl/>
              <w:jc w:val="right"/>
              <w:rPr>
                <w:rFonts w:hint="default" w:ascii="Times New Roman" w:hAnsi="Times New Roman" w:cs="Times New Roman"/>
                <w:kern w:val="0"/>
                <w:szCs w:val="21"/>
              </w:rPr>
            </w:pPr>
          </w:p>
        </w:tc>
        <w:tc>
          <w:tcPr>
            <w:tcW w:w="1574" w:type="dxa"/>
            <w:gridSpan w:val="2"/>
            <w:noWrap w:val="0"/>
            <w:vAlign w:val="center"/>
          </w:tcPr>
          <w:p>
            <w:pPr>
              <w:widowControl/>
              <w:jc w:val="right"/>
              <w:rPr>
                <w:rFonts w:hint="default" w:ascii="Times New Roman" w:hAnsi="Times New Roman" w:cs="Times New Roman"/>
                <w:kern w:val="0"/>
                <w:szCs w:val="21"/>
              </w:rPr>
            </w:pPr>
          </w:p>
        </w:tc>
        <w:tc>
          <w:tcPr>
            <w:tcW w:w="1571" w:type="dxa"/>
            <w:noWrap w:val="0"/>
            <w:vAlign w:val="center"/>
          </w:tcPr>
          <w:p>
            <w:pPr>
              <w:widowControl/>
              <w:jc w:val="right"/>
              <w:rPr>
                <w:rFonts w:hint="default" w:ascii="Times New Roman" w:hAnsi="Times New Roman" w:cs="Times New Roman"/>
                <w:kern w:val="0"/>
                <w:szCs w:val="21"/>
              </w:rPr>
            </w:pPr>
          </w:p>
        </w:tc>
        <w:tc>
          <w:tcPr>
            <w:tcW w:w="1563" w:type="dxa"/>
            <w:gridSpan w:val="2"/>
            <w:noWrap w:val="0"/>
            <w:vAlign w:val="center"/>
          </w:tcPr>
          <w:p>
            <w:pPr>
              <w:widowControl/>
              <w:jc w:val="right"/>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ind w:firstLine="210" w:firstLineChars="100"/>
              <w:jc w:val="left"/>
              <w:rPr>
                <w:rFonts w:hint="default" w:ascii="Times New Roman" w:hAnsi="Times New Roman" w:cs="Times New Roman"/>
                <w:kern w:val="0"/>
                <w:szCs w:val="21"/>
                <w:lang w:eastAsia="zh-CN"/>
              </w:rPr>
            </w:pPr>
            <w:r>
              <w:rPr>
                <w:rFonts w:hint="default" w:ascii="Times New Roman" w:hAnsi="Times New Roman" w:cs="Times New Roman"/>
                <w:kern w:val="0"/>
                <w:szCs w:val="21"/>
              </w:rPr>
              <w:t>政府性基金预算财政拨款</w:t>
            </w: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30</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2462" w:type="dxa"/>
            <w:noWrap w:val="0"/>
            <w:vAlign w:val="center"/>
          </w:tcPr>
          <w:p>
            <w:pPr>
              <w:widowControl/>
              <w:jc w:val="left"/>
              <w:rPr>
                <w:rFonts w:hint="default" w:ascii="Times New Roman" w:hAnsi="Times New Roman" w:cs="Times New Roman"/>
                <w:kern w:val="0"/>
                <w:szCs w:val="21"/>
              </w:rPr>
            </w:pP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62</w:t>
            </w:r>
          </w:p>
        </w:tc>
        <w:tc>
          <w:tcPr>
            <w:tcW w:w="1574" w:type="dxa"/>
            <w:noWrap w:val="0"/>
            <w:vAlign w:val="center"/>
          </w:tcPr>
          <w:p>
            <w:pPr>
              <w:widowControl/>
              <w:jc w:val="right"/>
              <w:rPr>
                <w:rFonts w:hint="default" w:ascii="Times New Roman" w:hAnsi="Times New Roman" w:cs="Times New Roman"/>
                <w:kern w:val="0"/>
                <w:szCs w:val="21"/>
              </w:rPr>
            </w:pPr>
          </w:p>
        </w:tc>
        <w:tc>
          <w:tcPr>
            <w:tcW w:w="1574" w:type="dxa"/>
            <w:gridSpan w:val="2"/>
            <w:noWrap w:val="0"/>
            <w:vAlign w:val="center"/>
          </w:tcPr>
          <w:p>
            <w:pPr>
              <w:widowControl/>
              <w:jc w:val="right"/>
              <w:rPr>
                <w:rFonts w:hint="default" w:ascii="Times New Roman" w:hAnsi="Times New Roman" w:cs="Times New Roman"/>
                <w:kern w:val="0"/>
                <w:szCs w:val="21"/>
              </w:rPr>
            </w:pP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1563" w:type="dxa"/>
            <w:gridSpan w:val="2"/>
            <w:noWrap w:val="0"/>
            <w:vAlign w:val="center"/>
          </w:tcPr>
          <w:p>
            <w:pPr>
              <w:widowControl/>
              <w:jc w:val="right"/>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ind w:firstLine="210" w:firstLineChars="100"/>
              <w:jc w:val="left"/>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国有资本经营预算财政拨款</w:t>
            </w: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31</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2462" w:type="dxa"/>
            <w:noWrap w:val="0"/>
            <w:vAlign w:val="center"/>
          </w:tcPr>
          <w:p>
            <w:pPr>
              <w:widowControl/>
              <w:jc w:val="left"/>
              <w:rPr>
                <w:rFonts w:hint="default" w:ascii="Times New Roman" w:hAnsi="Times New Roman" w:cs="Times New Roman"/>
                <w:kern w:val="0"/>
                <w:szCs w:val="21"/>
              </w:rPr>
            </w:pP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63</w:t>
            </w:r>
          </w:p>
        </w:tc>
        <w:tc>
          <w:tcPr>
            <w:tcW w:w="1574" w:type="dxa"/>
            <w:noWrap w:val="0"/>
            <w:vAlign w:val="center"/>
          </w:tcPr>
          <w:p>
            <w:pPr>
              <w:widowControl/>
              <w:jc w:val="right"/>
              <w:rPr>
                <w:rFonts w:hint="default" w:ascii="Times New Roman" w:hAnsi="Times New Roman" w:cs="Times New Roman"/>
                <w:kern w:val="0"/>
                <w:szCs w:val="21"/>
              </w:rPr>
            </w:pPr>
          </w:p>
        </w:tc>
        <w:tc>
          <w:tcPr>
            <w:tcW w:w="1574" w:type="dxa"/>
            <w:gridSpan w:val="2"/>
            <w:noWrap w:val="0"/>
            <w:vAlign w:val="center"/>
          </w:tcPr>
          <w:p>
            <w:pPr>
              <w:widowControl/>
              <w:jc w:val="right"/>
              <w:rPr>
                <w:rFonts w:hint="default" w:ascii="Times New Roman" w:hAnsi="Times New Roman" w:cs="Times New Roman"/>
                <w:kern w:val="0"/>
                <w:szCs w:val="21"/>
              </w:rPr>
            </w:pPr>
          </w:p>
        </w:tc>
        <w:tc>
          <w:tcPr>
            <w:tcW w:w="1571" w:type="dxa"/>
            <w:noWrap w:val="0"/>
            <w:vAlign w:val="center"/>
          </w:tcPr>
          <w:p>
            <w:pPr>
              <w:widowControl/>
              <w:jc w:val="right"/>
              <w:rPr>
                <w:rFonts w:hint="default" w:ascii="Times New Roman" w:hAnsi="Times New Roman" w:cs="Times New Roman"/>
                <w:kern w:val="0"/>
                <w:szCs w:val="21"/>
              </w:rPr>
            </w:pPr>
          </w:p>
        </w:tc>
        <w:tc>
          <w:tcPr>
            <w:tcW w:w="1563" w:type="dxa"/>
            <w:gridSpan w:val="2"/>
            <w:noWrap w:val="0"/>
            <w:vAlign w:val="center"/>
          </w:tcPr>
          <w:p>
            <w:pPr>
              <w:widowControl/>
              <w:jc w:val="right"/>
              <w:rPr>
                <w:rFonts w:hint="default"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总计</w:t>
            </w:r>
          </w:p>
        </w:tc>
        <w:tc>
          <w:tcPr>
            <w:tcW w:w="678"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32</w:t>
            </w:r>
          </w:p>
        </w:tc>
        <w:tc>
          <w:tcPr>
            <w:tcW w:w="1337"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2462" w:type="dxa"/>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总计</w:t>
            </w:r>
          </w:p>
        </w:tc>
        <w:tc>
          <w:tcPr>
            <w:tcW w:w="687"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64</w:t>
            </w:r>
          </w:p>
        </w:tc>
        <w:tc>
          <w:tcPr>
            <w:tcW w:w="1574"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1574"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1571"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563" w:type="dxa"/>
            <w:gridSpan w:val="2"/>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bl>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szCs w:val="21"/>
          <w:lang w:val="en-US" w:eastAsia="zh-CN"/>
        </w:rPr>
      </w:pPr>
      <w:r>
        <w:rPr>
          <w:rFonts w:hint="default" w:ascii="Times New Roman" w:hAnsi="Times New Roman" w:cs="Times New Roman"/>
          <w:szCs w:val="21"/>
        </w:rPr>
        <w:t>注：</w:t>
      </w:r>
      <w:bookmarkStart w:id="22" w:name="PO_part2Table1Remark4"/>
      <w:r>
        <w:rPr>
          <w:rFonts w:hint="default" w:ascii="Times New Roman" w:hAnsi="Times New Roman" w:cs="Times New Roman"/>
          <w:szCs w:val="21"/>
        </w:rPr>
        <w:t>本表反映部门</w:t>
      </w:r>
      <w:r>
        <w:rPr>
          <w:rFonts w:hint="default" w:ascii="Times New Roman" w:hAnsi="Times New Roman" w:cs="Times New Roman"/>
          <w:szCs w:val="21"/>
          <w:lang w:eastAsia="zh-CN"/>
        </w:rPr>
        <w:t>（单位）</w:t>
      </w:r>
      <w:r>
        <w:rPr>
          <w:rFonts w:hint="default" w:ascii="Times New Roman" w:hAnsi="Times New Roman" w:cs="Times New Roman"/>
          <w:szCs w:val="21"/>
        </w:rPr>
        <w:t>本年度一般公共预算财政拨款、政府性基金预算财政拨款和国有资本经营预算财政拨款的总收支和年末结转结余情况。</w:t>
      </w:r>
      <w:r>
        <w:rPr>
          <w:rFonts w:hint="default" w:ascii="Times New Roman" w:hAnsi="Times New Roman" w:cs="Times New Roman"/>
          <w:szCs w:val="21"/>
          <w:lang w:val="en-US" w:eastAsia="zh-CN"/>
        </w:rPr>
        <w:t xml:space="preserve"> </w:t>
      </w:r>
    </w:p>
    <w:bookmarkEnd w:id="19"/>
    <w:bookmarkEnd w:id="22"/>
    <w:p>
      <w:pPr>
        <w:spacing w:line="288" w:lineRule="auto"/>
        <w:rPr>
          <w:rFonts w:hint="default" w:ascii="Times New Roman" w:hAnsi="Times New Roman" w:cs="Times New Roman"/>
        </w:rPr>
      </w:pPr>
      <w:bookmarkStart w:id="23" w:name="PO_part2Table5"/>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pPr>
              <w:jc w:val="right"/>
              <w:rPr>
                <w:rFonts w:hint="default" w:ascii="Times New Roman" w:hAnsi="Times New Roman" w:cs="Times New Roman"/>
              </w:rPr>
            </w:pPr>
            <w:r>
              <w:rPr>
                <w:rFonts w:hint="default" w:ascii="Times New Roman" w:hAnsi="Times New Roman" w:cs="Times New Roman"/>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top"/>
          </w:tcPr>
          <w:p>
            <w:pPr>
              <w:jc w:val="center"/>
              <w:rPr>
                <w:rFonts w:hint="default" w:ascii="Times New Roman" w:hAnsi="Times New Roman" w:cs="Times New Roman"/>
                <w:b/>
              </w:rPr>
            </w:pPr>
            <w:r>
              <w:rPr>
                <w:rFonts w:hint="default" w:ascii="Times New Roman" w:hAnsi="Times New Roman" w:cs="Times New Roman"/>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noWrap w:val="0"/>
            <w:vAlign w:val="center"/>
          </w:tcPr>
          <w:p>
            <w:pPr>
              <w:spacing w:line="288" w:lineRule="auto"/>
              <w:jc w:val="left"/>
              <w:rPr>
                <w:rFonts w:hint="default" w:ascii="Times New Roman" w:hAnsi="Times New Roman" w:cs="Times New Roman"/>
                <w:sz w:val="28"/>
                <w:szCs w:val="28"/>
              </w:rPr>
            </w:pPr>
            <w:bookmarkStart w:id="24" w:name="PO_part2DivName5"/>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11"/>
                <w:szCs w:val="11"/>
                <w:lang w:val="en-US" w:eastAsia="zh-CN"/>
              </w:rPr>
              <w:t xml:space="preserve"> </w:t>
            </w:r>
            <w:bookmarkEnd w:id="24"/>
            <w:r>
              <w:rPr>
                <w:rFonts w:hint="default" w:ascii="Times New Roman" w:hAnsi="Times New Roman" w:cs="Times New Roman"/>
                <w:kern w:val="0"/>
                <w:sz w:val="20"/>
                <w:szCs w:val="20"/>
              </w:rPr>
              <w:t>：</w:t>
            </w:r>
            <w:bookmarkStart w:id="25" w:name="PO_part2Table5DivName1"/>
            <w:r>
              <w:rPr>
                <w:rFonts w:hint="default" w:ascii="Times New Roman" w:hAnsi="Times New Roman" w:cs="Times New Roman"/>
                <w:kern w:val="0"/>
                <w:sz w:val="20"/>
                <w:szCs w:val="20"/>
                <w:lang w:val="en-US" w:eastAsia="zh-CN"/>
              </w:rPr>
              <w:t>民众街道团工委</w:t>
            </w:r>
            <w:bookmarkEnd w:id="25"/>
          </w:p>
        </w:tc>
        <w:tc>
          <w:tcPr>
            <w:tcW w:w="2835" w:type="dxa"/>
            <w:tcBorders>
              <w:top w:val="nil"/>
              <w:left w:val="nil"/>
              <w:bottom w:val="single" w:color="auto" w:sz="4" w:space="0"/>
              <w:right w:val="nil"/>
            </w:tcBorders>
            <w:noWrap w:val="0"/>
            <w:vAlign w:val="center"/>
          </w:tcPr>
          <w:p>
            <w:pPr>
              <w:jc w:val="right"/>
              <w:rPr>
                <w:rFonts w:hint="default" w:ascii="Times New Roman" w:hAnsi="Times New Roman" w:cs="Times New Roman"/>
              </w:rPr>
            </w:pPr>
            <w:r>
              <w:rPr>
                <w:rFonts w:hint="default" w:ascii="Times New Roman" w:hAnsi="Times New Roman" w:cs="Times New Roman"/>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项    目</w:t>
            </w:r>
          </w:p>
        </w:tc>
        <w:tc>
          <w:tcPr>
            <w:tcW w:w="2835"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本年支出合计</w:t>
            </w:r>
          </w:p>
        </w:tc>
        <w:tc>
          <w:tcPr>
            <w:tcW w:w="2835"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基本支出</w:t>
            </w:r>
          </w:p>
        </w:tc>
        <w:tc>
          <w:tcPr>
            <w:tcW w:w="2835"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pPr>
              <w:widowControl/>
              <w:rPr>
                <w:rFonts w:hint="default" w:ascii="Times New Roman" w:hAnsi="Times New Roman" w:cs="Times New Roman"/>
                <w:kern w:val="0"/>
                <w:szCs w:val="21"/>
              </w:rPr>
            </w:pPr>
            <w:r>
              <w:rPr>
                <w:rFonts w:hint="default" w:ascii="Times New Roman" w:hAnsi="Times New Roman" w:cs="Times New Roman"/>
                <w:kern w:val="0"/>
                <w:szCs w:val="21"/>
              </w:rPr>
              <w:t>功能分类</w:t>
            </w:r>
          </w:p>
          <w:p>
            <w:pPr>
              <w:rPr>
                <w:rFonts w:hint="default" w:ascii="Times New Roman" w:hAnsi="Times New Roman" w:cs="Times New Roman"/>
                <w:szCs w:val="21"/>
              </w:rPr>
            </w:pPr>
            <w:r>
              <w:rPr>
                <w:rFonts w:hint="default" w:ascii="Times New Roman" w:hAnsi="Times New Roman" w:cs="Times New Roman"/>
                <w:kern w:val="0"/>
                <w:szCs w:val="21"/>
              </w:rPr>
              <w:t>科目编码</w:t>
            </w:r>
          </w:p>
        </w:tc>
        <w:tc>
          <w:tcPr>
            <w:tcW w:w="4196" w:type="dxa"/>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科目名称</w:t>
            </w:r>
          </w:p>
        </w:tc>
        <w:tc>
          <w:tcPr>
            <w:tcW w:w="2835" w:type="dxa"/>
            <w:vMerge w:val="continue"/>
            <w:noWrap w:val="0"/>
            <w:vAlign w:val="top"/>
          </w:tcPr>
          <w:p>
            <w:pPr>
              <w:spacing w:line="288" w:lineRule="auto"/>
              <w:rPr>
                <w:rFonts w:hint="default" w:ascii="Times New Roman" w:hAnsi="Times New Roman" w:cs="Times New Roman"/>
                <w:szCs w:val="21"/>
              </w:rPr>
            </w:pPr>
          </w:p>
        </w:tc>
        <w:tc>
          <w:tcPr>
            <w:tcW w:w="2835" w:type="dxa"/>
            <w:vMerge w:val="continue"/>
            <w:noWrap w:val="0"/>
            <w:vAlign w:val="top"/>
          </w:tcPr>
          <w:p>
            <w:pPr>
              <w:spacing w:line="288" w:lineRule="auto"/>
              <w:rPr>
                <w:rFonts w:hint="default" w:ascii="Times New Roman" w:hAnsi="Times New Roman" w:cs="Times New Roman"/>
                <w:szCs w:val="21"/>
              </w:rPr>
            </w:pPr>
          </w:p>
        </w:tc>
        <w:tc>
          <w:tcPr>
            <w:tcW w:w="2835" w:type="dxa"/>
            <w:vMerge w:val="continue"/>
            <w:noWrap w:val="0"/>
            <w:vAlign w:val="top"/>
          </w:tcPr>
          <w:p>
            <w:pPr>
              <w:spacing w:line="288"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栏次</w:t>
            </w:r>
          </w:p>
        </w:tc>
        <w:tc>
          <w:tcPr>
            <w:tcW w:w="283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283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283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pPr>
              <w:jc w:val="center"/>
              <w:rPr>
                <w:rFonts w:hint="default" w:ascii="Times New Roman" w:hAnsi="Times New Roman" w:cs="Times New Roman"/>
                <w:szCs w:val="21"/>
              </w:rPr>
            </w:pPr>
          </w:p>
        </w:tc>
        <w:tc>
          <w:tcPr>
            <w:tcW w:w="4196" w:type="dxa"/>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合计</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72.22</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48.2</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201</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一般公共服务支出</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63.94</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39.92</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20129</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群众团体事务</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54.34</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30.31</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2012901</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行政运行</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30.6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30.31</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2012902</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一般行政管理事务</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3.76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2012999</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其他群众团体事务支出</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19.98</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20132</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组织事务</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9.6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9.6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2013201</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行政运行</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9.6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9.6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208</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社会保障和就业支出</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20805</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行政事业单位养老支出</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4.72</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2080505</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机关事业单位基本养老保险缴费支出</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3.15</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3.15</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2080506</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机关事业单位职业年金缴费支出</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1.57</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1.57</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221</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住房保障支出</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22102</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住房改革支出</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2210201</w:t>
            </w:r>
          </w:p>
        </w:tc>
        <w:tc>
          <w:tcPr>
            <w:tcW w:w="4196"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住房公积金</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3.56</w:t>
            </w:r>
          </w:p>
        </w:tc>
        <w:tc>
          <w:tcPr>
            <w:tcW w:w="283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bl>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szCs w:val="21"/>
          <w:lang w:eastAsia="zh-CN"/>
        </w:rPr>
      </w:pPr>
      <w:r>
        <w:rPr>
          <w:rFonts w:hint="default" w:ascii="Times New Roman" w:hAnsi="Times New Roman" w:cs="Times New Roman"/>
          <w:szCs w:val="21"/>
        </w:rPr>
        <w:t>注：</w:t>
      </w:r>
      <w:bookmarkStart w:id="26" w:name="PO_part2Table1Remark5"/>
      <w:r>
        <w:rPr>
          <w:rFonts w:hint="default" w:ascii="Times New Roman" w:hAnsi="Times New Roman" w:cs="Times New Roman"/>
          <w:szCs w:val="21"/>
        </w:rPr>
        <w:t>本表反映部门</w:t>
      </w:r>
      <w:r>
        <w:rPr>
          <w:rFonts w:hint="default" w:ascii="Times New Roman" w:hAnsi="Times New Roman" w:cs="Times New Roman"/>
          <w:szCs w:val="21"/>
          <w:lang w:eastAsia="zh-CN"/>
        </w:rPr>
        <w:t>（单位）</w:t>
      </w:r>
      <w:r>
        <w:rPr>
          <w:rFonts w:hint="default" w:ascii="Times New Roman" w:hAnsi="Times New Roman" w:cs="Times New Roman"/>
          <w:szCs w:val="21"/>
        </w:rPr>
        <w:t>本年度一般公共预算财政拨款实际支出情况</w:t>
      </w:r>
      <w:r>
        <w:rPr>
          <w:rFonts w:hint="default" w:ascii="Times New Roman" w:hAnsi="Times New Roman" w:cs="Times New Roman"/>
          <w:szCs w:val="21"/>
          <w:lang w:eastAsia="zh-CN"/>
        </w:rPr>
        <w:t>。</w:t>
      </w:r>
    </w:p>
    <w:p>
      <w:pPr>
        <w:widowControl/>
        <w:spacing w:line="360" w:lineRule="auto"/>
        <w:ind w:firstLine="840" w:firstLineChars="400"/>
        <w:rPr>
          <w:rFonts w:hint="default" w:ascii="Times New Roman" w:hAnsi="Times New Roman" w:cs="Times New Roman"/>
          <w:szCs w:val="21"/>
          <w:lang w:val="en-US" w:eastAsia="zh-CN"/>
        </w:rPr>
      </w:pPr>
      <w:r>
        <w:rPr>
          <w:rFonts w:hint="default" w:ascii="Times New Roman" w:hAnsi="Times New Roman" w:cs="Times New Roman"/>
          <w:szCs w:val="21"/>
          <w:lang w:eastAsia="zh-CN"/>
        </w:rPr>
        <w:t>无数据的部门（单位）可增加本表本年度无发生额等表述。如有数据，无其他需备注事项，请删除本行内容</w:t>
      </w:r>
      <w:bookmarkEnd w:id="23"/>
      <w:bookmarkEnd w:id="26"/>
      <w:r>
        <w:rPr>
          <w:rFonts w:hint="default" w:ascii="Times New Roman" w:hAnsi="Times New Roman" w:cs="Times New Roman"/>
          <w:szCs w:val="21"/>
          <w:lang w:val="en-US" w:eastAsia="zh-CN"/>
        </w:rPr>
        <w:t>。</w:t>
      </w:r>
      <w:bookmarkStart w:id="27" w:name="PO_part2Table6"/>
    </w:p>
    <w:p>
      <w:pPr>
        <w:widowControl/>
        <w:spacing w:line="360" w:lineRule="auto"/>
        <w:ind w:firstLine="840" w:firstLineChars="400"/>
        <w:rPr>
          <w:rFonts w:hint="default" w:ascii="Times New Roman" w:hAnsi="Times New Roman" w:cs="Times New Roman"/>
          <w:szCs w:val="21"/>
          <w:lang w:val="en-US" w:eastAsia="zh-CN"/>
        </w:rPr>
      </w:pPr>
    </w:p>
    <w:p>
      <w:pPr>
        <w:widowControl/>
        <w:spacing w:line="360" w:lineRule="auto"/>
        <w:ind w:firstLine="840" w:firstLineChars="400"/>
        <w:rPr>
          <w:rFonts w:hint="default" w:ascii="Times New Roman" w:hAnsi="Times New Roman" w:cs="Times New Roman"/>
          <w:szCs w:val="21"/>
          <w:lang w:val="en-US" w:eastAsia="zh-CN"/>
        </w:rPr>
      </w:pPr>
    </w:p>
    <w:p>
      <w:pPr>
        <w:widowControl/>
        <w:spacing w:line="360" w:lineRule="auto"/>
        <w:ind w:firstLine="840" w:firstLineChars="400"/>
        <w:rPr>
          <w:rFonts w:hint="default" w:ascii="Times New Roman" w:hAnsi="Times New Roman" w:cs="Times New Roman"/>
          <w:szCs w:val="21"/>
          <w:lang w:val="en-US" w:eastAsia="zh-CN"/>
        </w:rPr>
      </w:pPr>
    </w:p>
    <w:p>
      <w:pPr>
        <w:widowControl/>
        <w:spacing w:line="360" w:lineRule="auto"/>
        <w:ind w:firstLine="840" w:firstLineChars="400"/>
        <w:rPr>
          <w:rFonts w:hint="default" w:ascii="Times New Roman" w:hAnsi="Times New Roman" w:cs="Times New Roman"/>
          <w:szCs w:val="21"/>
          <w:lang w:val="en-US" w:eastAsia="zh-CN"/>
        </w:rPr>
      </w:pPr>
    </w:p>
    <w:p>
      <w:pPr>
        <w:widowControl/>
        <w:spacing w:line="360" w:lineRule="auto"/>
        <w:ind w:firstLine="840" w:firstLineChars="400"/>
        <w:rPr>
          <w:rFonts w:hint="default" w:ascii="Times New Roman" w:hAnsi="Times New Roman" w:cs="Times New Roman"/>
          <w:szCs w:val="21"/>
          <w:lang w:val="en-US" w:eastAsia="zh-CN"/>
        </w:rPr>
      </w:pPr>
    </w:p>
    <w:p>
      <w:pPr>
        <w:widowControl/>
        <w:spacing w:line="360" w:lineRule="auto"/>
        <w:ind w:firstLine="840" w:firstLineChars="400"/>
        <w:rPr>
          <w:rFonts w:hint="default" w:ascii="Times New Roman" w:hAnsi="Times New Roman" w:cs="Times New Roman"/>
          <w:szCs w:val="21"/>
          <w:lang w:val="en-US" w:eastAsia="zh-CN"/>
        </w:rPr>
      </w:pPr>
    </w:p>
    <w:p>
      <w:pPr>
        <w:widowControl/>
        <w:spacing w:line="360" w:lineRule="auto"/>
        <w:ind w:firstLine="840" w:firstLineChars="400"/>
        <w:rPr>
          <w:rFonts w:hint="default" w:ascii="Times New Roman" w:hAnsi="Times New Roman" w:cs="Times New Roman"/>
          <w:szCs w:val="21"/>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noWrap w:val="0"/>
            <w:vAlign w:val="center"/>
          </w:tcPr>
          <w:p>
            <w:pPr>
              <w:jc w:val="right"/>
              <w:rPr>
                <w:rFonts w:hint="default" w:ascii="Times New Roman" w:hAnsi="Times New Roman" w:cs="Times New Roman"/>
              </w:rPr>
            </w:pPr>
            <w:r>
              <w:rPr>
                <w:rFonts w:hint="default" w:ascii="Times New Roman" w:hAnsi="Times New Roman" w:cs="Times New Roman"/>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noWrap w:val="0"/>
            <w:vAlign w:val="top"/>
          </w:tcPr>
          <w:p>
            <w:pPr>
              <w:jc w:val="center"/>
              <w:rPr>
                <w:rFonts w:hint="default" w:ascii="Times New Roman" w:hAnsi="Times New Roman" w:cs="Times New Roman"/>
                <w:b/>
                <w:szCs w:val="21"/>
              </w:rPr>
            </w:pPr>
            <w:r>
              <w:rPr>
                <w:rFonts w:hint="default" w:ascii="Times New Roman" w:hAnsi="Times New Roman" w:cs="Times New Roman"/>
                <w:b/>
                <w:kern w:val="0"/>
                <w:sz w:val="32"/>
                <w:szCs w:val="32"/>
              </w:rPr>
              <w:t>一般公共预算财政拨款基本支出决算</w:t>
            </w:r>
            <w:r>
              <w:rPr>
                <w:rFonts w:hint="default" w:ascii="Times New Roman" w:hAnsi="Times New Roman" w:cs="Times New Roman"/>
                <w:b/>
                <w:kern w:val="0"/>
                <w:sz w:val="32"/>
                <w:szCs w:val="32"/>
                <w:lang w:eastAsia="zh-CN"/>
              </w:rPr>
              <w:t>明细</w:t>
            </w:r>
            <w:r>
              <w:rPr>
                <w:rFonts w:hint="default" w:ascii="Times New Roman" w:hAnsi="Times New Roman" w:cs="Times New Roman"/>
                <w:b/>
                <w:kern w:val="0"/>
                <w:sz w:val="32"/>
                <w:szCs w:val="32"/>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noWrap w:val="0"/>
            <w:vAlign w:val="center"/>
          </w:tcPr>
          <w:p>
            <w:pPr>
              <w:jc w:val="left"/>
              <w:rPr>
                <w:rFonts w:hint="default" w:ascii="Times New Roman" w:hAnsi="Times New Roman" w:cs="Times New Roman"/>
                <w:sz w:val="20"/>
                <w:szCs w:val="20"/>
              </w:rPr>
            </w:pPr>
            <w:bookmarkStart w:id="28" w:name="PO_part2DivName6"/>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11"/>
                <w:szCs w:val="11"/>
                <w:lang w:val="en-US" w:eastAsia="zh-CN"/>
              </w:rPr>
              <w:t xml:space="preserve"> </w:t>
            </w:r>
            <w:bookmarkEnd w:id="28"/>
            <w:r>
              <w:rPr>
                <w:rFonts w:hint="default" w:ascii="Times New Roman" w:hAnsi="Times New Roman" w:cs="Times New Roman"/>
                <w:kern w:val="0"/>
                <w:sz w:val="20"/>
                <w:szCs w:val="20"/>
              </w:rPr>
              <w:t>：</w:t>
            </w:r>
            <w:bookmarkStart w:id="29" w:name="PO_part2Table6DivName1"/>
            <w:r>
              <w:rPr>
                <w:rFonts w:hint="default" w:ascii="Times New Roman" w:hAnsi="Times New Roman" w:cs="Times New Roman"/>
                <w:kern w:val="0"/>
                <w:sz w:val="20"/>
                <w:szCs w:val="20"/>
                <w:lang w:val="en-US" w:eastAsia="zh-CN"/>
              </w:rPr>
              <w:t>民众街道团工委</w:t>
            </w:r>
            <w:bookmarkEnd w:id="29"/>
          </w:p>
        </w:tc>
        <w:tc>
          <w:tcPr>
            <w:tcW w:w="2199" w:type="dxa"/>
            <w:tcBorders>
              <w:top w:val="nil"/>
              <w:left w:val="nil"/>
              <w:bottom w:val="single" w:color="auto" w:sz="4" w:space="0"/>
              <w:right w:val="nil"/>
            </w:tcBorders>
            <w:noWrap w:val="0"/>
            <w:vAlign w:val="center"/>
          </w:tcPr>
          <w:p>
            <w:pPr>
              <w:jc w:val="right"/>
              <w:rPr>
                <w:rFonts w:hint="default" w:ascii="Times New Roman" w:hAnsi="Times New Roman" w:cs="Times New Roman"/>
                <w:sz w:val="20"/>
                <w:szCs w:val="20"/>
              </w:rPr>
            </w:pPr>
            <w:r>
              <w:rPr>
                <w:rFonts w:hint="default" w:ascii="Times New Roman" w:hAnsi="Times New Roman" w:cs="Times New Roman"/>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人员经费</w:t>
            </w:r>
          </w:p>
        </w:tc>
        <w:tc>
          <w:tcPr>
            <w:tcW w:w="7084" w:type="dxa"/>
            <w:gridSpan w:val="3"/>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经济分类</w:t>
            </w:r>
            <w:r>
              <w:rPr>
                <w:rFonts w:hint="default" w:ascii="Times New Roman" w:hAnsi="Times New Roman" w:cs="Times New Roman"/>
                <w:kern w:val="0"/>
                <w:szCs w:val="21"/>
              </w:rPr>
              <w:br w:type="textWrapping"/>
            </w:r>
            <w:r>
              <w:rPr>
                <w:rFonts w:hint="default" w:ascii="Times New Roman" w:hAnsi="Times New Roman" w:cs="Times New Roman"/>
                <w:kern w:val="0"/>
                <w:szCs w:val="21"/>
              </w:rPr>
              <w:t>科目编码</w:t>
            </w:r>
          </w:p>
        </w:tc>
        <w:tc>
          <w:tcPr>
            <w:tcW w:w="367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科目名称</w:t>
            </w:r>
          </w:p>
        </w:tc>
        <w:tc>
          <w:tcPr>
            <w:tcW w:w="2045"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金额</w:t>
            </w:r>
          </w:p>
        </w:tc>
        <w:tc>
          <w:tcPr>
            <w:tcW w:w="1417"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经济分类</w:t>
            </w:r>
            <w:r>
              <w:rPr>
                <w:rFonts w:hint="default" w:ascii="Times New Roman" w:hAnsi="Times New Roman" w:cs="Times New Roman"/>
                <w:kern w:val="0"/>
                <w:szCs w:val="21"/>
              </w:rPr>
              <w:br w:type="textWrapping"/>
            </w:r>
            <w:r>
              <w:rPr>
                <w:rFonts w:hint="default" w:ascii="Times New Roman" w:hAnsi="Times New Roman" w:cs="Times New Roman"/>
                <w:kern w:val="0"/>
                <w:szCs w:val="21"/>
              </w:rPr>
              <w:t>科目编码</w:t>
            </w:r>
          </w:p>
        </w:tc>
        <w:tc>
          <w:tcPr>
            <w:tcW w:w="3468"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科目名称</w:t>
            </w:r>
          </w:p>
        </w:tc>
        <w:tc>
          <w:tcPr>
            <w:tcW w:w="2199"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工资福利支出</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46.88</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商品和服务支出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基本工资</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3.76</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30201</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办公费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津贴补贴</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17.72</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30202</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印刷费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奖金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6.01</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30203</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咨询费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伙食补助费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30204</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手续费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绩效工资</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30205</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水费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3.15</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30206</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电费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职业年金缴费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1.57</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30207</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邮电费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职工基本医疗保险缴费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30208</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取暖费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公务员医疗补助缴费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0.16</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30209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物业管理费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其他社会保障缴费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1.34</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30211</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差旅费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住房公积金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3.56</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30212</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因公出国（境）费用</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医疗费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30213</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维修(护)费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其他工资福利支出</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eastAsia="宋体" w:cs="Times New Roman"/>
                <w:szCs w:val="21"/>
                <w:lang w:val="en-US" w:eastAsia="zh-CN"/>
              </w:rPr>
            </w:pPr>
            <w:r>
              <w:rPr>
                <w:rFonts w:hint="default" w:ascii="Times New Roman" w:hAnsi="Times New Roman" w:cs="Times New Roman"/>
                <w:szCs w:val="21"/>
              </w:rPr>
              <w:t>9.6</w:t>
            </w:r>
            <w:r>
              <w:rPr>
                <w:rFonts w:hint="default" w:ascii="Times New Roman" w:hAnsi="Times New Roman" w:cs="Times New Roman"/>
                <w:szCs w:val="21"/>
                <w:lang w:val="en-US" w:eastAsia="zh-CN"/>
              </w:rPr>
              <w:t>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30214</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租赁费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对个人和家庭的补助</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30215</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会议费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离休费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30216</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培训费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退休费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30217</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公务接待费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退职（役）费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30218</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专用材料费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抚恤金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30224</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被装购置费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生活补助</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30225</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专用燃料费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救济费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30226</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劳务费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医疗费补助</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30227</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委托业务费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助学金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30228</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工会经费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奖励金</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30229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福利费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个人农业生产补贴</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30231</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公务用车运行维护费</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w:t>
            </w:r>
            <w:r>
              <w:rPr>
                <w:rFonts w:hint="default" w:ascii="Times New Roman" w:hAnsi="Times New Roman" w:cs="Times New Roman"/>
                <w:color w:val="000000"/>
                <w:szCs w:val="21"/>
                <w:lang w:val="en-US" w:eastAsia="zh-CN"/>
              </w:rPr>
              <w:t>11</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代缴社会保险费</w:t>
            </w:r>
          </w:p>
        </w:tc>
        <w:tc>
          <w:tcPr>
            <w:tcW w:w="2045"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30239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其他交通费用</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szCs w:val="21"/>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其他对个人和家庭的补助</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r>
              <w:rPr>
                <w:rFonts w:hint="default" w:ascii="Times New Roman" w:hAnsi="Times New Roman" w:cs="Times New Roman"/>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30240</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税金及附加费用</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30299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其他商品和服务支出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307</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30701</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kern w:val="0"/>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30702</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资本性支出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31001</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房屋建筑物购建</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31002</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办公设备购置</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31003</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专用设备购置</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31005</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基础设施建设</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31006</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大型修缮</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31007</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信息网络及软件购置更新</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31008</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物资储备</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31009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土地补偿</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31010</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安置补助</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31011</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地上附着物和青苗补偿</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31012</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拆迁补偿</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31013</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公务用车购置</w:t>
            </w:r>
          </w:p>
        </w:tc>
        <w:tc>
          <w:tcPr>
            <w:tcW w:w="2199" w:type="dxa"/>
            <w:tcBorders>
              <w:top w:val="single" w:color="auto" w:sz="4" w:space="0"/>
              <w:left w:val="nil"/>
              <w:bottom w:val="single" w:color="auto" w:sz="4" w:space="0"/>
              <w:right w:val="single" w:color="auto" w:sz="4" w:space="0"/>
            </w:tcBorders>
            <w:noWrap w:val="0"/>
            <w:vAlign w:val="top"/>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31019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31021</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31022</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无形资产购置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31099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其他资本性支出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399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39907</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国家赔偿费用支出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39908</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39909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经常性赠与</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39910</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资本性赠与</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szCs w:val="21"/>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cs="Times New Roman"/>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39999</w:t>
            </w:r>
          </w:p>
        </w:tc>
        <w:tc>
          <w:tcPr>
            <w:tcW w:w="3468"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其他支出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noWrap w:val="0"/>
            <w:vAlign w:val="center"/>
          </w:tcPr>
          <w:p>
            <w:pPr>
              <w:widowControl/>
              <w:jc w:val="left"/>
              <w:rPr>
                <w:rFonts w:hint="default" w:ascii="Times New Roman" w:hAnsi="Times New Roman" w:cs="Times New Roman"/>
                <w:kern w:val="0"/>
                <w:szCs w:val="21"/>
              </w:rPr>
            </w:pPr>
          </w:p>
        </w:tc>
        <w:tc>
          <w:tcPr>
            <w:tcW w:w="3675"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人员经费合计</w:t>
            </w:r>
          </w:p>
        </w:tc>
        <w:tc>
          <w:tcPr>
            <w:tcW w:w="2045"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46.88</w:t>
            </w:r>
          </w:p>
        </w:tc>
        <w:tc>
          <w:tcPr>
            <w:tcW w:w="1417" w:type="dxa"/>
            <w:noWrap w:val="0"/>
            <w:vAlign w:val="center"/>
          </w:tcPr>
          <w:p>
            <w:pPr>
              <w:widowControl/>
              <w:jc w:val="left"/>
              <w:rPr>
                <w:rFonts w:hint="default" w:ascii="Times New Roman" w:hAnsi="Times New Roman" w:cs="Times New Roman"/>
                <w:kern w:val="0"/>
                <w:szCs w:val="21"/>
              </w:rPr>
            </w:pPr>
          </w:p>
        </w:tc>
        <w:tc>
          <w:tcPr>
            <w:tcW w:w="3468" w:type="dxa"/>
            <w:noWrap w:val="0"/>
            <w:vAlign w:val="center"/>
          </w:tcPr>
          <w:p>
            <w:pPr>
              <w:widowControl/>
              <w:jc w:val="left"/>
              <w:rPr>
                <w:rFonts w:hint="default" w:ascii="Times New Roman" w:hAnsi="Times New Roman" w:cs="Times New Roman"/>
                <w:kern w:val="0"/>
                <w:szCs w:val="21"/>
              </w:rPr>
            </w:pPr>
            <w:r>
              <w:rPr>
                <w:rFonts w:hint="default" w:ascii="Times New Roman" w:hAnsi="Times New Roman" w:cs="Times New Roman"/>
                <w:kern w:val="0"/>
                <w:szCs w:val="21"/>
              </w:rPr>
              <w:t>公用经费合计</w:t>
            </w:r>
          </w:p>
        </w:tc>
        <w:tc>
          <w:tcPr>
            <w:tcW w:w="2199" w:type="dxa"/>
            <w:noWrap w:val="0"/>
            <w:vAlign w:val="center"/>
          </w:tcPr>
          <w:p>
            <w:pPr>
              <w:widowControl/>
              <w:jc w:val="right"/>
              <w:rPr>
                <w:rFonts w:hint="default" w:ascii="Times New Roman" w:hAnsi="Times New Roman" w:cs="Times New Roman"/>
                <w:kern w:val="0"/>
                <w:szCs w:val="21"/>
              </w:rPr>
            </w:pPr>
            <w:r>
              <w:rPr>
                <w:rFonts w:hint="default" w:ascii="Times New Roman" w:hAnsi="Times New Roman" w:cs="Times New Roman"/>
                <w:kern w:val="0"/>
                <w:szCs w:val="21"/>
              </w:rPr>
              <w:t>1.32</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lang w:eastAsia="zh-CN"/>
        </w:rPr>
      </w:pPr>
      <w:r>
        <w:rPr>
          <w:rFonts w:hint="default" w:ascii="Times New Roman" w:hAnsi="Times New Roman" w:cs="Times New Roman"/>
          <w:szCs w:val="21"/>
        </w:rPr>
        <w:t>注：</w:t>
      </w:r>
      <w:bookmarkStart w:id="30" w:name="PO_part2Table1Remark6"/>
      <w:r>
        <w:rPr>
          <w:rFonts w:hint="default" w:ascii="Times New Roman" w:hAnsi="Times New Roman" w:cs="Times New Roman"/>
          <w:szCs w:val="21"/>
        </w:rPr>
        <w:t>本表反映部门</w:t>
      </w:r>
      <w:r>
        <w:rPr>
          <w:rFonts w:hint="default" w:ascii="Times New Roman" w:hAnsi="Times New Roman" w:cs="Times New Roman"/>
          <w:szCs w:val="21"/>
          <w:lang w:eastAsia="zh-CN"/>
        </w:rPr>
        <w:t>（单位）</w:t>
      </w:r>
      <w:r>
        <w:rPr>
          <w:rFonts w:hint="default" w:ascii="Times New Roman" w:hAnsi="Times New Roman" w:cs="Times New Roman"/>
          <w:szCs w:val="21"/>
        </w:rPr>
        <w:t>本年度一般公共预算财政拨款基本支出明细情况</w:t>
      </w:r>
      <w:r>
        <w:rPr>
          <w:rFonts w:hint="default" w:ascii="Times New Roman" w:hAnsi="Times New Roman" w:cs="Times New Roman"/>
          <w:szCs w:val="21"/>
          <w:lang w:eastAsia="zh-CN"/>
        </w:rPr>
        <w:t>。</w:t>
      </w:r>
    </w:p>
    <w:bookmarkEnd w:id="30"/>
    <w:p>
      <w:pPr>
        <w:keepNext w:val="0"/>
        <w:keepLines w:val="0"/>
        <w:pageBreakBefore w:val="0"/>
        <w:widowControl w:val="0"/>
        <w:kinsoku/>
        <w:wordWrap/>
        <w:overflowPunct/>
        <w:topLinePunct w:val="0"/>
        <w:autoSpaceDE/>
        <w:autoSpaceDN/>
        <w:bidi w:val="0"/>
        <w:adjustRightInd/>
        <w:snapToGrid/>
        <w:spacing w:line="360" w:lineRule="auto"/>
        <w:ind w:left="0" w:leftChars="0" w:firstLine="1285" w:firstLineChars="400"/>
        <w:textAlignment w:val="auto"/>
        <w:rPr>
          <w:rFonts w:hint="default" w:ascii="Times New Roman" w:hAnsi="Times New Roman" w:cs="Times New Roman"/>
          <w:b/>
          <w:sz w:val="32"/>
          <w:szCs w:val="32"/>
        </w:rPr>
      </w:pPr>
      <w:r>
        <w:rPr>
          <w:rFonts w:hint="default" w:ascii="Times New Roman" w:hAnsi="Times New Roman" w:cs="Times New Roman"/>
          <w:b/>
          <w:sz w:val="32"/>
          <w:szCs w:val="32"/>
        </w:rPr>
        <w:t xml:space="preserve"> </w:t>
      </w:r>
      <w:bookmarkEnd w:id="27"/>
    </w:p>
    <w:p>
      <w:pPr>
        <w:keepNext w:val="0"/>
        <w:keepLines w:val="0"/>
        <w:pageBreakBefore w:val="0"/>
        <w:widowControl w:val="0"/>
        <w:kinsoku/>
        <w:wordWrap/>
        <w:overflowPunct/>
        <w:topLinePunct w:val="0"/>
        <w:autoSpaceDE/>
        <w:autoSpaceDN/>
        <w:bidi w:val="0"/>
        <w:adjustRightInd/>
        <w:snapToGrid/>
        <w:spacing w:line="360" w:lineRule="auto"/>
        <w:ind w:left="0" w:leftChars="0" w:firstLine="1285" w:firstLineChars="400"/>
        <w:textAlignment w:val="auto"/>
        <w:rPr>
          <w:rFonts w:hint="default" w:ascii="Times New Roman" w:hAnsi="Times New Roman" w:cs="Times New Roman"/>
          <w:b/>
          <w:sz w:val="32"/>
          <w:szCs w:val="32"/>
        </w:rPr>
      </w:pPr>
    </w:p>
    <w:p>
      <w:pPr>
        <w:rPr>
          <w:rFonts w:hint="default" w:ascii="Times New Roman" w:hAnsi="Times New Roman" w:cs="Times New Roman"/>
        </w:rPr>
      </w:pPr>
      <w:bookmarkStart w:id="31" w:name="PO_part2Table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353"/>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4" w:type="dxa"/>
            <w:gridSpan w:val="8"/>
            <w:tcBorders>
              <w:top w:val="nil"/>
              <w:left w:val="nil"/>
              <w:bottom w:val="nil"/>
              <w:right w:val="nil"/>
            </w:tcBorders>
            <w:noWrap w:val="0"/>
            <w:vAlign w:val="center"/>
          </w:tcPr>
          <w:p>
            <w:pPr>
              <w:jc w:val="right"/>
              <w:rPr>
                <w:rFonts w:hint="default" w:ascii="Times New Roman" w:hAnsi="Times New Roman" w:eastAsia="宋体" w:cs="Times New Roman"/>
                <w:lang w:val="en-US" w:eastAsia="zh-CN"/>
              </w:rPr>
            </w:pPr>
            <w:r>
              <w:rPr>
                <w:rFonts w:hint="default" w:ascii="Times New Roman" w:hAnsi="Times New Roman" w:cs="Times New Roman"/>
                <w:kern w:val="0"/>
                <w:sz w:val="20"/>
                <w:szCs w:val="20"/>
              </w:rPr>
              <w:t>表</w:t>
            </w:r>
            <w:r>
              <w:rPr>
                <w:rFonts w:hint="default" w:ascii="Times New Roman" w:hAnsi="Times New Roman" w:cs="Times New Roman"/>
                <w:kern w:val="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4" w:type="dxa"/>
            <w:gridSpan w:val="8"/>
            <w:tcBorders>
              <w:top w:val="nil"/>
              <w:left w:val="nil"/>
              <w:bottom w:val="nil"/>
              <w:right w:val="nil"/>
            </w:tcBorders>
            <w:noWrap w:val="0"/>
            <w:vAlign w:val="top"/>
          </w:tcPr>
          <w:p>
            <w:pPr>
              <w:jc w:val="center"/>
              <w:rPr>
                <w:rFonts w:hint="default" w:ascii="Times New Roman" w:hAnsi="Times New Roman" w:cs="Times New Roman"/>
              </w:rPr>
            </w:pPr>
            <w:r>
              <w:rPr>
                <w:rFonts w:hint="default" w:ascii="Times New Roman" w:hAnsi="Times New Roman" w:cs="Times New Roman"/>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6" w:type="dxa"/>
            <w:gridSpan w:val="4"/>
            <w:tcBorders>
              <w:top w:val="nil"/>
              <w:left w:val="nil"/>
              <w:bottom w:val="single" w:color="auto" w:sz="4" w:space="0"/>
              <w:right w:val="nil"/>
            </w:tcBorders>
            <w:noWrap w:val="0"/>
            <w:vAlign w:val="center"/>
          </w:tcPr>
          <w:p>
            <w:pPr>
              <w:jc w:val="left"/>
              <w:rPr>
                <w:rFonts w:hint="default" w:ascii="Times New Roman" w:hAnsi="Times New Roman" w:cs="Times New Roman"/>
              </w:rPr>
            </w:pPr>
            <w:bookmarkStart w:id="32" w:name="PO_part2DivName7"/>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20"/>
                <w:szCs w:val="20"/>
                <w:lang w:val="en-US" w:eastAsia="zh-CN"/>
              </w:rPr>
              <w:t xml:space="preserve"> </w:t>
            </w:r>
            <w:bookmarkEnd w:id="32"/>
            <w:r>
              <w:rPr>
                <w:rFonts w:hint="default" w:ascii="Times New Roman" w:hAnsi="Times New Roman" w:cs="Times New Roman"/>
                <w:kern w:val="0"/>
                <w:sz w:val="20"/>
                <w:szCs w:val="20"/>
              </w:rPr>
              <w:t>：</w:t>
            </w:r>
            <w:bookmarkStart w:id="33" w:name="PO_part2Table7DivName1"/>
            <w:r>
              <w:rPr>
                <w:rFonts w:hint="default" w:ascii="Times New Roman" w:hAnsi="Times New Roman" w:cs="Times New Roman"/>
                <w:kern w:val="0"/>
                <w:sz w:val="20"/>
                <w:szCs w:val="20"/>
                <w:lang w:val="en-US" w:eastAsia="zh-CN"/>
              </w:rPr>
              <w:t>民众街道团工委</w:t>
            </w:r>
            <w:bookmarkEnd w:id="33"/>
          </w:p>
        </w:tc>
        <w:tc>
          <w:tcPr>
            <w:tcW w:w="7088" w:type="dxa"/>
            <w:gridSpan w:val="4"/>
            <w:tcBorders>
              <w:top w:val="nil"/>
              <w:left w:val="nil"/>
              <w:bottom w:val="single" w:color="auto" w:sz="4" w:space="0"/>
              <w:right w:val="nil"/>
            </w:tcBorders>
            <w:noWrap w:val="0"/>
            <w:vAlign w:val="center"/>
          </w:tcPr>
          <w:p>
            <w:pPr>
              <w:jc w:val="right"/>
              <w:rPr>
                <w:rFonts w:hint="default" w:ascii="Times New Roman" w:hAnsi="Times New Roman" w:cs="Times New Roman"/>
              </w:rPr>
            </w:pPr>
            <w:r>
              <w:rPr>
                <w:rFonts w:hint="default" w:ascii="Times New Roman" w:hAnsi="Times New Roman" w:cs="Times New Roman"/>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680" w:type="dxa"/>
            <w:gridSpan w:val="2"/>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项    目</w:t>
            </w:r>
          </w:p>
        </w:tc>
        <w:tc>
          <w:tcPr>
            <w:tcW w:w="1740"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年初结转和结余</w:t>
            </w:r>
          </w:p>
        </w:tc>
        <w:tc>
          <w:tcPr>
            <w:tcW w:w="1666" w:type="dxa"/>
            <w:vMerge w:val="restart"/>
            <w:tcBorders>
              <w:top w:val="single" w:color="auto" w:sz="4" w:space="0"/>
            </w:tcBorders>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本年收入</w:t>
            </w:r>
          </w:p>
        </w:tc>
        <w:tc>
          <w:tcPr>
            <w:tcW w:w="5316" w:type="dxa"/>
            <w:gridSpan w:val="3"/>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本年支出</w:t>
            </w:r>
          </w:p>
        </w:tc>
        <w:tc>
          <w:tcPr>
            <w:tcW w:w="1772" w:type="dxa"/>
            <w:vMerge w:val="restart"/>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27" w:type="dxa"/>
            <w:noWrap w:val="0"/>
            <w:vAlign w:val="top"/>
          </w:tcPr>
          <w:p>
            <w:pPr>
              <w:widowControl/>
              <w:rPr>
                <w:rFonts w:hint="default" w:ascii="Times New Roman" w:hAnsi="Times New Roman" w:cs="Times New Roman"/>
                <w:kern w:val="0"/>
                <w:szCs w:val="21"/>
              </w:rPr>
            </w:pPr>
            <w:r>
              <w:rPr>
                <w:rFonts w:hint="default" w:ascii="Times New Roman" w:hAnsi="Times New Roman" w:cs="Times New Roman"/>
                <w:kern w:val="0"/>
                <w:szCs w:val="21"/>
              </w:rPr>
              <w:t>功能分类</w:t>
            </w:r>
          </w:p>
          <w:p>
            <w:pPr>
              <w:rPr>
                <w:rFonts w:hint="default" w:ascii="Times New Roman" w:hAnsi="Times New Roman" w:cs="Times New Roman"/>
                <w:szCs w:val="21"/>
              </w:rPr>
            </w:pPr>
            <w:r>
              <w:rPr>
                <w:rFonts w:hint="default" w:ascii="Times New Roman" w:hAnsi="Times New Roman" w:cs="Times New Roman"/>
                <w:kern w:val="0"/>
                <w:szCs w:val="21"/>
              </w:rPr>
              <w:t>科目编码</w:t>
            </w:r>
          </w:p>
        </w:tc>
        <w:tc>
          <w:tcPr>
            <w:tcW w:w="2353" w:type="dxa"/>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科目名称</w:t>
            </w:r>
          </w:p>
        </w:tc>
        <w:tc>
          <w:tcPr>
            <w:tcW w:w="1740" w:type="dxa"/>
            <w:vMerge w:val="continue"/>
            <w:noWrap w:val="0"/>
            <w:vAlign w:val="top"/>
          </w:tcPr>
          <w:p>
            <w:pPr>
              <w:rPr>
                <w:rFonts w:hint="default" w:ascii="Times New Roman" w:hAnsi="Times New Roman" w:cs="Times New Roman"/>
                <w:szCs w:val="21"/>
              </w:rPr>
            </w:pPr>
          </w:p>
        </w:tc>
        <w:tc>
          <w:tcPr>
            <w:tcW w:w="1666" w:type="dxa"/>
            <w:vMerge w:val="continue"/>
            <w:noWrap w:val="0"/>
            <w:vAlign w:val="top"/>
          </w:tcPr>
          <w:p>
            <w:pPr>
              <w:rPr>
                <w:rFonts w:hint="default" w:ascii="Times New Roman" w:hAnsi="Times New Roman" w:cs="Times New Roman"/>
                <w:szCs w:val="21"/>
              </w:rPr>
            </w:pP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小计</w:t>
            </w: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基本支出</w:t>
            </w:r>
          </w:p>
        </w:tc>
        <w:tc>
          <w:tcPr>
            <w:tcW w:w="177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项目支出</w:t>
            </w:r>
          </w:p>
        </w:tc>
        <w:tc>
          <w:tcPr>
            <w:tcW w:w="1772" w:type="dxa"/>
            <w:vMerge w:val="continue"/>
            <w:noWrap w:val="0"/>
            <w:vAlign w:val="top"/>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4" w:type="dxa"/>
            <w:gridSpan w:val="8"/>
            <w:noWrap w:val="0"/>
            <w:vAlign w:val="center"/>
          </w:tcPr>
          <w:p>
            <w:pPr>
              <w:widowControl/>
              <w:jc w:val="left"/>
              <w:rPr>
                <w:rFonts w:hint="default" w:ascii="Times New Roman" w:hAnsi="Times New Roman" w:cs="Times New Roman"/>
                <w:kern w:val="0"/>
                <w:szCs w:val="21"/>
              </w:rPr>
            </w:pPr>
            <w:r>
              <w:rPr>
                <w:rFonts w:hint="default" w:ascii="Times New Roman" w:hAnsi="Times New Roman" w:eastAsia="宋体" w:cs="Times New Roman"/>
                <w:color w:val="auto"/>
                <w:kern w:val="0"/>
                <w:sz w:val="21"/>
                <w:szCs w:val="21"/>
                <w:highlight w:val="none"/>
                <w:lang w:val="en-US" w:eastAsia="zh-CN" w:bidi="ar-SA"/>
              </w:rPr>
              <w:t>本表本年度无发生额</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lang w:eastAsia="zh-CN"/>
        </w:rPr>
      </w:pPr>
      <w:r>
        <w:rPr>
          <w:rFonts w:hint="default" w:ascii="Times New Roman" w:hAnsi="Times New Roman" w:cs="Times New Roman"/>
          <w:szCs w:val="21"/>
        </w:rPr>
        <w:t>注：</w:t>
      </w:r>
      <w:bookmarkStart w:id="34" w:name="PO_part2Table1Remark7"/>
      <w:r>
        <w:rPr>
          <w:rFonts w:hint="default" w:ascii="Times New Roman" w:hAnsi="Times New Roman" w:cs="Times New Roman"/>
          <w:szCs w:val="21"/>
        </w:rPr>
        <w:t>本表反映部门</w:t>
      </w:r>
      <w:r>
        <w:rPr>
          <w:rFonts w:hint="default" w:ascii="Times New Roman" w:hAnsi="Times New Roman" w:cs="Times New Roman"/>
          <w:szCs w:val="21"/>
          <w:lang w:eastAsia="zh-CN"/>
        </w:rPr>
        <w:t>（单位）</w:t>
      </w:r>
      <w:r>
        <w:rPr>
          <w:rFonts w:hint="default" w:ascii="Times New Roman" w:hAnsi="Times New Roman" w:cs="Times New Roman"/>
          <w:szCs w:val="21"/>
        </w:rPr>
        <w:t>本年度政府性基金预算财政拨款收入、支出及结转结余情况</w:t>
      </w:r>
      <w:r>
        <w:rPr>
          <w:rFonts w:hint="default" w:ascii="Times New Roman" w:hAnsi="Times New Roman" w:cs="Times New Roman"/>
          <w:sz w:val="28"/>
          <w:szCs w:val="28"/>
        </w:rPr>
        <w:t>。</w:t>
      </w:r>
    </w:p>
    <w:bookmarkEnd w:id="34"/>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w:t>
      </w:r>
      <w:bookmarkEnd w:id="31"/>
      <w:r>
        <w:rPr>
          <w:rFonts w:hint="default" w:ascii="Times New Roman" w:hAnsi="Times New Roman" w:cs="Times New Roman"/>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cs="Times New Roman"/>
          <w:szCs w:val="21"/>
          <w:lang w:val="en-US" w:eastAsia="zh-CN"/>
        </w:rPr>
      </w:pPr>
    </w:p>
    <w:p>
      <w:pPr>
        <w:rPr>
          <w:rFonts w:hint="default" w:ascii="Times New Roman" w:hAnsi="Times New Roman" w:cs="Times New Roman"/>
          <w:szCs w:val="21"/>
          <w:lang w:val="en-US" w:eastAsia="zh-CN"/>
        </w:rPr>
      </w:pPr>
      <w:bookmarkStart w:id="35"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328"/>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pPr>
              <w:jc w:val="right"/>
              <w:rPr>
                <w:rFonts w:hint="default" w:ascii="Times New Roman" w:hAnsi="Times New Roman" w:eastAsia="宋体" w:cs="Times New Roman"/>
                <w:szCs w:val="21"/>
                <w:vertAlign w:val="baseline"/>
                <w:lang w:val="en-US" w:eastAsia="zh-CN"/>
              </w:rPr>
            </w:pPr>
            <w:r>
              <w:rPr>
                <w:rFonts w:hint="default" w:ascii="Times New Roman" w:hAnsi="Times New Roman" w:cs="Times New Roman"/>
                <w:kern w:val="0"/>
                <w:sz w:val="20"/>
                <w:szCs w:val="20"/>
              </w:rPr>
              <w:t>表</w:t>
            </w:r>
            <w:r>
              <w:rPr>
                <w:rFonts w:hint="default" w:ascii="Times New Roman" w:hAnsi="Times New Roman" w:cs="Times New Roman"/>
                <w:kern w:val="0"/>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pPr>
              <w:jc w:val="center"/>
              <w:rPr>
                <w:rFonts w:hint="default" w:ascii="Times New Roman" w:hAnsi="Times New Roman" w:cs="Times New Roman"/>
                <w:szCs w:val="21"/>
                <w:vertAlign w:val="baseline"/>
                <w:lang w:val="en-US" w:eastAsia="zh-CN"/>
              </w:rPr>
            </w:pPr>
            <w:r>
              <w:rPr>
                <w:rFonts w:hint="default" w:ascii="Times New Roman" w:hAnsi="Times New Roman" w:cs="Times New Roman"/>
                <w:b/>
                <w:bCs/>
                <w:kern w:val="0"/>
                <w:sz w:val="32"/>
                <w:szCs w:val="32"/>
                <w:lang w:val="en-US" w:eastAsia="zh-CN"/>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000000" w:sz="4" w:space="0"/>
              <w:right w:val="nil"/>
            </w:tcBorders>
            <w:noWrap w:val="0"/>
            <w:vAlign w:val="center"/>
          </w:tcPr>
          <w:p>
            <w:pPr>
              <w:jc w:val="left"/>
              <w:rPr>
                <w:rFonts w:hint="default" w:ascii="Times New Roman" w:hAnsi="Times New Roman" w:cs="Times New Roman"/>
                <w:szCs w:val="21"/>
                <w:vertAlign w:val="baseline"/>
                <w:lang w:val="en-US" w:eastAsia="zh-CN"/>
              </w:rPr>
            </w:pPr>
            <w:bookmarkStart w:id="36" w:name="PO_part2DivName8"/>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20"/>
                <w:szCs w:val="20"/>
                <w:lang w:val="en-US" w:eastAsia="zh-CN"/>
              </w:rPr>
              <w:t xml:space="preserve"> </w:t>
            </w:r>
            <w:bookmarkEnd w:id="36"/>
            <w:r>
              <w:rPr>
                <w:rFonts w:hint="default" w:ascii="Times New Roman" w:hAnsi="Times New Roman" w:cs="Times New Roman"/>
                <w:kern w:val="0"/>
                <w:sz w:val="11"/>
                <w:szCs w:val="11"/>
                <w:lang w:val="en-US" w:eastAsia="zh-CN"/>
              </w:rPr>
              <w:t xml:space="preserve"> </w:t>
            </w:r>
            <w:r>
              <w:rPr>
                <w:rFonts w:hint="default" w:ascii="Times New Roman" w:hAnsi="Times New Roman" w:cs="Times New Roman"/>
                <w:kern w:val="0"/>
                <w:sz w:val="20"/>
                <w:szCs w:val="20"/>
              </w:rPr>
              <w:t>：</w:t>
            </w:r>
            <w:bookmarkStart w:id="37" w:name="PO_part2Table8DivName1"/>
            <w:r>
              <w:rPr>
                <w:rFonts w:hint="default" w:ascii="Times New Roman" w:hAnsi="Times New Roman" w:cs="Times New Roman"/>
                <w:kern w:val="0"/>
                <w:sz w:val="20"/>
                <w:szCs w:val="20"/>
                <w:lang w:val="en-US" w:eastAsia="zh-CN"/>
              </w:rPr>
              <w:t>民众街道团工委</w:t>
            </w:r>
            <w:bookmarkEnd w:id="37"/>
          </w:p>
        </w:tc>
        <w:tc>
          <w:tcPr>
            <w:tcW w:w="2835" w:type="dxa"/>
            <w:tcBorders>
              <w:top w:val="nil"/>
              <w:left w:val="nil"/>
              <w:bottom w:val="single" w:color="000000" w:sz="4" w:space="0"/>
              <w:right w:val="nil"/>
            </w:tcBorders>
            <w:noWrap w:val="0"/>
            <w:vAlign w:val="center"/>
          </w:tcPr>
          <w:p>
            <w:pPr>
              <w:jc w:val="right"/>
              <w:rPr>
                <w:rFonts w:hint="default" w:ascii="Times New Roman" w:hAnsi="Times New Roman" w:cs="Times New Roman"/>
                <w:szCs w:val="21"/>
                <w:vertAlign w:val="baseline"/>
                <w:lang w:val="en-US" w:eastAsia="zh-CN"/>
              </w:rPr>
            </w:pPr>
            <w:r>
              <w:rPr>
                <w:rFonts w:hint="default" w:ascii="Times New Roman" w:hAnsi="Times New Roman" w:cs="Times New Roman"/>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项    目</w:t>
            </w:r>
          </w:p>
        </w:tc>
        <w:tc>
          <w:tcPr>
            <w:tcW w:w="850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tcBorders>
              <w:top w:val="single" w:color="000000" w:sz="4" w:space="0"/>
            </w:tcBorders>
            <w:noWrap w:val="0"/>
            <w:vAlign w:val="center"/>
          </w:tcPr>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功能分类</w:t>
            </w:r>
          </w:p>
          <w:p>
            <w:pPr>
              <w:widowControl/>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科目编码</w:t>
            </w:r>
          </w:p>
        </w:tc>
        <w:tc>
          <w:tcPr>
            <w:tcW w:w="4328" w:type="dxa"/>
            <w:tcBorders>
              <w:top w:val="single" w:color="000000" w:sz="4" w:space="0"/>
            </w:tcBorders>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科目名称</w:t>
            </w:r>
          </w:p>
        </w:tc>
        <w:tc>
          <w:tcPr>
            <w:tcW w:w="2835" w:type="dxa"/>
            <w:tcBorders>
              <w:top w:val="single" w:color="000000" w:sz="4" w:space="0"/>
            </w:tcBorders>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小计</w:t>
            </w:r>
          </w:p>
        </w:tc>
        <w:tc>
          <w:tcPr>
            <w:tcW w:w="2835" w:type="dxa"/>
            <w:tcBorders>
              <w:top w:val="single" w:color="000000" w:sz="4" w:space="0"/>
            </w:tcBorders>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基本支出</w:t>
            </w:r>
          </w:p>
        </w:tc>
        <w:tc>
          <w:tcPr>
            <w:tcW w:w="2835" w:type="dxa"/>
            <w:tcBorders>
              <w:top w:val="single" w:color="000000" w:sz="4" w:space="0"/>
            </w:tcBorders>
            <w:noWrap w:val="0"/>
            <w:vAlign w:val="center"/>
          </w:tcPr>
          <w:p>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noWrap w:val="0"/>
            <w:vAlign w:val="top"/>
          </w:tcPr>
          <w:p>
            <w:pPr>
              <w:jc w:val="left"/>
              <w:rPr>
                <w:rFonts w:hint="default" w:ascii="Times New Roman" w:hAnsi="Times New Roman" w:cs="Times New Roman"/>
                <w:kern w:val="0"/>
                <w:szCs w:val="21"/>
              </w:rPr>
            </w:pPr>
            <w:r>
              <w:rPr>
                <w:rFonts w:hint="default" w:ascii="Times New Roman" w:hAnsi="Times New Roman" w:cs="Times New Roman"/>
                <w:szCs w:val="21"/>
                <w:lang w:eastAsia="zh-CN"/>
              </w:rPr>
              <w:t>本表本年度无发生额</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lang w:eastAsia="zh-CN"/>
        </w:rPr>
      </w:pPr>
      <w:r>
        <w:rPr>
          <w:rFonts w:hint="default" w:ascii="Times New Roman" w:hAnsi="Times New Roman" w:cs="Times New Roman"/>
          <w:szCs w:val="21"/>
        </w:rPr>
        <w:t>注：</w:t>
      </w:r>
      <w:bookmarkStart w:id="38" w:name="PO_part2Table1Remark8"/>
      <w:r>
        <w:rPr>
          <w:rFonts w:hint="default" w:ascii="Times New Roman" w:hAnsi="Times New Roman" w:cs="Times New Roman"/>
          <w:szCs w:val="21"/>
        </w:rPr>
        <w:t>本</w:t>
      </w:r>
      <w:r>
        <w:rPr>
          <w:rFonts w:hint="default" w:ascii="Times New Roman" w:hAnsi="Times New Roman" w:cs="Times New Roman"/>
          <w:szCs w:val="21"/>
          <w:lang w:eastAsia="zh-CN"/>
        </w:rPr>
        <w:t>表反映部门（单位）本年度国有资本经营预算财政拨款支出情况。</w:t>
      </w:r>
    </w:p>
    <w:bookmarkEnd w:id="35"/>
    <w:bookmarkEnd w:id="38"/>
    <w:p>
      <w:pPr>
        <w:spacing w:line="288" w:lineRule="auto"/>
        <w:rPr>
          <w:rFonts w:hint="default" w:ascii="Times New Roman" w:hAnsi="Times New Roman" w:cs="Times New Roman"/>
        </w:rPr>
      </w:pPr>
      <w:bookmarkStart w:id="39" w:name="PO_part2Table9"/>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p>
      <w:pPr>
        <w:spacing w:line="288" w:lineRule="auto"/>
        <w:rPr>
          <w:rFonts w:hint="default"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pPr>
              <w:jc w:val="right"/>
              <w:rPr>
                <w:rFonts w:hint="default" w:ascii="Times New Roman" w:hAnsi="Times New Roman" w:eastAsia="宋体" w:cs="Times New Roman"/>
                <w:lang w:val="en-US" w:eastAsia="zh-CN"/>
              </w:rPr>
            </w:pPr>
            <w:r>
              <w:rPr>
                <w:rFonts w:hint="default" w:ascii="Times New Roman" w:hAnsi="Times New Roman" w:cs="Times New Roman"/>
                <w:kern w:val="0"/>
                <w:sz w:val="20"/>
                <w:szCs w:val="20"/>
              </w:rPr>
              <w:t>表</w:t>
            </w:r>
            <w:r>
              <w:rPr>
                <w:rFonts w:hint="default" w:ascii="Times New Roman" w:hAnsi="Times New Roman" w:cs="Times New Roman"/>
                <w:kern w:val="0"/>
                <w:sz w:val="20"/>
                <w:szCs w:val="2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pPr>
              <w:jc w:val="center"/>
              <w:rPr>
                <w:rFonts w:hint="default" w:ascii="Times New Roman" w:hAnsi="Times New Roman" w:cs="Times New Roman"/>
                <w:b/>
              </w:rPr>
            </w:pPr>
            <w:r>
              <w:rPr>
                <w:rFonts w:hint="default" w:ascii="Times New Roman" w:hAnsi="Times New Roman" w:cs="Times New Roman"/>
                <w:b/>
                <w:kern w:val="0"/>
                <w:sz w:val="32"/>
                <w:szCs w:val="32"/>
              </w:rPr>
              <w:t>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pPr>
              <w:spacing w:line="288" w:lineRule="auto"/>
              <w:jc w:val="left"/>
              <w:rPr>
                <w:rFonts w:hint="default" w:ascii="Times New Roman" w:hAnsi="Times New Roman" w:eastAsia="宋体" w:cs="Times New Roman"/>
                <w:sz w:val="28"/>
                <w:szCs w:val="28"/>
                <w:lang w:val="en-US" w:eastAsia="zh-CN"/>
              </w:rPr>
            </w:pPr>
            <w:bookmarkStart w:id="40" w:name="PO_part2DivName9"/>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部门</w:t>
            </w:r>
            <w:r>
              <w:rPr>
                <w:rFonts w:hint="default" w:ascii="Times New Roman" w:hAnsi="Times New Roman" w:cs="Times New Roman"/>
                <w:kern w:val="0"/>
                <w:sz w:val="20"/>
                <w:szCs w:val="20"/>
                <w:lang w:eastAsia="zh-CN"/>
              </w:rPr>
              <w:t>（单位）</w:t>
            </w:r>
            <w:r>
              <w:rPr>
                <w:rFonts w:hint="default" w:ascii="Times New Roman" w:hAnsi="Times New Roman" w:cs="Times New Roman"/>
                <w:kern w:val="0"/>
                <w:sz w:val="20"/>
                <w:szCs w:val="20"/>
                <w:lang w:val="en-US" w:eastAsia="zh-CN"/>
              </w:rPr>
              <w:t xml:space="preserve"> </w:t>
            </w:r>
            <w:bookmarkEnd w:id="40"/>
            <w:r>
              <w:rPr>
                <w:rFonts w:hint="default" w:ascii="Times New Roman" w:hAnsi="Times New Roman" w:cs="Times New Roman"/>
                <w:kern w:val="0"/>
                <w:sz w:val="20"/>
                <w:szCs w:val="20"/>
              </w:rPr>
              <w:t>：</w:t>
            </w:r>
            <w:bookmarkStart w:id="41" w:name="PO_part2Table9DivName1"/>
            <w:r>
              <w:rPr>
                <w:rFonts w:hint="default" w:ascii="Times New Roman" w:hAnsi="Times New Roman" w:cs="Times New Roman"/>
                <w:kern w:val="0"/>
                <w:sz w:val="20"/>
                <w:szCs w:val="20"/>
                <w:lang w:val="en-US" w:eastAsia="zh-CN"/>
              </w:rPr>
              <w:t>民众街道团工委</w:t>
            </w:r>
            <w:bookmarkEnd w:id="41"/>
          </w:p>
        </w:tc>
        <w:tc>
          <w:tcPr>
            <w:tcW w:w="3535" w:type="dxa"/>
            <w:gridSpan w:val="3"/>
            <w:tcBorders>
              <w:top w:val="nil"/>
              <w:left w:val="nil"/>
              <w:bottom w:val="single" w:color="auto" w:sz="4" w:space="0"/>
              <w:right w:val="nil"/>
            </w:tcBorders>
            <w:noWrap w:val="0"/>
            <w:vAlign w:val="center"/>
          </w:tcPr>
          <w:p>
            <w:pPr>
              <w:jc w:val="right"/>
              <w:rPr>
                <w:rFonts w:hint="default" w:ascii="Times New Roman" w:hAnsi="Times New Roman" w:cs="Times New Roman"/>
              </w:rPr>
            </w:pPr>
            <w:r>
              <w:rPr>
                <w:rFonts w:hint="default" w:ascii="Times New Roman" w:hAnsi="Times New Roman" w:cs="Times New Roman"/>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预算数</w:t>
            </w:r>
          </w:p>
        </w:tc>
        <w:tc>
          <w:tcPr>
            <w:tcW w:w="7081" w:type="dxa"/>
            <w:gridSpan w:val="6"/>
            <w:tcBorders>
              <w:top w:val="single" w:color="auto" w:sz="4" w:space="0"/>
            </w:tcBorders>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合计</w:t>
            </w:r>
          </w:p>
        </w:tc>
        <w:tc>
          <w:tcPr>
            <w:tcW w:w="1182" w:type="dxa"/>
            <w:vMerge w:val="restart"/>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因公出国（境）费</w:t>
            </w:r>
          </w:p>
        </w:tc>
        <w:tc>
          <w:tcPr>
            <w:tcW w:w="3546" w:type="dxa"/>
            <w:gridSpan w:val="3"/>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公务用车购置及运行</w:t>
            </w:r>
            <w:r>
              <w:rPr>
                <w:rFonts w:hint="default" w:ascii="Times New Roman" w:hAnsi="Times New Roman" w:cs="Times New Roman"/>
                <w:kern w:val="0"/>
                <w:szCs w:val="21"/>
                <w:lang w:eastAsia="zh-CN"/>
              </w:rPr>
              <w:t>维护</w:t>
            </w:r>
            <w:r>
              <w:rPr>
                <w:rFonts w:hint="default" w:ascii="Times New Roman" w:hAnsi="Times New Roman" w:cs="Times New Roman"/>
                <w:kern w:val="0"/>
                <w:szCs w:val="21"/>
              </w:rPr>
              <w:t>费</w:t>
            </w:r>
          </w:p>
        </w:tc>
        <w:tc>
          <w:tcPr>
            <w:tcW w:w="1182" w:type="dxa"/>
            <w:vMerge w:val="restart"/>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公务接待费</w:t>
            </w:r>
          </w:p>
        </w:tc>
        <w:tc>
          <w:tcPr>
            <w:tcW w:w="1182" w:type="dxa"/>
            <w:vMerge w:val="restart"/>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合计</w:t>
            </w:r>
          </w:p>
        </w:tc>
        <w:tc>
          <w:tcPr>
            <w:tcW w:w="1182"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因公出国（境）费</w:t>
            </w:r>
          </w:p>
        </w:tc>
        <w:tc>
          <w:tcPr>
            <w:tcW w:w="3546" w:type="dxa"/>
            <w:gridSpan w:val="3"/>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公务用车购置及运行</w:t>
            </w:r>
            <w:r>
              <w:rPr>
                <w:rFonts w:hint="default" w:ascii="Times New Roman" w:hAnsi="Times New Roman" w:cs="Times New Roman"/>
                <w:kern w:val="0"/>
                <w:szCs w:val="21"/>
                <w:lang w:eastAsia="zh-CN"/>
              </w:rPr>
              <w:t>维护</w:t>
            </w:r>
            <w:r>
              <w:rPr>
                <w:rFonts w:hint="default" w:ascii="Times New Roman" w:hAnsi="Times New Roman" w:cs="Times New Roman"/>
                <w:kern w:val="0"/>
                <w:szCs w:val="21"/>
              </w:rPr>
              <w:t>费</w:t>
            </w:r>
          </w:p>
        </w:tc>
        <w:tc>
          <w:tcPr>
            <w:tcW w:w="1171"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pPr>
              <w:spacing w:line="288" w:lineRule="auto"/>
              <w:rPr>
                <w:rFonts w:hint="default" w:ascii="Times New Roman" w:hAnsi="Times New Roman" w:cs="Times New Roman"/>
                <w:szCs w:val="21"/>
              </w:rPr>
            </w:pPr>
          </w:p>
        </w:tc>
        <w:tc>
          <w:tcPr>
            <w:tcW w:w="1182" w:type="dxa"/>
            <w:vMerge w:val="continue"/>
            <w:noWrap w:val="0"/>
            <w:vAlign w:val="top"/>
          </w:tcPr>
          <w:p>
            <w:pPr>
              <w:spacing w:line="288" w:lineRule="auto"/>
              <w:rPr>
                <w:rFonts w:hint="default" w:ascii="Times New Roman" w:hAnsi="Times New Roman" w:cs="Times New Roman"/>
                <w:szCs w:val="21"/>
              </w:rPr>
            </w:pP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小计</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公务用车</w:t>
            </w:r>
            <w:r>
              <w:rPr>
                <w:rFonts w:hint="default" w:ascii="Times New Roman" w:hAnsi="Times New Roman" w:cs="Times New Roman"/>
                <w:kern w:val="0"/>
                <w:szCs w:val="21"/>
              </w:rPr>
              <w:br w:type="textWrapping"/>
            </w:r>
            <w:r>
              <w:rPr>
                <w:rFonts w:hint="default" w:ascii="Times New Roman" w:hAnsi="Times New Roman" w:cs="Times New Roman"/>
                <w:kern w:val="0"/>
                <w:szCs w:val="21"/>
              </w:rPr>
              <w:t>购置费</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公务用车</w:t>
            </w:r>
            <w:r>
              <w:rPr>
                <w:rFonts w:hint="default" w:ascii="Times New Roman" w:hAnsi="Times New Roman" w:cs="Times New Roman"/>
                <w:kern w:val="0"/>
                <w:szCs w:val="21"/>
              </w:rPr>
              <w:br w:type="textWrapping"/>
            </w:r>
            <w:r>
              <w:rPr>
                <w:rFonts w:hint="default" w:ascii="Times New Roman" w:hAnsi="Times New Roman" w:cs="Times New Roman"/>
                <w:kern w:val="0"/>
                <w:szCs w:val="21"/>
              </w:rPr>
              <w:t>运行</w:t>
            </w:r>
            <w:r>
              <w:rPr>
                <w:rFonts w:hint="default" w:ascii="Times New Roman" w:hAnsi="Times New Roman" w:cs="Times New Roman"/>
                <w:kern w:val="0"/>
                <w:szCs w:val="21"/>
                <w:lang w:eastAsia="zh-CN"/>
              </w:rPr>
              <w:t>维护</w:t>
            </w:r>
            <w:r>
              <w:rPr>
                <w:rFonts w:hint="default" w:ascii="Times New Roman" w:hAnsi="Times New Roman" w:cs="Times New Roman"/>
                <w:kern w:val="0"/>
                <w:szCs w:val="21"/>
              </w:rPr>
              <w:t>费</w:t>
            </w:r>
          </w:p>
        </w:tc>
        <w:tc>
          <w:tcPr>
            <w:tcW w:w="1182" w:type="dxa"/>
            <w:vMerge w:val="continue"/>
            <w:noWrap w:val="0"/>
            <w:vAlign w:val="top"/>
          </w:tcPr>
          <w:p>
            <w:pPr>
              <w:spacing w:line="288" w:lineRule="auto"/>
              <w:rPr>
                <w:rFonts w:hint="default" w:ascii="Times New Roman" w:hAnsi="Times New Roman" w:cs="Times New Roman"/>
                <w:szCs w:val="21"/>
              </w:rPr>
            </w:pPr>
          </w:p>
        </w:tc>
        <w:tc>
          <w:tcPr>
            <w:tcW w:w="1182" w:type="dxa"/>
            <w:vMerge w:val="continue"/>
            <w:noWrap w:val="0"/>
            <w:vAlign w:val="top"/>
          </w:tcPr>
          <w:p>
            <w:pPr>
              <w:spacing w:line="288" w:lineRule="auto"/>
              <w:rPr>
                <w:rFonts w:hint="default" w:ascii="Times New Roman" w:hAnsi="Times New Roman" w:cs="Times New Roman"/>
                <w:szCs w:val="21"/>
              </w:rPr>
            </w:pPr>
          </w:p>
        </w:tc>
        <w:tc>
          <w:tcPr>
            <w:tcW w:w="1182" w:type="dxa"/>
            <w:vMerge w:val="continue"/>
            <w:noWrap w:val="0"/>
            <w:vAlign w:val="top"/>
          </w:tcPr>
          <w:p>
            <w:pPr>
              <w:spacing w:line="288" w:lineRule="auto"/>
              <w:rPr>
                <w:rFonts w:hint="default" w:ascii="Times New Roman" w:hAnsi="Times New Roman" w:cs="Times New Roman"/>
                <w:szCs w:val="21"/>
              </w:rPr>
            </w:pP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小计</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公务用车</w:t>
            </w:r>
            <w:r>
              <w:rPr>
                <w:rFonts w:hint="default" w:ascii="Times New Roman" w:hAnsi="Times New Roman" w:cs="Times New Roman"/>
                <w:kern w:val="0"/>
                <w:szCs w:val="21"/>
              </w:rPr>
              <w:br w:type="textWrapping"/>
            </w:r>
            <w:r>
              <w:rPr>
                <w:rFonts w:hint="default" w:ascii="Times New Roman" w:hAnsi="Times New Roman" w:cs="Times New Roman"/>
                <w:kern w:val="0"/>
                <w:szCs w:val="21"/>
              </w:rPr>
              <w:t>购置费</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公务用车</w:t>
            </w:r>
            <w:r>
              <w:rPr>
                <w:rFonts w:hint="default" w:ascii="Times New Roman" w:hAnsi="Times New Roman" w:cs="Times New Roman"/>
                <w:kern w:val="0"/>
                <w:szCs w:val="21"/>
              </w:rPr>
              <w:br w:type="textWrapping"/>
            </w:r>
            <w:r>
              <w:rPr>
                <w:rFonts w:hint="default" w:ascii="Times New Roman" w:hAnsi="Times New Roman" w:cs="Times New Roman"/>
                <w:kern w:val="0"/>
                <w:szCs w:val="21"/>
              </w:rPr>
              <w:t>运行</w:t>
            </w:r>
            <w:r>
              <w:rPr>
                <w:rFonts w:hint="default" w:ascii="Times New Roman" w:hAnsi="Times New Roman" w:cs="Times New Roman"/>
                <w:kern w:val="0"/>
                <w:szCs w:val="21"/>
                <w:lang w:eastAsia="zh-CN"/>
              </w:rPr>
              <w:t>维护</w:t>
            </w:r>
            <w:r>
              <w:rPr>
                <w:rFonts w:hint="default" w:ascii="Times New Roman" w:hAnsi="Times New Roman" w:cs="Times New Roman"/>
                <w:kern w:val="0"/>
                <w:szCs w:val="21"/>
              </w:rPr>
              <w:t>费</w:t>
            </w:r>
          </w:p>
        </w:tc>
        <w:tc>
          <w:tcPr>
            <w:tcW w:w="1171" w:type="dxa"/>
            <w:vMerge w:val="continue"/>
            <w:noWrap w:val="0"/>
            <w:vAlign w:val="top"/>
          </w:tcPr>
          <w:p>
            <w:pPr>
              <w:spacing w:line="288"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6</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7</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8</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9</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11</w:t>
            </w:r>
          </w:p>
        </w:tc>
        <w:tc>
          <w:tcPr>
            <w:tcW w:w="1171"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82"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c>
          <w:tcPr>
            <w:tcW w:w="1171" w:type="dxa"/>
            <w:noWrap w:val="0"/>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0.00</w:t>
            </w:r>
          </w:p>
        </w:tc>
      </w:tr>
    </w:tbl>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szCs w:val="21"/>
          <w:lang w:val="en-US" w:eastAsia="zh-CN"/>
        </w:rPr>
      </w:pPr>
      <w:r>
        <w:rPr>
          <w:rFonts w:hint="default" w:ascii="Times New Roman" w:hAnsi="Times New Roman" w:cs="Times New Roman"/>
          <w:szCs w:val="21"/>
        </w:rPr>
        <w:t>注：</w:t>
      </w:r>
      <w:bookmarkStart w:id="42" w:name="PO_part2Table1Remark9"/>
      <w:r>
        <w:rPr>
          <w:rFonts w:hint="default" w:ascii="Times New Roman" w:hAnsi="Times New Roman" w:cs="Times New Roman"/>
          <w:szCs w:val="21"/>
        </w:rPr>
        <w:t>本</w:t>
      </w:r>
      <w:r>
        <w:rPr>
          <w:rFonts w:hint="default" w:ascii="Times New Roman" w:hAnsi="Times New Roman" w:cs="Times New Roman"/>
          <w:szCs w:val="21"/>
          <w:lang w:val="en-US" w:eastAsia="zh-CN"/>
        </w:rPr>
        <w:t>表反映部门</w:t>
      </w:r>
      <w:r>
        <w:rPr>
          <w:rFonts w:hint="default" w:ascii="Times New Roman" w:hAnsi="Times New Roman" w:cs="Times New Roman"/>
          <w:szCs w:val="21"/>
          <w:lang w:eastAsia="zh-CN"/>
        </w:rPr>
        <w:t>（单位）</w:t>
      </w:r>
      <w:r>
        <w:rPr>
          <w:rFonts w:hint="default" w:ascii="Times New Roman" w:hAnsi="Times New Roman" w:cs="Times New Roman"/>
          <w:szCs w:val="21"/>
          <w:lang w:val="en-US" w:eastAsia="zh-CN"/>
        </w:rPr>
        <w:t>本年度财政拨款“三公”经费支出预决算情况。其中，预算数为“三公”经费全年预算数，反映按规定程序调整后的预算数；决算数是包括当年财政拨款和以前年度结转资金安排的实际支出。</w:t>
      </w:r>
    </w:p>
    <w:p>
      <w:pPr>
        <w:keepNext w:val="0"/>
        <w:keepLines w:val="0"/>
        <w:pageBreakBefore w:val="0"/>
        <w:kinsoku/>
        <w:wordWrap/>
        <w:overflowPunct/>
        <w:topLinePunct w:val="0"/>
        <w:autoSpaceDE/>
        <w:autoSpaceDN/>
        <w:bidi w:val="0"/>
        <w:adjustRightInd/>
        <w:snapToGrid/>
        <w:spacing w:line="360" w:lineRule="auto"/>
        <w:ind w:left="0" w:leftChars="0" w:firstLine="840" w:firstLineChars="4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Cs w:val="21"/>
          <w:lang w:val="en-US" w:eastAsia="zh-CN"/>
        </w:rPr>
        <w:t xml:space="preserve"> </w:t>
      </w:r>
      <w:bookmarkEnd w:id="42"/>
      <w:r>
        <w:rPr>
          <w:rFonts w:hint="default" w:ascii="Times New Roman" w:hAnsi="Times New Roman" w:cs="Times New Roman"/>
          <w:sz w:val="28"/>
          <w:szCs w:val="28"/>
          <w:lang w:val="en-US" w:eastAsia="zh-CN"/>
        </w:rPr>
        <w:t xml:space="preserve"> </w:t>
      </w:r>
      <w:bookmarkEnd w:id="39"/>
    </w:p>
    <w:p>
      <w:pPr>
        <w:keepNext w:val="0"/>
        <w:keepLines w:val="0"/>
        <w:pageBreakBefore w:val="0"/>
        <w:kinsoku/>
        <w:wordWrap/>
        <w:overflowPunct/>
        <w:topLinePunct w:val="0"/>
        <w:autoSpaceDE/>
        <w:autoSpaceDN/>
        <w:bidi w:val="0"/>
        <w:adjustRightInd/>
        <w:snapToGrid/>
        <w:spacing w:line="360" w:lineRule="auto"/>
        <w:ind w:left="0" w:leftChars="0" w:firstLine="1120" w:firstLineChars="400"/>
        <w:jc w:val="both"/>
        <w:textAlignment w:val="auto"/>
        <w:rPr>
          <w:rFonts w:hint="default" w:ascii="Times New Roman" w:hAnsi="Times New Roman" w:cs="Times New Roman"/>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ind w:left="0" w:leftChars="0" w:firstLine="1120" w:firstLineChars="400"/>
        <w:jc w:val="both"/>
        <w:textAlignment w:val="auto"/>
        <w:rPr>
          <w:rFonts w:hint="default" w:ascii="Times New Roman" w:hAnsi="Times New Roman" w:cs="Times New Roman"/>
          <w:sz w:val="28"/>
          <w:szCs w:val="28"/>
          <w:lang w:val="en-US" w:eastAsia="zh-CN"/>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0"/>
        </w:numPr>
        <w:spacing w:line="288" w:lineRule="auto"/>
        <w:jc w:val="center"/>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第三部分：民众街道团工委2023</w:t>
      </w:r>
      <w:r>
        <w:rPr>
          <w:rFonts w:hint="default" w:ascii="Times New Roman" w:hAnsi="Times New Roman" w:eastAsia="仿宋_GB2312" w:cs="Times New Roman"/>
          <w:b/>
          <w:sz w:val="10"/>
          <w:szCs w:val="10"/>
          <w:lang w:val="en-US" w:eastAsia="zh-CN"/>
        </w:rPr>
        <w:t xml:space="preserve"> </w:t>
      </w:r>
      <w:r>
        <w:rPr>
          <w:rFonts w:hint="default" w:ascii="Times New Roman" w:hAnsi="Times New Roman" w:eastAsia="仿宋_GB2312" w:cs="Times New Roman"/>
          <w:b/>
          <w:sz w:val="32"/>
          <w:szCs w:val="32"/>
        </w:rPr>
        <w:t>年</w:t>
      </w:r>
      <w:r>
        <w:rPr>
          <w:rFonts w:hint="default" w:ascii="Times New Roman" w:hAnsi="Times New Roman" w:eastAsia="仿宋_GB2312" w:cs="Times New Roman"/>
          <w:b/>
          <w:sz w:val="32"/>
          <w:szCs w:val="32"/>
          <w:lang w:val="en-US" w:eastAsia="zh-CN"/>
        </w:rPr>
        <w:t>度</w:t>
      </w:r>
      <w:r>
        <w:rPr>
          <w:rFonts w:hint="default" w:ascii="Times New Roman" w:hAnsi="Times New Roman" w:eastAsia="仿宋_GB2312" w:cs="Times New Roman"/>
          <w:b/>
          <w:sz w:val="32"/>
          <w:szCs w:val="32"/>
        </w:rPr>
        <w:t>部门决算情况说明</w:t>
      </w:r>
    </w:p>
    <w:p>
      <w:pPr>
        <w:numPr>
          <w:ilvl w:val="0"/>
          <w:numId w:val="0"/>
        </w:numPr>
        <w:spacing w:line="288" w:lineRule="auto"/>
        <w:jc w:val="center"/>
        <w:outlineLvl w:val="0"/>
        <w:rPr>
          <w:rFonts w:hint="default" w:ascii="Times New Roman" w:hAnsi="Times New Roman" w:eastAsia="仿宋_GB2312" w:cs="Times New Roman"/>
          <w:b/>
          <w:sz w:val="36"/>
          <w:szCs w:val="36"/>
        </w:rPr>
      </w:pPr>
    </w:p>
    <w:p>
      <w:pPr>
        <w:keepNext w:val="0"/>
        <w:keepLines w:val="0"/>
        <w:pageBreakBefore w:val="0"/>
        <w:widowControl w:val="0"/>
        <w:kinsoku/>
        <w:wordWrap/>
        <w:overflowPunct/>
        <w:topLinePunct w:val="0"/>
        <w:autoSpaceDE/>
        <w:autoSpaceDN/>
        <w:bidi w:val="0"/>
        <w:adjustRightInd/>
        <w:spacing w:line="288" w:lineRule="auto"/>
        <w:ind w:firstLine="723" w:firstLineChars="200"/>
        <w:jc w:val="both"/>
        <w:textAlignment w:val="auto"/>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6"/>
          <w:szCs w:val="36"/>
        </w:rPr>
        <w:t>一、</w:t>
      </w:r>
      <w:bookmarkStart w:id="43" w:name="PO_part3A1Year1"/>
      <w:r>
        <w:rPr>
          <w:rFonts w:hint="default" w:ascii="Times New Roman" w:hAnsi="Times New Roman" w:eastAsia="仿宋_GB2312" w:cs="Times New Roman"/>
          <w:b/>
          <w:sz w:val="32"/>
          <w:szCs w:val="32"/>
          <w:lang w:val="en-US" w:eastAsia="zh-CN"/>
        </w:rPr>
        <w:t>2023</w:t>
      </w:r>
      <w:r>
        <w:rPr>
          <w:rFonts w:hint="default" w:ascii="Times New Roman" w:hAnsi="Times New Roman" w:eastAsia="仿宋_GB2312" w:cs="Times New Roman"/>
          <w:b/>
          <w:sz w:val="11"/>
          <w:szCs w:val="11"/>
        </w:rPr>
        <w:t xml:space="preserve"> </w:t>
      </w:r>
      <w:bookmarkEnd w:id="43"/>
      <w:r>
        <w:rPr>
          <w:rFonts w:hint="default" w:ascii="Times New Roman" w:hAnsi="Times New Roman" w:eastAsia="仿宋_GB2312" w:cs="Times New Roman"/>
          <w:b/>
          <w:sz w:val="32"/>
          <w:szCs w:val="32"/>
        </w:rPr>
        <w:t>年度收入支出决算总体情况说明</w:t>
      </w:r>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（一）年度收入总体情况</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jc w:val="both"/>
        <w:textAlignment w:val="auto"/>
        <w:rPr>
          <w:rFonts w:hint="default" w:ascii="Times New Roman" w:hAnsi="Times New Roman" w:eastAsia="仿宋_GB2312" w:cs="Times New Roman"/>
          <w:sz w:val="32"/>
          <w:szCs w:val="32"/>
        </w:rPr>
      </w:pPr>
      <w:bookmarkStart w:id="44" w:name="PO_part3A1B1DivNameYear1"/>
      <w:r>
        <w:rPr>
          <w:rFonts w:hint="default" w:ascii="Times New Roman" w:hAnsi="Times New Roman" w:eastAsia="仿宋_GB2312" w:cs="Times New Roman"/>
          <w:sz w:val="32"/>
          <w:szCs w:val="32"/>
          <w:lang w:val="en-US" w:eastAsia="zh-CN"/>
        </w:rPr>
        <w:t>民众街道团工委2023</w:t>
      </w:r>
      <w:bookmarkEnd w:id="44"/>
      <w:r>
        <w:rPr>
          <w:rFonts w:hint="default" w:ascii="Times New Roman" w:hAnsi="Times New Roman" w:eastAsia="仿宋_GB2312" w:cs="Times New Roman"/>
          <w:sz w:val="32"/>
          <w:szCs w:val="32"/>
        </w:rPr>
        <w:t>年度总收入</w:t>
      </w:r>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32"/>
          <w:szCs w:val="32"/>
        </w:rPr>
        <w:t>万元，其中本年收入</w:t>
      </w:r>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32"/>
          <w:szCs w:val="32"/>
        </w:rPr>
        <w:t>万元。具体情况如下：</w:t>
      </w:r>
    </w:p>
    <w:p>
      <w:pPr>
        <w:keepNext w:val="0"/>
        <w:keepLines w:val="0"/>
        <w:pageBreakBefore w:val="0"/>
        <w:widowControl w:val="0"/>
        <w:numPr>
          <w:ilvl w:val="0"/>
          <w:numId w:val="0"/>
        </w:numPr>
        <w:kinsoku/>
        <w:wordWrap/>
        <w:overflowPunct/>
        <w:topLinePunct w:val="0"/>
        <w:autoSpaceDE/>
        <w:autoSpaceDN/>
        <w:bidi w:val="0"/>
        <w:adjustRightInd/>
        <w:spacing w:line="288" w:lineRule="auto"/>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一般公共预算</w:t>
      </w:r>
      <w:r>
        <w:rPr>
          <w:rFonts w:hint="default" w:ascii="Times New Roman" w:hAnsi="Times New Roman" w:eastAsia="仿宋_GB2312" w:cs="Times New Roman"/>
          <w:sz w:val="32"/>
          <w:szCs w:val="32"/>
        </w:rPr>
        <w:t>财政拨款收入</w:t>
      </w:r>
      <w:bookmarkStart w:id="45" w:name="PO_part3A1B1C1Amount1"/>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11"/>
          <w:szCs w:val="11"/>
        </w:rPr>
        <w:t xml:space="preserve"> </w:t>
      </w:r>
      <w:bookmarkEnd w:id="45"/>
      <w:r>
        <w:rPr>
          <w:rFonts w:hint="default" w:ascii="Times New Roman" w:hAnsi="Times New Roman" w:eastAsia="仿宋_GB2312" w:cs="Times New Roman"/>
          <w:sz w:val="32"/>
          <w:szCs w:val="32"/>
        </w:rPr>
        <w:t>万元，</w:t>
      </w:r>
      <w:bookmarkStart w:id="46" w:name="PO_part3A1B1C1IncPercentIncAmount1"/>
      <w:r>
        <w:rPr>
          <w:rFonts w:hint="default" w:ascii="Times New Roman" w:hAnsi="Times New Roman" w:eastAsia="仿宋_GB2312" w:cs="Times New Roman"/>
          <w:sz w:val="32"/>
          <w:szCs w:val="32"/>
        </w:rPr>
        <w:t>比上年决算数减少</w:t>
      </w:r>
      <w:r>
        <w:rPr>
          <w:rFonts w:hint="default" w:ascii="Times New Roman" w:hAnsi="Times New Roman" w:eastAsia="仿宋_GB2312" w:cs="Times New Roman"/>
          <w:sz w:val="32"/>
          <w:szCs w:val="32"/>
          <w:lang w:val="en-US" w:eastAsia="zh-CN"/>
        </w:rPr>
        <w:t>22.85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24.04</w:t>
      </w:r>
      <w:r>
        <w:rPr>
          <w:rFonts w:hint="default" w:ascii="Times New Roman" w:hAnsi="Times New Roman" w:eastAsia="仿宋_GB2312" w:cs="Times New Roman"/>
          <w:sz w:val="32"/>
          <w:szCs w:val="32"/>
        </w:rPr>
        <w:t>%，主要变动情</w:t>
      </w:r>
      <w:r>
        <w:rPr>
          <w:rFonts w:hint="default" w:ascii="Times New Roman" w:hAnsi="Times New Roman" w:eastAsia="仿宋_GB2312" w:cs="Times New Roman"/>
          <w:sz w:val="32"/>
          <w:szCs w:val="32"/>
          <w:highlight w:val="none"/>
        </w:rPr>
        <w:t>况：</w:t>
      </w:r>
      <w:r>
        <w:rPr>
          <w:rFonts w:hint="default" w:ascii="Times New Roman" w:hAnsi="Times New Roman" w:eastAsia="仿宋_GB2312" w:cs="Times New Roman"/>
          <w:sz w:val="32"/>
          <w:szCs w:val="32"/>
          <w:highlight w:val="none"/>
          <w:lang w:eastAsia="zh-CN"/>
        </w:rPr>
        <w:t>本部门落实过紧日子工作要求</w:t>
      </w:r>
      <w:r>
        <w:rPr>
          <w:rFonts w:hint="default" w:ascii="Times New Roman" w:hAnsi="Times New Roman" w:eastAsia="仿宋_GB2312" w:cs="Times New Roman"/>
          <w:sz w:val="32"/>
          <w:szCs w:val="32"/>
          <w:highlight w:val="none"/>
        </w:rPr>
        <w:t xml:space="preserve">。 </w:t>
      </w:r>
      <w:bookmarkEnd w:id="46"/>
    </w:p>
    <w:p>
      <w:pPr>
        <w:keepNext w:val="0"/>
        <w:keepLines w:val="0"/>
        <w:pageBreakBefore w:val="0"/>
        <w:widowControl w:val="0"/>
        <w:numPr>
          <w:ilvl w:val="0"/>
          <w:numId w:val="0"/>
        </w:numPr>
        <w:kinsoku/>
        <w:wordWrap/>
        <w:overflowPunct/>
        <w:topLinePunct w:val="0"/>
        <w:autoSpaceDE/>
        <w:autoSpaceDN/>
        <w:bidi w:val="0"/>
        <w:adjustRightInd/>
        <w:spacing w:line="288" w:lineRule="auto"/>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政府性基金预算</w:t>
      </w:r>
      <w:r>
        <w:rPr>
          <w:rFonts w:hint="default" w:ascii="Times New Roman" w:hAnsi="Times New Roman" w:eastAsia="仿宋_GB2312" w:cs="Times New Roman"/>
          <w:sz w:val="32"/>
          <w:szCs w:val="32"/>
        </w:rPr>
        <w:t>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47" w:name="PO_part3A1B1C2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与上年决算数持平。</w:t>
      </w:r>
      <w:bookmarkEnd w:id="47"/>
    </w:p>
    <w:p>
      <w:pPr>
        <w:keepNext w:val="0"/>
        <w:keepLines w:val="0"/>
        <w:pageBreakBefore w:val="0"/>
        <w:widowControl w:val="0"/>
        <w:numPr>
          <w:ilvl w:val="0"/>
          <w:numId w:val="0"/>
        </w:numPr>
        <w:kinsoku/>
        <w:wordWrap/>
        <w:overflowPunct/>
        <w:topLinePunct w:val="0"/>
        <w:autoSpaceDE/>
        <w:autoSpaceDN/>
        <w:bidi w:val="0"/>
        <w:adjustRightIn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48" w:name="PO_part3A1B1C3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与上年决算数持平。</w:t>
      </w:r>
    </w:p>
    <w:bookmarkEnd w:id="48"/>
    <w:p>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上级补助收入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w:t>
      </w:r>
      <w:bookmarkStart w:id="49" w:name="PO_part3A1B1C4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与上年决算数持平。 </w:t>
      </w:r>
      <w:bookmarkEnd w:id="49"/>
    </w:p>
    <w:p>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50" w:name="PO_part3A1B1C5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与上年决算数持平。 </w:t>
      </w:r>
      <w:bookmarkEnd w:id="50"/>
    </w:p>
    <w:p>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lang w:val="en-US" w:eastAsia="zh-CN"/>
        </w:rPr>
        <w:t>收入0</w:t>
      </w:r>
      <w:r>
        <w:rPr>
          <w:rFonts w:hint="default" w:ascii="Times New Roman" w:hAnsi="Times New Roman" w:eastAsia="仿宋_GB2312" w:cs="Times New Roman"/>
          <w:sz w:val="32"/>
          <w:szCs w:val="32"/>
          <w:lang w:eastAsia="zh-CN"/>
        </w:rPr>
        <w:t>万元，</w:t>
      </w:r>
      <w:bookmarkStart w:id="51" w:name="PO_part3A1B1C6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与上年决算数持平。</w:t>
      </w:r>
      <w:bookmarkEnd w:id="51"/>
    </w:p>
    <w:p>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7.附属单位上缴</w:t>
      </w:r>
      <w:r>
        <w:rPr>
          <w:rFonts w:hint="default" w:ascii="Times New Roman" w:hAnsi="Times New Roman" w:eastAsia="仿宋_GB2312" w:cs="Times New Roman"/>
          <w:sz w:val="32"/>
          <w:szCs w:val="32"/>
        </w:rPr>
        <w:t>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52" w:name="PO_part3A1B1C7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与上年决算数持平。 </w:t>
      </w:r>
      <w:bookmarkEnd w:id="52"/>
    </w:p>
    <w:p>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其他收入</w:t>
      </w:r>
      <w:bookmarkStart w:id="53" w:name="PO_part3A1B1C8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lang w:eastAsia="zh-CN"/>
        </w:rPr>
        <w:t xml:space="preserve"> </w:t>
      </w:r>
      <w:bookmarkEnd w:id="53"/>
      <w:r>
        <w:rPr>
          <w:rFonts w:hint="default" w:ascii="Times New Roman" w:hAnsi="Times New Roman" w:eastAsia="仿宋_GB2312" w:cs="Times New Roman"/>
          <w:sz w:val="32"/>
          <w:szCs w:val="32"/>
          <w:lang w:eastAsia="zh-CN"/>
        </w:rPr>
        <w:t>万元，</w:t>
      </w:r>
      <w:bookmarkStart w:id="54" w:name="PO_part3A1B1C8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与上年决算数持平。</w:t>
      </w:r>
      <w:r>
        <w:rPr>
          <w:rFonts w:hint="default" w:ascii="Times New Roman" w:hAnsi="Times New Roman" w:eastAsia="仿宋_GB2312" w:cs="Times New Roman"/>
          <w:sz w:val="32"/>
          <w:szCs w:val="32"/>
          <w:lang w:eastAsia="zh-CN"/>
        </w:rPr>
        <w:t xml:space="preserve"> </w:t>
      </w:r>
      <w:bookmarkEnd w:id="54"/>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（二）年度支出总体情况</w:t>
      </w:r>
    </w:p>
    <w:p>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民众街道团工委2023</w:t>
      </w:r>
      <w:r>
        <w:rPr>
          <w:rFonts w:hint="default" w:ascii="Times New Roman" w:hAnsi="Times New Roman" w:eastAsia="仿宋_GB2312" w:cs="Times New Roman"/>
          <w:sz w:val="11"/>
          <w:szCs w:val="11"/>
          <w:lang w:val="en-US" w:eastAsia="zh-CN"/>
        </w:rPr>
        <w:t xml:space="preserve"> </w:t>
      </w:r>
      <w:r>
        <w:rPr>
          <w:rFonts w:hint="default" w:ascii="Times New Roman" w:hAnsi="Times New Roman" w:eastAsia="仿宋_GB2312" w:cs="Times New Roman"/>
          <w:sz w:val="32"/>
          <w:szCs w:val="32"/>
        </w:rPr>
        <w:t>年度总支出</w:t>
      </w:r>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32"/>
          <w:szCs w:val="32"/>
        </w:rPr>
        <w:t>万元，其中本年支出</w:t>
      </w:r>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32"/>
          <w:szCs w:val="32"/>
        </w:rPr>
        <w:t>万元。具体情况如下：</w:t>
      </w:r>
    </w:p>
    <w:p>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1.基本支出</w:t>
      </w:r>
      <w:r>
        <w:rPr>
          <w:rFonts w:hint="default" w:ascii="Times New Roman" w:hAnsi="Times New Roman" w:eastAsia="仿宋_GB2312" w:cs="Times New Roman"/>
          <w:sz w:val="32"/>
          <w:szCs w:val="32"/>
          <w:lang w:val="en-US" w:eastAsia="zh-CN"/>
        </w:rPr>
        <w:t>48.2</w:t>
      </w:r>
      <w:r>
        <w:rPr>
          <w:rFonts w:hint="default" w:ascii="Times New Roman" w:hAnsi="Times New Roman" w:eastAsia="仿宋_GB2312" w:cs="Times New Roman"/>
          <w:sz w:val="32"/>
          <w:szCs w:val="32"/>
        </w:rPr>
        <w:t>万元，</w:t>
      </w:r>
      <w:bookmarkStart w:id="55" w:name="PO_part3A1B2C1IncPercentIncAmount1"/>
      <w:r>
        <w:rPr>
          <w:rFonts w:hint="default" w:ascii="Times New Roman" w:hAnsi="Times New Roman" w:eastAsia="仿宋_GB2312" w:cs="Times New Roman"/>
          <w:sz w:val="32"/>
          <w:szCs w:val="32"/>
        </w:rPr>
        <w:t>比上年决算数减少</w:t>
      </w:r>
      <w:r>
        <w:rPr>
          <w:rFonts w:hint="default" w:ascii="Times New Roman" w:hAnsi="Times New Roman" w:eastAsia="仿宋_GB2312" w:cs="Times New Roman"/>
          <w:sz w:val="32"/>
          <w:szCs w:val="32"/>
          <w:lang w:val="en-US" w:eastAsia="zh-CN"/>
        </w:rPr>
        <w:t>2.72</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5.34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主要变动情况：</w:t>
      </w:r>
      <w:r>
        <w:rPr>
          <w:rFonts w:hint="default" w:ascii="Times New Roman" w:hAnsi="Times New Roman" w:eastAsia="仿宋_GB2312" w:cs="Times New Roman"/>
          <w:sz w:val="32"/>
          <w:szCs w:val="32"/>
        </w:rPr>
        <w:t>本部门落实过紧日子工作要求。</w:t>
      </w:r>
      <w:r>
        <w:rPr>
          <w:rFonts w:hint="default" w:ascii="Times New Roman" w:hAnsi="Times New Roman" w:eastAsia="仿宋_GB2312" w:cs="Times New Roman"/>
          <w:sz w:val="32"/>
          <w:szCs w:val="32"/>
          <w:highlight w:val="none"/>
        </w:rPr>
        <w:t xml:space="preserve"> </w:t>
      </w:r>
      <w:bookmarkEnd w:id="55"/>
    </w:p>
    <w:p>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2.项目支出</w:t>
      </w:r>
      <w:r>
        <w:rPr>
          <w:rFonts w:hint="default" w:ascii="Times New Roman" w:hAnsi="Times New Roman" w:eastAsia="仿宋_GB2312" w:cs="Times New Roman"/>
          <w:sz w:val="32"/>
          <w:szCs w:val="32"/>
          <w:lang w:val="en-US" w:eastAsia="zh-CN"/>
        </w:rPr>
        <w:t>24.02</w:t>
      </w:r>
      <w:r>
        <w:rPr>
          <w:rFonts w:hint="default" w:ascii="Times New Roman" w:hAnsi="Times New Roman" w:eastAsia="仿宋_GB2312" w:cs="Times New Roman"/>
          <w:sz w:val="32"/>
          <w:szCs w:val="32"/>
        </w:rPr>
        <w:t>万元，</w:t>
      </w:r>
      <w:bookmarkStart w:id="56" w:name="PO_part3A1B2C2IncPercentIncAmount1"/>
      <w:r>
        <w:rPr>
          <w:rFonts w:hint="default" w:ascii="Times New Roman" w:hAnsi="Times New Roman" w:eastAsia="仿宋_GB2312" w:cs="Times New Roman"/>
          <w:sz w:val="32"/>
          <w:szCs w:val="32"/>
        </w:rPr>
        <w:t>比上年决算数减少</w:t>
      </w:r>
      <w:r>
        <w:rPr>
          <w:rFonts w:hint="default" w:ascii="Times New Roman" w:hAnsi="Times New Roman" w:eastAsia="仿宋_GB2312" w:cs="Times New Roman"/>
          <w:sz w:val="32"/>
          <w:szCs w:val="32"/>
          <w:lang w:val="en-US" w:eastAsia="zh-CN"/>
        </w:rPr>
        <w:t>20.13</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45.59</w:t>
      </w:r>
      <w:r>
        <w:rPr>
          <w:rFonts w:hint="default" w:ascii="Times New Roman" w:hAnsi="Times New Roman" w:eastAsia="仿宋_GB2312" w:cs="Times New Roman"/>
          <w:sz w:val="32"/>
          <w:szCs w:val="32"/>
        </w:rPr>
        <w:t>%，主要变动情况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本部门落实过紧日子工作要求</w:t>
      </w:r>
      <w:r>
        <w:rPr>
          <w:rFonts w:hint="default" w:ascii="Times New Roman" w:hAnsi="Times New Roman" w:eastAsia="仿宋_GB2312" w:cs="Times New Roman"/>
          <w:sz w:val="32"/>
          <w:szCs w:val="32"/>
          <w:highlight w:val="none"/>
        </w:rPr>
        <w:t xml:space="preserve">。 </w:t>
      </w:r>
      <w:bookmarkEnd w:id="56"/>
    </w:p>
    <w:p>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57" w:name="PO_part3A1B2C3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 xml:space="preserve">与上年决算数持平。 </w:t>
      </w:r>
      <w:bookmarkEnd w:id="57"/>
    </w:p>
    <w:p>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58" w:name="PO_part3A1B2C4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与上年决算数持平。</w:t>
      </w:r>
      <w:bookmarkEnd w:id="58"/>
    </w:p>
    <w:p>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5.对附属单位补助支出</w:t>
      </w:r>
      <w:bookmarkStart w:id="59" w:name="PO_part3A1B2C5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59"/>
      <w:r>
        <w:rPr>
          <w:rFonts w:hint="default" w:ascii="Times New Roman" w:hAnsi="Times New Roman" w:eastAsia="仿宋_GB2312" w:cs="Times New Roman"/>
          <w:sz w:val="32"/>
          <w:szCs w:val="32"/>
        </w:rPr>
        <w:t>万元，</w:t>
      </w:r>
      <w:bookmarkStart w:id="60" w:name="PO_part3A1B2C5IncPercentIncAmount1"/>
      <w:r>
        <w:rPr>
          <w:rFonts w:hint="default" w:ascii="Times New Roman" w:hAnsi="Times New Roman" w:eastAsia="仿宋_GB2312" w:cs="Times New Roman"/>
          <w:sz w:val="32"/>
          <w:szCs w:val="32"/>
        </w:rPr>
        <w:t>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%，与上年决算数持平。</w:t>
      </w:r>
      <w:bookmarkEnd w:id="60"/>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w:t>
      </w:r>
      <w:bookmarkStart w:id="61" w:name="PO_part3A2Year1"/>
      <w:r>
        <w:rPr>
          <w:rFonts w:hint="default" w:ascii="Times New Roman" w:hAnsi="Times New Roman" w:eastAsia="仿宋_GB2312" w:cs="Times New Roman"/>
          <w:b/>
          <w:sz w:val="32"/>
          <w:szCs w:val="32"/>
          <w:lang w:val="en-US" w:eastAsia="zh-CN"/>
        </w:rPr>
        <w:t>2023</w:t>
      </w:r>
      <w:r>
        <w:rPr>
          <w:rFonts w:hint="default" w:ascii="Times New Roman" w:hAnsi="Times New Roman" w:eastAsia="仿宋_GB2312" w:cs="Times New Roman"/>
          <w:b/>
          <w:sz w:val="11"/>
          <w:szCs w:val="11"/>
        </w:rPr>
        <w:t xml:space="preserve"> </w:t>
      </w:r>
      <w:bookmarkEnd w:id="61"/>
      <w:r>
        <w:rPr>
          <w:rFonts w:hint="default" w:ascii="Times New Roman" w:hAnsi="Times New Roman" w:eastAsia="仿宋_GB2312" w:cs="Times New Roman"/>
          <w:b/>
          <w:sz w:val="32"/>
          <w:szCs w:val="32"/>
        </w:rPr>
        <w:t>年度财政拨款收入支出总表说明</w:t>
      </w:r>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w:t>
      </w:r>
      <w:bookmarkStart w:id="62" w:name="PO_part3A2B1Year1"/>
      <w:r>
        <w:rPr>
          <w:rFonts w:hint="default" w:ascii="Times New Roman" w:hAnsi="Times New Roman" w:eastAsia="仿宋_GB2312" w:cs="Times New Roman"/>
          <w:b/>
          <w:sz w:val="32"/>
          <w:szCs w:val="32"/>
          <w:lang w:val="en-US" w:eastAsia="zh-CN"/>
        </w:rPr>
        <w:t>2023</w:t>
      </w:r>
      <w:r>
        <w:rPr>
          <w:rFonts w:hint="default" w:ascii="Times New Roman" w:hAnsi="Times New Roman" w:eastAsia="仿宋_GB2312" w:cs="Times New Roman"/>
          <w:b/>
          <w:sz w:val="11"/>
          <w:szCs w:val="11"/>
        </w:rPr>
        <w:t xml:space="preserve"> </w:t>
      </w:r>
      <w:bookmarkEnd w:id="62"/>
      <w:r>
        <w:rPr>
          <w:rFonts w:hint="default" w:ascii="Times New Roman" w:hAnsi="Times New Roman" w:eastAsia="仿宋_GB2312" w:cs="Times New Roman"/>
          <w:b/>
          <w:sz w:val="32"/>
          <w:szCs w:val="32"/>
        </w:rPr>
        <w:t>年度财政拨款收入说明</w:t>
      </w:r>
    </w:p>
    <w:p>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民众街道团工委2023</w:t>
      </w:r>
      <w:r>
        <w:rPr>
          <w:rFonts w:hint="default" w:ascii="Times New Roman" w:hAnsi="Times New Roman" w:eastAsia="仿宋_GB2312" w:cs="Times New Roman"/>
          <w:sz w:val="32"/>
          <w:szCs w:val="32"/>
        </w:rPr>
        <w:t>年度财政拨款收入合计</w:t>
      </w:r>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32"/>
          <w:szCs w:val="32"/>
        </w:rPr>
        <w:t>万元，比上年决算数</w:t>
      </w:r>
      <w:bookmarkStart w:id="63" w:name="PO_part3A2B1C1IncAmount1"/>
      <w:r>
        <w:rPr>
          <w:rFonts w:hint="default" w:ascii="Times New Roman" w:hAnsi="Times New Roman" w:eastAsia="仿宋_GB2312" w:cs="Times New Roman"/>
          <w:sz w:val="32"/>
          <w:szCs w:val="32"/>
        </w:rPr>
        <w:t>减少</w:t>
      </w:r>
      <w:r>
        <w:rPr>
          <w:rFonts w:hint="default" w:ascii="Times New Roman" w:hAnsi="Times New Roman" w:eastAsia="仿宋_GB2312" w:cs="Times New Roman"/>
          <w:sz w:val="32"/>
          <w:szCs w:val="32"/>
          <w:lang w:val="en-US" w:eastAsia="zh-CN"/>
        </w:rPr>
        <w:t>22.85</w:t>
      </w:r>
      <w:bookmarkEnd w:id="63"/>
      <w:r>
        <w:rPr>
          <w:rFonts w:hint="default" w:ascii="Times New Roman" w:hAnsi="Times New Roman" w:eastAsia="仿宋_GB2312" w:cs="Times New Roman"/>
          <w:sz w:val="32"/>
          <w:szCs w:val="32"/>
        </w:rPr>
        <w:t>万元，</w:t>
      </w:r>
      <w:bookmarkStart w:id="64" w:name="PO_part3A2B1C1IncPercent1"/>
      <w:r>
        <w:rPr>
          <w:rFonts w:hint="default" w:ascii="Times New Roman" w:hAnsi="Times New Roman" w:eastAsia="仿宋_GB2312" w:cs="Times New Roman"/>
          <w:sz w:val="32"/>
          <w:szCs w:val="32"/>
        </w:rPr>
        <w:t>下降</w:t>
      </w:r>
      <w:r>
        <w:rPr>
          <w:rFonts w:hint="default" w:ascii="Times New Roman" w:hAnsi="Times New Roman" w:eastAsia="仿宋_GB2312" w:cs="Times New Roman"/>
          <w:sz w:val="32"/>
          <w:szCs w:val="32"/>
          <w:lang w:val="en-US" w:eastAsia="zh-CN"/>
        </w:rPr>
        <w:t>24.04</w:t>
      </w:r>
      <w:r>
        <w:rPr>
          <w:rFonts w:hint="default" w:ascii="Times New Roman" w:hAnsi="Times New Roman" w:eastAsia="仿宋_GB2312" w:cs="Times New Roman"/>
          <w:sz w:val="32"/>
          <w:szCs w:val="32"/>
        </w:rPr>
        <w:t>%；主要变动情况：</w:t>
      </w:r>
      <w:r>
        <w:rPr>
          <w:rFonts w:hint="default" w:ascii="Times New Roman" w:hAnsi="Times New Roman" w:eastAsia="仿宋_GB2312" w:cs="Times New Roman"/>
          <w:sz w:val="32"/>
          <w:szCs w:val="32"/>
          <w:highlight w:val="none"/>
          <w:lang w:eastAsia="zh-CN"/>
        </w:rPr>
        <w:t>本部门落实过紧日子工作要求</w:t>
      </w:r>
      <w:r>
        <w:rPr>
          <w:rFonts w:hint="default" w:ascii="Times New Roman" w:hAnsi="Times New Roman" w:eastAsia="仿宋_GB2312" w:cs="Times New Roman"/>
          <w:sz w:val="11"/>
          <w:szCs w:val="11"/>
          <w:highlight w:val="none"/>
        </w:rPr>
        <w:t xml:space="preserve"> </w:t>
      </w:r>
      <w:bookmarkEnd w:id="64"/>
      <w:r>
        <w:rPr>
          <w:rFonts w:hint="default" w:ascii="Times New Roman" w:hAnsi="Times New Roman" w:eastAsia="仿宋_GB2312" w:cs="Times New Roman"/>
          <w:sz w:val="32"/>
          <w:szCs w:val="32"/>
          <w:highlight w:val="none"/>
        </w:rPr>
        <w:t>；政府性基金预算财政拨款收入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万元，比上年决算数</w:t>
      </w:r>
      <w:bookmarkStart w:id="65" w:name="PO_part3A2B1C2IncAmount1"/>
      <w:r>
        <w:rPr>
          <w:rFonts w:hint="default" w:ascii="Times New Roman" w:hAnsi="Times New Roman" w:eastAsia="仿宋_GB2312" w:cs="Times New Roman"/>
          <w:sz w:val="32"/>
          <w:szCs w:val="32"/>
        </w:rPr>
        <w:t>增加</w:t>
      </w:r>
      <w:bookmarkEnd w:id="65"/>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万元，比上年决算数增加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Start w:id="66" w:name="PO_part3A2B1C3IncPercent1"/>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bookmarkEnd w:id="66"/>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w:t>
      </w:r>
      <w:bookmarkStart w:id="67" w:name="PO_part3A2B2Year1"/>
      <w:r>
        <w:rPr>
          <w:rFonts w:hint="default" w:ascii="Times New Roman" w:hAnsi="Times New Roman" w:eastAsia="仿宋_GB2312" w:cs="Times New Roman"/>
          <w:b/>
          <w:sz w:val="32"/>
          <w:szCs w:val="32"/>
          <w:lang w:val="en-US" w:eastAsia="zh-CN"/>
        </w:rPr>
        <w:t>2023</w:t>
      </w:r>
      <w:r>
        <w:rPr>
          <w:rFonts w:hint="default" w:ascii="Times New Roman" w:hAnsi="Times New Roman" w:eastAsia="仿宋_GB2312" w:cs="Times New Roman"/>
          <w:b/>
          <w:sz w:val="11"/>
          <w:szCs w:val="11"/>
        </w:rPr>
        <w:t xml:space="preserve"> </w:t>
      </w:r>
      <w:bookmarkEnd w:id="67"/>
      <w:r>
        <w:rPr>
          <w:rFonts w:hint="default" w:ascii="Times New Roman" w:hAnsi="Times New Roman" w:eastAsia="仿宋_GB2312" w:cs="Times New Roman"/>
          <w:b/>
          <w:sz w:val="32"/>
          <w:szCs w:val="32"/>
        </w:rPr>
        <w:t>年度财政拨款支出说明</w:t>
      </w:r>
    </w:p>
    <w:p>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default" w:ascii="Times New Roman" w:hAnsi="Times New Roman" w:eastAsia="仿宋_GB2312" w:cs="Times New Roman"/>
          <w:sz w:val="32"/>
          <w:szCs w:val="32"/>
        </w:rPr>
      </w:pPr>
      <w:bookmarkStart w:id="68" w:name="PO_part3A2B2C1DivNameYear1"/>
      <w:r>
        <w:rPr>
          <w:rFonts w:hint="default" w:ascii="Times New Roman" w:hAnsi="Times New Roman" w:eastAsia="仿宋_GB2312" w:cs="Times New Roman"/>
          <w:sz w:val="32"/>
          <w:szCs w:val="32"/>
          <w:lang w:val="en-US" w:eastAsia="zh-CN"/>
        </w:rPr>
        <w:t>民众街道团工委2023</w:t>
      </w:r>
      <w:r>
        <w:rPr>
          <w:rFonts w:hint="default" w:ascii="Times New Roman" w:hAnsi="Times New Roman" w:eastAsia="仿宋_GB2312" w:cs="Times New Roman"/>
          <w:sz w:val="32"/>
          <w:szCs w:val="32"/>
        </w:rPr>
        <w:t>年</w:t>
      </w:r>
      <w:bookmarkEnd w:id="68"/>
      <w:r>
        <w:rPr>
          <w:rFonts w:hint="default" w:ascii="Times New Roman" w:hAnsi="Times New Roman" w:eastAsia="仿宋_GB2312" w:cs="Times New Roman"/>
          <w:sz w:val="32"/>
          <w:szCs w:val="32"/>
        </w:rPr>
        <w:t>年度财政拨款支出合计</w:t>
      </w:r>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32"/>
          <w:szCs w:val="32"/>
        </w:rPr>
        <w:t>万元。其中：一般公共预算财政拨款支出</w:t>
      </w:r>
      <w:r>
        <w:rPr>
          <w:rFonts w:hint="default" w:ascii="Times New Roman" w:hAnsi="Times New Roman" w:eastAsia="仿宋_GB2312" w:cs="Times New Roman"/>
          <w:sz w:val="32"/>
          <w:szCs w:val="32"/>
          <w:lang w:val="en-US" w:eastAsia="zh-CN"/>
        </w:rPr>
        <w:t>72.22</w:t>
      </w:r>
      <w:r>
        <w:rPr>
          <w:rFonts w:hint="default" w:ascii="Times New Roman" w:hAnsi="Times New Roman" w:eastAsia="仿宋_GB2312" w:cs="Times New Roman"/>
          <w:sz w:val="32"/>
          <w:szCs w:val="32"/>
        </w:rPr>
        <w:t>万元，比年初预算数</w:t>
      </w:r>
      <w:bookmarkStart w:id="69" w:name="PO_part3A2B2C1IncAmount1"/>
      <w:r>
        <w:rPr>
          <w:rFonts w:hint="default" w:ascii="Times New Roman" w:hAnsi="Times New Roman" w:eastAsia="仿宋_GB2312" w:cs="Times New Roman"/>
          <w:sz w:val="32"/>
          <w:szCs w:val="32"/>
        </w:rPr>
        <w:t>减少</w:t>
      </w:r>
      <w:r>
        <w:rPr>
          <w:rFonts w:hint="default" w:ascii="Times New Roman" w:hAnsi="Times New Roman" w:eastAsia="仿宋_GB2312" w:cs="Times New Roman"/>
          <w:sz w:val="32"/>
          <w:szCs w:val="32"/>
          <w:lang w:val="en-US" w:eastAsia="zh-CN"/>
        </w:rPr>
        <w:t>14.43</w:t>
      </w:r>
      <w:r>
        <w:rPr>
          <w:rFonts w:hint="default" w:ascii="Times New Roman" w:hAnsi="Times New Roman" w:eastAsia="仿宋_GB2312" w:cs="Times New Roman"/>
          <w:sz w:val="11"/>
          <w:szCs w:val="11"/>
        </w:rPr>
        <w:t xml:space="preserve"> </w:t>
      </w:r>
      <w:bookmarkEnd w:id="69"/>
      <w:r>
        <w:rPr>
          <w:rFonts w:hint="default" w:ascii="Times New Roman" w:hAnsi="Times New Roman" w:eastAsia="仿宋_GB2312" w:cs="Times New Roman"/>
          <w:sz w:val="32"/>
          <w:szCs w:val="32"/>
        </w:rPr>
        <w:t>万元，</w:t>
      </w:r>
      <w:bookmarkStart w:id="70" w:name="PO_part3A2B2C1IncPercent1"/>
      <w:r>
        <w:rPr>
          <w:rFonts w:hint="default" w:ascii="Times New Roman" w:hAnsi="Times New Roman" w:eastAsia="仿宋_GB2312" w:cs="Times New Roman"/>
          <w:sz w:val="32"/>
          <w:szCs w:val="32"/>
        </w:rPr>
        <w:t>下降</w:t>
      </w:r>
      <w:r>
        <w:rPr>
          <w:rFonts w:hint="default" w:ascii="Times New Roman" w:hAnsi="Times New Roman" w:eastAsia="仿宋_GB2312" w:cs="Times New Roman"/>
          <w:sz w:val="32"/>
          <w:szCs w:val="32"/>
          <w:lang w:val="en-US" w:eastAsia="zh-CN"/>
        </w:rPr>
        <w:t>16.65</w:t>
      </w:r>
      <w:r>
        <w:rPr>
          <w:rFonts w:hint="default" w:ascii="Times New Roman" w:hAnsi="Times New Roman" w:eastAsia="仿宋_GB2312" w:cs="Times New Roman"/>
          <w:sz w:val="32"/>
          <w:szCs w:val="32"/>
        </w:rPr>
        <w:t>%；主要变动情况：本部门落实过紧日子工作要求</w:t>
      </w:r>
      <w:bookmarkEnd w:id="70"/>
      <w:r>
        <w:rPr>
          <w:rFonts w:hint="default" w:ascii="Times New Roman" w:hAnsi="Times New Roman" w:eastAsia="仿宋_GB2312" w:cs="Times New Roman"/>
          <w:sz w:val="32"/>
          <w:szCs w:val="32"/>
        </w:rPr>
        <w:t>；政府性基金预算财政拨款支出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万元，比年初预算数增加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拨款</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万元，比年初预算数增加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Start w:id="71" w:name="PO_part3A2B2C3IncPercent1"/>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bookmarkEnd w:id="71"/>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w:t>
      </w:r>
      <w:bookmarkStart w:id="72" w:name="PO_part3A3Year1"/>
      <w:r>
        <w:rPr>
          <w:rFonts w:hint="default" w:ascii="Times New Roman" w:hAnsi="Times New Roman" w:eastAsia="仿宋_GB2312" w:cs="Times New Roman"/>
          <w:b/>
          <w:sz w:val="11"/>
          <w:szCs w:val="11"/>
        </w:rPr>
        <w:t xml:space="preserve"> </w:t>
      </w:r>
      <w:r>
        <w:rPr>
          <w:rFonts w:hint="default" w:ascii="Times New Roman" w:hAnsi="Times New Roman" w:eastAsia="仿宋_GB2312" w:cs="Times New Roman"/>
          <w:b/>
          <w:sz w:val="32"/>
          <w:szCs w:val="32"/>
          <w:lang w:val="en-US" w:eastAsia="zh-CN"/>
        </w:rPr>
        <w:t>2023</w:t>
      </w:r>
      <w:r>
        <w:rPr>
          <w:rFonts w:hint="default" w:ascii="Times New Roman" w:hAnsi="Times New Roman" w:eastAsia="仿宋_GB2312" w:cs="Times New Roman"/>
          <w:b/>
          <w:sz w:val="11"/>
          <w:szCs w:val="11"/>
        </w:rPr>
        <w:t xml:space="preserve"> </w:t>
      </w:r>
      <w:bookmarkEnd w:id="72"/>
      <w:r>
        <w:rPr>
          <w:rFonts w:hint="default" w:ascii="Times New Roman" w:hAnsi="Times New Roman" w:eastAsia="仿宋_GB2312" w:cs="Times New Roman"/>
          <w:b/>
          <w:sz w:val="32"/>
          <w:szCs w:val="32"/>
        </w:rPr>
        <w:t>年度财政拨款“三公”经费支出决算情况说明</w:t>
      </w:r>
    </w:p>
    <w:p>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（一）“三公”经费财政拨款支出决算总体情况说明</w:t>
      </w:r>
    </w:p>
    <w:p>
      <w:pPr>
        <w:ind w:firstLine="640" w:firstLineChars="200"/>
        <w:jc w:val="left"/>
        <w:rPr>
          <w:rFonts w:hint="default" w:ascii="Times New Roman" w:hAnsi="Times New Roman" w:eastAsia="仿宋_GB2312" w:cs="Times New Roman"/>
          <w:sz w:val="32"/>
          <w:szCs w:val="32"/>
          <w:lang w:val="en-US" w:eastAsia="zh-CN"/>
        </w:rPr>
      </w:pPr>
      <w:bookmarkStart w:id="73" w:name="PO_part3A3B1C1DivNameYear1"/>
      <w:r>
        <w:rPr>
          <w:rFonts w:hint="default" w:ascii="Times New Roman" w:hAnsi="Times New Roman" w:eastAsia="仿宋_GB2312" w:cs="Times New Roman"/>
          <w:sz w:val="32"/>
          <w:szCs w:val="32"/>
          <w:lang w:val="en-US" w:eastAsia="zh-CN"/>
        </w:rPr>
        <w:t>民众街道团工委</w:t>
      </w:r>
      <w:bookmarkEnd w:id="73"/>
      <w:bookmarkStart w:id="74" w:name="PO_part3A3B1C1IncPercent6"/>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年度“三公”经费财政拨款支出决算为</w:t>
      </w:r>
      <w:bookmarkStart w:id="75" w:name="PO_part3A3B1C1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75"/>
      <w:r>
        <w:rPr>
          <w:rFonts w:hint="default" w:ascii="Times New Roman" w:hAnsi="Times New Roman" w:eastAsia="仿宋_GB2312" w:cs="Times New Roman"/>
          <w:sz w:val="32"/>
          <w:szCs w:val="32"/>
        </w:rPr>
        <w:t>万元，完成</w:t>
      </w:r>
      <w:r>
        <w:rPr>
          <w:rFonts w:hint="default" w:ascii="Times New Roman" w:hAnsi="Times New Roman" w:eastAsia="仿宋_GB2312" w:cs="Times New Roman"/>
          <w:sz w:val="32"/>
          <w:szCs w:val="32"/>
          <w:lang w:eastAsia="zh-CN"/>
        </w:rPr>
        <w:t>全年</w:t>
      </w:r>
      <w:r>
        <w:rPr>
          <w:rFonts w:hint="default" w:ascii="Times New Roman" w:hAnsi="Times New Roman" w:eastAsia="仿宋_GB2312" w:cs="Times New Roman"/>
          <w:sz w:val="32"/>
          <w:szCs w:val="32"/>
        </w:rPr>
        <w:t>预算</w:t>
      </w:r>
      <w:bookmarkStart w:id="76" w:name="PO_part3A3B1C1Percent1"/>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lang w:val="en-US" w:eastAsia="zh-CN"/>
        </w:rPr>
        <w:t xml:space="preserve"> </w:t>
      </w:r>
      <w:r>
        <w:rPr>
          <w:rFonts w:hint="default" w:ascii="Times New Roman" w:hAnsi="Times New Roman" w:eastAsia="仿宋_GB2312" w:cs="Times New Roman"/>
          <w:sz w:val="11"/>
          <w:szCs w:val="11"/>
        </w:rPr>
        <w:t xml:space="preserve"> </w:t>
      </w:r>
      <w:bookmarkEnd w:id="76"/>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与上</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决算</w:t>
      </w:r>
      <w:r>
        <w:rPr>
          <w:rFonts w:hint="default" w:ascii="Times New Roman" w:hAnsi="Times New Roman" w:eastAsia="仿宋_GB2312" w:cs="Times New Roman"/>
          <w:sz w:val="32"/>
          <w:szCs w:val="32"/>
        </w:rPr>
        <w:t>数</w:t>
      </w:r>
      <w:bookmarkStart w:id="77" w:name="PO_part3A3B1C1IncPercent1"/>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11"/>
          <w:szCs w:val="11"/>
          <w:lang w:val="en-US" w:eastAsia="zh-CN"/>
        </w:rPr>
        <w:t xml:space="preserve"> </w:t>
      </w:r>
      <w:bookmarkEnd w:id="77"/>
      <w:r>
        <w:rPr>
          <w:rFonts w:hint="default" w:ascii="Times New Roman" w:hAnsi="Times New Roman" w:eastAsia="仿宋_GB2312" w:cs="Times New Roman"/>
          <w:sz w:val="32"/>
          <w:szCs w:val="32"/>
        </w:rPr>
        <w:t>。其中：因公出国（境）费支出决算为</w:t>
      </w:r>
      <w:bookmarkStart w:id="78" w:name="PO_part3A3B1C1qz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78"/>
      <w:r>
        <w:rPr>
          <w:rFonts w:hint="default" w:ascii="Times New Roman" w:hAnsi="Times New Roman" w:eastAsia="仿宋_GB2312" w:cs="Times New Roman"/>
          <w:sz w:val="32"/>
          <w:szCs w:val="32"/>
        </w:rPr>
        <w:t>万元，完成预算</w:t>
      </w:r>
      <w:bookmarkStart w:id="79" w:name="PO_part3A3B1C1qzys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79"/>
      <w:r>
        <w:rPr>
          <w:rFonts w:hint="default" w:ascii="Times New Roman" w:hAnsi="Times New Roman" w:eastAsia="仿宋_GB2312" w:cs="Times New Roman"/>
          <w:sz w:val="32"/>
          <w:szCs w:val="32"/>
        </w:rPr>
        <w:t>万元的</w:t>
      </w:r>
      <w:bookmarkStart w:id="80" w:name="PO_part3A3B1C1qzPerce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rPr>
        <w:t xml:space="preserve"> </w:t>
      </w:r>
      <w:bookmarkEnd w:id="80"/>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与上年决算数持平</w:t>
      </w:r>
      <w:r>
        <w:rPr>
          <w:rFonts w:hint="default" w:ascii="Times New Roman" w:hAnsi="Times New Roman" w:eastAsia="仿宋_GB2312" w:cs="Times New Roman"/>
          <w:sz w:val="32"/>
          <w:szCs w:val="32"/>
        </w:rPr>
        <w:t>；公务用车购置及运行维护费支出决算为</w:t>
      </w:r>
      <w:bookmarkStart w:id="81" w:name="PO_part3A3B1C1qzAmount2"/>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81"/>
      <w:r>
        <w:rPr>
          <w:rFonts w:hint="default" w:ascii="Times New Roman" w:hAnsi="Times New Roman" w:eastAsia="仿宋_GB2312" w:cs="Times New Roman"/>
          <w:sz w:val="32"/>
          <w:szCs w:val="32"/>
        </w:rPr>
        <w:t>万元，完成预算</w:t>
      </w:r>
      <w:bookmarkStart w:id="82" w:name="PO_part3A3B1C1qzysAmount2"/>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82"/>
      <w:r>
        <w:rPr>
          <w:rFonts w:hint="default" w:ascii="Times New Roman" w:hAnsi="Times New Roman" w:eastAsia="仿宋_GB2312" w:cs="Times New Roman"/>
          <w:sz w:val="32"/>
          <w:szCs w:val="32"/>
        </w:rPr>
        <w:t>万元的</w:t>
      </w:r>
      <w:bookmarkStart w:id="83" w:name="PO_part3A3B1C1qzPercent2"/>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rPr>
        <w:t xml:space="preserve"> </w:t>
      </w:r>
      <w:bookmarkEnd w:id="83"/>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与上年决算数持平</w:t>
      </w:r>
      <w:r>
        <w:rPr>
          <w:rFonts w:hint="default" w:ascii="Times New Roman" w:hAnsi="Times New Roman" w:eastAsia="仿宋_GB2312" w:cs="Times New Roman"/>
          <w:sz w:val="32"/>
          <w:szCs w:val="32"/>
        </w:rPr>
        <w:t>；其中：公务用车购置支出决算为</w:t>
      </w:r>
      <w:bookmarkStart w:id="84" w:name="PO_part3A3B1C1qzAmount4"/>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84"/>
      <w:r>
        <w:rPr>
          <w:rFonts w:hint="default" w:ascii="Times New Roman" w:hAnsi="Times New Roman" w:eastAsia="仿宋_GB2312" w:cs="Times New Roman"/>
          <w:sz w:val="32"/>
          <w:szCs w:val="32"/>
        </w:rPr>
        <w:t>万元，完成预算</w:t>
      </w:r>
      <w:bookmarkStart w:id="85" w:name="PO_part3A3B1C1qzysAmount4"/>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85"/>
      <w:r>
        <w:rPr>
          <w:rFonts w:hint="default" w:ascii="Times New Roman" w:hAnsi="Times New Roman" w:eastAsia="仿宋_GB2312" w:cs="Times New Roman"/>
          <w:sz w:val="32"/>
          <w:szCs w:val="32"/>
        </w:rPr>
        <w:t>万元的</w:t>
      </w:r>
      <w:bookmarkStart w:id="86" w:name="PO_part3A3B1C1qzPercent4"/>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lang w:val="en-US" w:eastAsia="zh-CN"/>
        </w:rPr>
        <w:t xml:space="preserve"> </w:t>
      </w:r>
      <w:bookmarkEnd w:id="86"/>
      <w:r>
        <w:rPr>
          <w:rFonts w:hint="default" w:ascii="Times New Roman" w:hAnsi="Times New Roman" w:eastAsia="仿宋_GB2312" w:cs="Times New Roman"/>
          <w:sz w:val="32"/>
          <w:szCs w:val="32"/>
          <w:lang w:eastAsia="zh-CN"/>
        </w:rPr>
        <w:t>，与上年决算数持平</w:t>
      </w:r>
      <w:r>
        <w:rPr>
          <w:rFonts w:hint="default" w:ascii="Times New Roman" w:hAnsi="Times New Roman" w:eastAsia="仿宋_GB2312" w:cs="Times New Roman"/>
          <w:sz w:val="32"/>
          <w:szCs w:val="32"/>
        </w:rPr>
        <w:t>；公务用车运行维护费支出决算为</w:t>
      </w:r>
      <w:bookmarkStart w:id="87" w:name="PO_part3A3B1C1qzAmount5"/>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87"/>
      <w:r>
        <w:rPr>
          <w:rFonts w:hint="default" w:ascii="Times New Roman" w:hAnsi="Times New Roman" w:eastAsia="仿宋_GB2312" w:cs="Times New Roman"/>
          <w:sz w:val="32"/>
          <w:szCs w:val="32"/>
        </w:rPr>
        <w:t>万元，完成预算</w:t>
      </w:r>
      <w:bookmarkStart w:id="88" w:name="PO_part3A3B1C1qzysAmount5"/>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88"/>
      <w:r>
        <w:rPr>
          <w:rFonts w:hint="default" w:ascii="Times New Roman" w:hAnsi="Times New Roman" w:eastAsia="仿宋_GB2312" w:cs="Times New Roman"/>
          <w:sz w:val="32"/>
          <w:szCs w:val="32"/>
        </w:rPr>
        <w:t>万元的</w:t>
      </w:r>
      <w:bookmarkStart w:id="89" w:name="PO_part3A3B1C1qzPercent5"/>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lang w:val="en-US" w:eastAsia="zh-CN"/>
        </w:rPr>
        <w:t xml:space="preserve"> </w:t>
      </w:r>
      <w:bookmarkEnd w:id="89"/>
      <w:r>
        <w:rPr>
          <w:rFonts w:hint="default" w:ascii="Times New Roman" w:hAnsi="Times New Roman" w:eastAsia="仿宋_GB2312" w:cs="Times New Roman"/>
          <w:sz w:val="32"/>
          <w:szCs w:val="32"/>
          <w:lang w:eastAsia="zh-CN"/>
        </w:rPr>
        <w:t>，与上年决算数持平</w:t>
      </w:r>
      <w:r>
        <w:rPr>
          <w:rFonts w:hint="default" w:ascii="Times New Roman" w:hAnsi="Times New Roman" w:eastAsia="仿宋_GB2312" w:cs="Times New Roman"/>
          <w:sz w:val="32"/>
          <w:szCs w:val="32"/>
        </w:rPr>
        <w:t>；公务接待费支出决算为</w:t>
      </w:r>
      <w:bookmarkStart w:id="90" w:name="PO_part3A3B1C1qzAmount3"/>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90"/>
      <w:r>
        <w:rPr>
          <w:rFonts w:hint="default" w:ascii="Times New Roman" w:hAnsi="Times New Roman" w:eastAsia="仿宋_GB2312" w:cs="Times New Roman"/>
          <w:sz w:val="32"/>
          <w:szCs w:val="32"/>
        </w:rPr>
        <w:t>万元，完成预算</w:t>
      </w:r>
      <w:bookmarkStart w:id="91" w:name="PO_part3A3B1C1qzPercent3"/>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rPr>
        <w:t xml:space="preserve"> </w:t>
      </w:r>
      <w:bookmarkEnd w:id="91"/>
      <w:r>
        <w:rPr>
          <w:rFonts w:hint="default" w:ascii="Times New Roman" w:hAnsi="Times New Roman" w:eastAsia="仿宋_GB2312" w:cs="Times New Roman"/>
          <w:sz w:val="32"/>
          <w:szCs w:val="32"/>
          <w:lang w:eastAsia="zh-CN"/>
        </w:rPr>
        <w:t>，与上年决算数持平。</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年度“三公”经费支出决算小于预算数的主要情况：认真贯彻落实中央八项规定精神和厉行节约的要求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从严控制“三公”经费开支，全年实际支出比预算有所节约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年度“三公”经费支出决算</w:t>
      </w:r>
      <w:r>
        <w:rPr>
          <w:rFonts w:hint="default" w:ascii="Times New Roman" w:hAnsi="Times New Roman" w:eastAsia="仿宋_GB2312" w:cs="Times New Roman"/>
          <w:sz w:val="32"/>
          <w:szCs w:val="32"/>
          <w:lang w:eastAsia="zh-CN"/>
        </w:rPr>
        <w:t>与上年决算数持平。</w:t>
      </w:r>
      <w:r>
        <w:rPr>
          <w:rFonts w:hint="default" w:ascii="Times New Roman" w:hAnsi="Times New Roman" w:eastAsia="仿宋_GB2312" w:cs="Times New Roman"/>
          <w:sz w:val="32"/>
          <w:szCs w:val="32"/>
          <w:lang w:val="en-US" w:eastAsia="zh-CN"/>
        </w:rPr>
        <w:t xml:space="preserve"> </w:t>
      </w:r>
      <w:bookmarkEnd w:id="74"/>
    </w:p>
    <w:p>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bookmarkStart w:id="92" w:name="PO_part3A3B2Year1"/>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11"/>
          <w:szCs w:val="11"/>
        </w:rPr>
        <w:t xml:space="preserve"> </w:t>
      </w:r>
      <w:bookmarkEnd w:id="92"/>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rPr>
        <w:t>“三公”经费财政拨款支出决算中，因公出国（境）费</w:t>
      </w:r>
      <w:bookmarkStart w:id="93" w:name="PO_part3A3B2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lang w:val="en-US" w:eastAsia="zh-CN"/>
        </w:rPr>
        <w:t xml:space="preserve"> </w:t>
      </w:r>
      <w:bookmarkEnd w:id="93"/>
      <w:r>
        <w:rPr>
          <w:rFonts w:hint="default" w:ascii="Times New Roman" w:hAnsi="Times New Roman" w:eastAsia="仿宋_GB2312" w:cs="Times New Roman"/>
          <w:sz w:val="32"/>
          <w:szCs w:val="32"/>
        </w:rPr>
        <w:t>；公务用车购置及运行维护费支出</w:t>
      </w:r>
      <w:bookmarkStart w:id="94" w:name="PO_part3A3B2Amount2"/>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rPr>
        <w:t xml:space="preserve"> </w:t>
      </w:r>
      <w:bookmarkEnd w:id="94"/>
      <w:r>
        <w:rPr>
          <w:rFonts w:hint="default" w:ascii="Times New Roman" w:hAnsi="Times New Roman" w:eastAsia="仿宋_GB2312" w:cs="Times New Roman"/>
          <w:sz w:val="32"/>
          <w:szCs w:val="32"/>
        </w:rPr>
        <w:t>；公务接待费支出</w:t>
      </w:r>
      <w:bookmarkStart w:id="95" w:name="PO_part3A3B2Amount3"/>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rPr>
        <w:t xml:space="preserve"> </w:t>
      </w:r>
      <w:bookmarkEnd w:id="95"/>
      <w:r>
        <w:rPr>
          <w:rFonts w:hint="default" w:ascii="Times New Roman" w:hAnsi="Times New Roman" w:eastAsia="仿宋_GB2312" w:cs="Times New Roman"/>
          <w:sz w:val="32"/>
          <w:szCs w:val="32"/>
        </w:rPr>
        <w:t>。具体情况如下：</w:t>
      </w:r>
    </w:p>
    <w:p>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1.因公出国（境）费支出</w:t>
      </w:r>
      <w:bookmarkStart w:id="96" w:name="PO_part3A3B2C1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96"/>
      <w:r>
        <w:rPr>
          <w:rFonts w:hint="default" w:ascii="Times New Roman" w:hAnsi="Times New Roman" w:eastAsia="仿宋_GB2312" w:cs="Times New Roman"/>
          <w:sz w:val="32"/>
          <w:szCs w:val="32"/>
        </w:rPr>
        <w:t>万元。全年使用财政拨款安排出国（境）团组</w:t>
      </w:r>
      <w:bookmarkStart w:id="97" w:name="PO_part3A3B2C1JgcgC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97"/>
      <w:r>
        <w:rPr>
          <w:rFonts w:hint="default" w:ascii="Times New Roman" w:hAnsi="Times New Roman" w:eastAsia="仿宋_GB2312" w:cs="Times New Roman"/>
          <w:sz w:val="32"/>
          <w:szCs w:val="32"/>
        </w:rPr>
        <w:t>个、累计</w:t>
      </w:r>
      <w:bookmarkStart w:id="98" w:name="PO_part3A3B2C1JgcgManC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98"/>
      <w:r>
        <w:rPr>
          <w:rFonts w:hint="default" w:ascii="Times New Roman" w:hAnsi="Times New Roman" w:eastAsia="仿宋_GB2312" w:cs="Times New Roman"/>
          <w:sz w:val="32"/>
          <w:szCs w:val="32"/>
        </w:rPr>
        <w:t>人次</w:t>
      </w:r>
      <w:bookmarkStart w:id="99" w:name="PO_part3A3B2C1D1Meeting1"/>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 </w:t>
      </w:r>
      <w:bookmarkEnd w:id="99"/>
    </w:p>
    <w:p>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sz w:val="32"/>
          <w:szCs w:val="32"/>
        </w:rPr>
        <w:t>2.公务用车购置及运行维护费支出</w:t>
      </w:r>
      <w:bookmarkStart w:id="100" w:name="PO_part3A3B2C2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0"/>
      <w:r>
        <w:rPr>
          <w:rFonts w:hint="default" w:ascii="Times New Roman" w:hAnsi="Times New Roman" w:eastAsia="仿宋_GB2312" w:cs="Times New Roman"/>
          <w:sz w:val="32"/>
          <w:szCs w:val="32"/>
        </w:rPr>
        <w:t>万元，其中：公务用车购置支出为</w:t>
      </w:r>
      <w:bookmarkStart w:id="101" w:name="PO_part3A3B2C2D1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1"/>
      <w:r>
        <w:rPr>
          <w:rFonts w:hint="default" w:ascii="Times New Roman" w:hAnsi="Times New Roman" w:eastAsia="仿宋_GB2312" w:cs="Times New Roman"/>
          <w:sz w:val="32"/>
          <w:szCs w:val="32"/>
        </w:rPr>
        <w:t>万元，公务用车购置数</w:t>
      </w:r>
      <w:bookmarkStart w:id="102" w:name="PO_part3A3B2C2D1CarC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2"/>
      <w:r>
        <w:rPr>
          <w:rFonts w:hint="default" w:ascii="Times New Roman" w:hAnsi="Times New Roman" w:eastAsia="仿宋_GB2312" w:cs="Times New Roman"/>
          <w:sz w:val="32"/>
          <w:szCs w:val="32"/>
        </w:rPr>
        <w:t>辆。公务用车运行维护</w:t>
      </w:r>
      <w:r>
        <w:rPr>
          <w:rFonts w:hint="default"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支出</w:t>
      </w:r>
      <w:bookmarkStart w:id="103" w:name="PO_part3A3B2C2D2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3"/>
      <w:r>
        <w:rPr>
          <w:rFonts w:hint="default" w:ascii="Times New Roman" w:hAnsi="Times New Roman" w:eastAsia="仿宋_GB2312" w:cs="Times New Roman"/>
          <w:sz w:val="32"/>
          <w:szCs w:val="32"/>
        </w:rPr>
        <w:t>万元，公务用车保有量为</w:t>
      </w:r>
      <w:bookmarkStart w:id="104" w:name="PO_part3A3B2C2D2CarC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4"/>
      <w:r>
        <w:rPr>
          <w:rFonts w:hint="default" w:ascii="Times New Roman" w:hAnsi="Times New Roman" w:eastAsia="仿宋_GB2312" w:cs="Times New Roman"/>
          <w:sz w:val="32"/>
          <w:szCs w:val="32"/>
        </w:rPr>
        <w:t>辆</w:t>
      </w:r>
      <w:bookmarkStart w:id="105" w:name="PO_part3A3B2C2D2Use1"/>
      <w:r>
        <w:rPr>
          <w:rFonts w:hint="default" w:ascii="Times New Roman" w:hAnsi="Times New Roman" w:eastAsia="仿宋_GB2312" w:cs="Times New Roman"/>
          <w:sz w:val="32"/>
          <w:szCs w:val="32"/>
        </w:rPr>
        <w:t>。</w:t>
      </w:r>
    </w:p>
    <w:bookmarkEnd w:id="105"/>
    <w:p>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3.公务接待费支出</w:t>
      </w:r>
      <w:bookmarkStart w:id="106" w:name="PO_part3A3B2C3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6"/>
      <w:r>
        <w:rPr>
          <w:rFonts w:hint="default" w:ascii="Times New Roman" w:hAnsi="Times New Roman" w:eastAsia="仿宋_GB2312" w:cs="Times New Roman"/>
          <w:sz w:val="32"/>
          <w:szCs w:val="32"/>
        </w:rPr>
        <w:t>万元，共接待国外</w:t>
      </w:r>
      <w:r>
        <w:rPr>
          <w:rFonts w:hint="default" w:ascii="Times New Roman" w:hAnsi="Times New Roman" w:eastAsia="仿宋_GB2312" w:cs="Times New Roman"/>
          <w:sz w:val="32"/>
          <w:szCs w:val="32"/>
          <w:lang w:eastAsia="zh-CN"/>
        </w:rPr>
        <w:t>、境外</w:t>
      </w:r>
      <w:r>
        <w:rPr>
          <w:rFonts w:hint="default" w:ascii="Times New Roman" w:hAnsi="Times New Roman" w:eastAsia="仿宋_GB2312" w:cs="Times New Roman"/>
          <w:sz w:val="32"/>
          <w:szCs w:val="32"/>
        </w:rPr>
        <w:t>来访团组</w:t>
      </w:r>
      <w:bookmarkStart w:id="107" w:name="PO_part3A3B2C3LfztC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7"/>
      <w:r>
        <w:rPr>
          <w:rFonts w:hint="default" w:ascii="Times New Roman" w:hAnsi="Times New Roman" w:eastAsia="仿宋_GB2312" w:cs="Times New Roman"/>
          <w:sz w:val="32"/>
          <w:szCs w:val="32"/>
        </w:rPr>
        <w:t>个，来访外宾</w:t>
      </w:r>
      <w:bookmarkStart w:id="108" w:name="PO_part3A3B2C3LfwbC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8"/>
      <w:r>
        <w:rPr>
          <w:rFonts w:hint="default" w:ascii="Times New Roman" w:hAnsi="Times New Roman" w:eastAsia="仿宋_GB2312" w:cs="Times New Roman"/>
          <w:sz w:val="32"/>
          <w:szCs w:val="32"/>
        </w:rPr>
        <w:t>人次；发生国内接待</w:t>
      </w:r>
      <w:bookmarkStart w:id="109" w:name="PO_part3A3B2C3GnjdC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09"/>
      <w:r>
        <w:rPr>
          <w:rFonts w:hint="default" w:ascii="Times New Roman" w:hAnsi="Times New Roman" w:eastAsia="仿宋_GB2312" w:cs="Times New Roman"/>
          <w:sz w:val="32"/>
          <w:szCs w:val="32"/>
        </w:rPr>
        <w:t>次，接待人数共</w:t>
      </w:r>
      <w:bookmarkStart w:id="110" w:name="PO_part3A3B2C3GnjdManC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10"/>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四、其他重要事项的情况说明</w:t>
      </w:r>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（一）机关运行经费支出情况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highlight w:val="yellow"/>
        </w:rPr>
      </w:pPr>
      <w:bookmarkStart w:id="111" w:name="PO_part3A4B1Year1"/>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11"/>
          <w:szCs w:val="11"/>
        </w:rPr>
        <w:t xml:space="preserve"> </w:t>
      </w:r>
      <w:bookmarkEnd w:id="111"/>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度</w:t>
      </w:r>
      <w:bookmarkStart w:id="112" w:name="PO_part3DivName1"/>
      <w:r>
        <w:rPr>
          <w:rFonts w:hint="default" w:ascii="Times New Roman" w:hAnsi="Times New Roman" w:eastAsia="仿宋_GB2312" w:cs="Times New Roman"/>
          <w:sz w:val="32"/>
          <w:szCs w:val="32"/>
          <w:lang w:val="en-US" w:eastAsia="zh-CN"/>
        </w:rPr>
        <w:t>民众街道团工委</w:t>
      </w:r>
      <w:bookmarkEnd w:id="112"/>
      <w:r>
        <w:rPr>
          <w:rFonts w:hint="default" w:ascii="Times New Roman" w:hAnsi="Times New Roman" w:eastAsia="仿宋_GB2312" w:cs="Times New Roman"/>
          <w:sz w:val="32"/>
          <w:szCs w:val="32"/>
        </w:rPr>
        <w:t>机关运行经费支出</w:t>
      </w:r>
      <w:r>
        <w:rPr>
          <w:rFonts w:hint="default"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比</w:t>
      </w:r>
      <w:r>
        <w:rPr>
          <w:rFonts w:hint="default" w:ascii="Times New Roman" w:hAnsi="Times New Roman" w:eastAsia="仿宋_GB2312" w:cs="Times New Roman"/>
          <w:sz w:val="32"/>
          <w:szCs w:val="32"/>
          <w:lang w:eastAsia="zh-CN"/>
        </w:rPr>
        <w:t>上年决算数</w:t>
      </w:r>
      <w:bookmarkStart w:id="113" w:name="PO_part3A4B1IncAmount1"/>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US" w:eastAsia="zh-CN"/>
        </w:rPr>
        <w:t>0.25</w:t>
      </w:r>
      <w:r>
        <w:rPr>
          <w:rFonts w:hint="default" w:ascii="Times New Roman" w:hAnsi="Times New Roman" w:eastAsia="仿宋_GB2312" w:cs="Times New Roman"/>
          <w:sz w:val="11"/>
          <w:szCs w:val="11"/>
          <w:lang w:val="en-US" w:eastAsia="zh-CN"/>
        </w:rPr>
        <w:t xml:space="preserve"> </w:t>
      </w:r>
      <w:bookmarkEnd w:id="113"/>
      <w:r>
        <w:rPr>
          <w:rFonts w:hint="default" w:ascii="Times New Roman" w:hAnsi="Times New Roman" w:eastAsia="仿宋_GB2312" w:cs="Times New Roman"/>
          <w:sz w:val="32"/>
          <w:szCs w:val="32"/>
        </w:rPr>
        <w:t>万元，</w:t>
      </w:r>
      <w:bookmarkStart w:id="114" w:name="PO_part3A4B1IncPercent1"/>
      <w:r>
        <w:rPr>
          <w:rFonts w:hint="default" w:ascii="Times New Roman" w:hAnsi="Times New Roman" w:eastAsia="仿宋_GB2312" w:cs="Times New Roman"/>
          <w:sz w:val="32"/>
          <w:szCs w:val="32"/>
        </w:rPr>
        <w:t>增长</w:t>
      </w:r>
      <w:r>
        <w:rPr>
          <w:rFonts w:hint="default" w:ascii="Times New Roman" w:hAnsi="Times New Roman" w:eastAsia="仿宋_GB2312" w:cs="Times New Roman"/>
          <w:sz w:val="32"/>
          <w:szCs w:val="32"/>
          <w:lang w:val="en-US" w:eastAsia="zh-CN"/>
        </w:rPr>
        <w:t>23.11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11"/>
          <w:szCs w:val="11"/>
        </w:rPr>
        <w:t xml:space="preserve"> </w:t>
      </w:r>
      <w:bookmarkEnd w:id="114"/>
      <w:r>
        <w:rPr>
          <w:rFonts w:hint="default" w:ascii="Times New Roman" w:hAnsi="Times New Roman" w:eastAsia="仿宋_GB2312" w:cs="Times New Roman"/>
          <w:sz w:val="32"/>
          <w:szCs w:val="32"/>
        </w:rPr>
        <w:t>。主要增减变动情况是：</w:t>
      </w:r>
      <w:bookmarkStart w:id="115" w:name="PO_part3A4B1IncReason1"/>
      <w:r>
        <w:rPr>
          <w:rFonts w:hint="default" w:ascii="Times New Roman" w:hAnsi="Times New Roman" w:eastAsia="仿宋_GB2312" w:cs="Times New Roman"/>
          <w:sz w:val="32"/>
          <w:szCs w:val="32"/>
        </w:rPr>
        <w:t>本部门开展活动和新的工作要求导致费用有所增加。</w:t>
      </w:r>
      <w:bookmarkEnd w:id="115"/>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（二）政府采购支出情况说明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bookmarkStart w:id="116" w:name="PO_part3A4B2Year1"/>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11"/>
          <w:szCs w:val="11"/>
        </w:rPr>
        <w:t xml:space="preserve"> </w:t>
      </w:r>
      <w:bookmarkEnd w:id="116"/>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rPr>
        <w:t>本</w:t>
      </w:r>
      <w:bookmarkStart w:id="117" w:name="PO_part3DivName2"/>
      <w:r>
        <w:rPr>
          <w:rFonts w:hint="default" w:ascii="Times New Roman" w:hAnsi="Times New Roman" w:eastAsia="仿宋_GB2312" w:cs="Times New Roman"/>
          <w:sz w:val="32"/>
          <w:szCs w:val="32"/>
        </w:rPr>
        <w:t>部门</w:t>
      </w:r>
      <w:bookmarkEnd w:id="117"/>
      <w:r>
        <w:rPr>
          <w:rFonts w:hint="default" w:ascii="Times New Roman" w:hAnsi="Times New Roman" w:eastAsia="仿宋_GB2312" w:cs="Times New Roman"/>
          <w:sz w:val="32"/>
          <w:szCs w:val="32"/>
        </w:rPr>
        <w:t>政府采购支出总额</w:t>
      </w:r>
      <w:bookmarkStart w:id="118" w:name="PO_part3A4B2Amount1"/>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11"/>
          <w:szCs w:val="11"/>
        </w:rPr>
        <w:t xml:space="preserve"> </w:t>
      </w:r>
      <w:bookmarkEnd w:id="118"/>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119" w:name="PO_part3A4B2Content5"/>
      <w:r>
        <w:rPr>
          <w:rFonts w:hint="default" w:ascii="Times New Roman" w:hAnsi="Times New Roman" w:eastAsia="仿宋_GB2312" w:cs="Times New Roman"/>
          <w:sz w:val="32"/>
          <w:szCs w:val="32"/>
        </w:rPr>
        <w:t>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占</w:t>
      </w:r>
      <w:r>
        <w:rPr>
          <w:rFonts w:hint="default" w:ascii="Times New Roman" w:hAnsi="Times New Roman" w:eastAsia="仿宋_GB2312" w:cs="Times New Roman"/>
          <w:sz w:val="32"/>
          <w:szCs w:val="32"/>
        </w:rPr>
        <w:t>授予中小企业合同金额的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；货物采购授予中小企业合同金额占货物支出金额的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，工程采购授予中小企业合同金额占工程支出金额的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，服务采购授予中小企业合同金额占服务支出金额的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bookmarkEnd w:id="119"/>
    </w:p>
    <w:p>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（三）国有资产占用情况</w:t>
      </w:r>
      <w:r>
        <w:rPr>
          <w:rFonts w:hint="default" w:ascii="Times New Roman" w:hAnsi="Times New Roman" w:eastAsia="仿宋_GB2312" w:cs="Times New Roman"/>
          <w:b/>
          <w:sz w:val="32"/>
          <w:szCs w:val="32"/>
          <w:lang w:eastAsia="zh-CN"/>
        </w:rPr>
        <w:t>说明</w:t>
      </w:r>
    </w:p>
    <w:p>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sz w:val="32"/>
          <w:szCs w:val="32"/>
        </w:rPr>
        <w:t>截至</w:t>
      </w:r>
      <w:bookmarkStart w:id="120" w:name="PO_part3A4B3Year1"/>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11"/>
          <w:szCs w:val="11"/>
        </w:rPr>
        <w:t xml:space="preserve"> </w:t>
      </w:r>
      <w:bookmarkEnd w:id="120"/>
      <w:r>
        <w:rPr>
          <w:rFonts w:hint="default" w:ascii="Times New Roman" w:hAnsi="Times New Roman" w:eastAsia="仿宋_GB2312" w:cs="Times New Roman"/>
          <w:sz w:val="32"/>
          <w:szCs w:val="32"/>
        </w:rPr>
        <w:t>年12月31日，本</w:t>
      </w:r>
      <w:bookmarkStart w:id="121" w:name="PO_part3DivName3"/>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11"/>
          <w:szCs w:val="11"/>
          <w:lang w:val="en-US" w:eastAsia="zh-CN"/>
        </w:rPr>
        <w:t xml:space="preserve"> </w:t>
      </w:r>
      <w:bookmarkEnd w:id="121"/>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w:t>
      </w:r>
      <w:bookmarkStart w:id="122" w:name="PO_part3A4B3DxhbzCarCount1"/>
      <w:r>
        <w:rPr>
          <w:rFonts w:hint="default" w:ascii="Times New Roman" w:hAnsi="Times New Roman" w:eastAsia="仿宋_GB2312" w:cs="Times New Roman"/>
          <w:sz w:val="32"/>
          <w:szCs w:val="32"/>
          <w:lang w:val="en-US" w:eastAsia="zh-CN"/>
        </w:rPr>
        <w:t>岗位保障用车0辆、机要通信用车0辆、应急保障用车0辆、执法执勤用车0辆、特种专业技术用车0辆、其他用车0辆。</w:t>
      </w:r>
      <w:bookmarkEnd w:id="122"/>
    </w:p>
    <w:p>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（四）</w:t>
      </w:r>
      <w:r>
        <w:rPr>
          <w:rFonts w:hint="default" w:ascii="Times New Roman" w:hAnsi="Times New Roman" w:eastAsia="仿宋_GB2312" w:cs="Times New Roman"/>
          <w:b/>
          <w:sz w:val="32"/>
          <w:szCs w:val="32"/>
          <w:lang w:val="en-US" w:eastAsia="zh-CN"/>
        </w:rPr>
        <w:t>2023年度</w:t>
      </w:r>
      <w:r>
        <w:rPr>
          <w:rFonts w:hint="default" w:ascii="Times New Roman" w:hAnsi="Times New Roman" w:eastAsia="仿宋_GB2312" w:cs="Times New Roman"/>
          <w:b/>
          <w:sz w:val="32"/>
          <w:szCs w:val="32"/>
          <w:lang w:eastAsia="zh-CN"/>
        </w:rPr>
        <w:t>绩效评价</w:t>
      </w:r>
      <w:r>
        <w:rPr>
          <w:rFonts w:hint="default" w:ascii="Times New Roman" w:hAnsi="Times New Roman" w:eastAsia="仿宋_GB2312" w:cs="Times New Roman"/>
          <w:b/>
          <w:sz w:val="32"/>
          <w:szCs w:val="32"/>
        </w:rPr>
        <w:t>情况</w:t>
      </w:r>
      <w:r>
        <w:rPr>
          <w:rFonts w:hint="default" w:ascii="Times New Roman" w:hAnsi="Times New Roman" w:eastAsia="仿宋_GB2312" w:cs="Times New Roman"/>
          <w:b/>
          <w:sz w:val="32"/>
          <w:szCs w:val="32"/>
          <w:lang w:eastAsia="zh-CN"/>
        </w:rPr>
        <w:t>的说明</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绩效</w:t>
      </w:r>
      <w:r>
        <w:rPr>
          <w:rFonts w:hint="default" w:ascii="Times New Roman" w:hAnsi="Times New Roman" w:eastAsia="仿宋_GB2312" w:cs="Times New Roman"/>
          <w:b/>
          <w:sz w:val="32"/>
          <w:szCs w:val="32"/>
          <w:lang w:eastAsia="zh-CN"/>
        </w:rPr>
        <w:t>评价</w:t>
      </w:r>
      <w:r>
        <w:rPr>
          <w:rFonts w:hint="default" w:ascii="Times New Roman" w:hAnsi="Times New Roman" w:eastAsia="仿宋_GB2312" w:cs="Times New Roman"/>
          <w:b/>
          <w:sz w:val="32"/>
          <w:szCs w:val="32"/>
        </w:rPr>
        <w:t>工作</w:t>
      </w:r>
      <w:r>
        <w:rPr>
          <w:rFonts w:hint="default" w:ascii="Times New Roman" w:hAnsi="Times New Roman" w:eastAsia="仿宋_GB2312" w:cs="Times New Roman"/>
          <w:b/>
          <w:sz w:val="32"/>
          <w:szCs w:val="32"/>
          <w:lang w:eastAsia="zh-CN"/>
        </w:rPr>
        <w:t>开展</w:t>
      </w:r>
      <w:r>
        <w:rPr>
          <w:rFonts w:hint="default" w:ascii="Times New Roman" w:hAnsi="Times New Roman" w:eastAsia="仿宋_GB2312" w:cs="Times New Roman"/>
          <w:b/>
          <w:sz w:val="32"/>
          <w:szCs w:val="32"/>
        </w:rPr>
        <w:t>情况。</w:t>
      </w:r>
      <w:bookmarkStart w:id="123" w:name="PO_part3A4B4C1Content1"/>
      <w:r>
        <w:rPr>
          <w:rFonts w:hint="default" w:ascii="Times New Roman" w:hAnsi="Times New Roman" w:eastAsia="仿宋_GB2312" w:cs="Times New Roman"/>
          <w:sz w:val="32"/>
          <w:szCs w:val="32"/>
        </w:rPr>
        <w:t>根据预算</w:t>
      </w:r>
      <w:r>
        <w:rPr>
          <w:rFonts w:hint="default" w:ascii="Times New Roman" w:hAnsi="Times New Roman" w:eastAsia="仿宋_GB2312" w:cs="Times New Roman"/>
          <w:sz w:val="32"/>
          <w:szCs w:val="32"/>
          <w:lang w:eastAsia="zh-CN"/>
        </w:rPr>
        <w:t>绩效</w:t>
      </w:r>
      <w:r>
        <w:rPr>
          <w:rFonts w:hint="default" w:ascii="Times New Roman" w:hAnsi="Times New Roman" w:eastAsia="仿宋_GB2312" w:cs="Times New Roman"/>
          <w:sz w:val="32"/>
          <w:szCs w:val="32"/>
        </w:rPr>
        <w:t>管理要求，我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组织对</w:t>
      </w:r>
      <w:r>
        <w:rPr>
          <w:rFonts w:hint="default" w:ascii="Times New Roman" w:hAnsi="Times New Roman" w:eastAsia="仿宋_GB2312" w:cs="Times New Roman"/>
          <w:sz w:val="32"/>
          <w:szCs w:val="32"/>
          <w:lang w:val="en-US" w:eastAsia="zh-CN"/>
        </w:rPr>
        <w:t>2023年度</w:t>
      </w:r>
      <w:r>
        <w:rPr>
          <w:rFonts w:hint="default" w:ascii="Times New Roman" w:hAnsi="Times New Roman" w:eastAsia="仿宋_GB2312" w:cs="Times New Roman"/>
          <w:sz w:val="32"/>
          <w:szCs w:val="32"/>
        </w:rPr>
        <w:t>一般公共预算项目支出开展绩效自评，</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lang w:val="en-US" w:eastAsia="zh-CN"/>
        </w:rPr>
        <w:t>二级项目1个，</w:t>
      </w:r>
      <w:r>
        <w:rPr>
          <w:rFonts w:hint="default" w:ascii="Times New Roman" w:hAnsi="Times New Roman" w:eastAsia="仿宋_GB2312" w:cs="Times New Roman"/>
          <w:sz w:val="32"/>
          <w:szCs w:val="32"/>
        </w:rPr>
        <w:t>共涉及资金</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万元，占一般公共预算项目支出总额的</w:t>
      </w:r>
      <w:r>
        <w:rPr>
          <w:rFonts w:hint="default" w:ascii="Times New Roman" w:hAnsi="Times New Roman" w:eastAsia="仿宋_GB2312" w:cs="Times New Roman"/>
          <w:sz w:val="32"/>
          <w:szCs w:val="32"/>
          <w:lang w:val="en-US" w:eastAsia="zh-CN"/>
        </w:rPr>
        <w:t>33.31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政府性基金预算支出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组织对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展翅计划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个项目开展了重点绩效评价，涉及一般公共预算</w:t>
      </w:r>
      <w:r>
        <w:rPr>
          <w:rFonts w:hint="default" w:ascii="Times New Roman" w:hAnsi="Times New Roman" w:eastAsia="仿宋_GB2312" w:cs="Times New Roman"/>
          <w:sz w:val="32"/>
          <w:szCs w:val="32"/>
          <w:lang w:val="en-US" w:eastAsia="zh-CN"/>
        </w:rPr>
        <w:t>安排8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实际支出7.98万元，预算执行率为99.75%。</w:t>
      </w:r>
      <w:r>
        <w:rPr>
          <w:rFonts w:hint="default" w:ascii="Times New Roman" w:hAnsi="Times New Roman" w:eastAsia="仿宋_GB2312" w:cs="Times New Roman"/>
          <w:sz w:val="32"/>
          <w:szCs w:val="32"/>
          <w:lang w:eastAsia="zh-CN"/>
        </w:rPr>
        <w:t>从评价情况来看，</w:t>
      </w:r>
      <w:r>
        <w:rPr>
          <w:rFonts w:hint="default" w:ascii="Times New Roman" w:hAnsi="Times New Roman" w:eastAsia="仿宋_GB2312" w:cs="Times New Roman"/>
          <w:sz w:val="32"/>
          <w:szCs w:val="32"/>
          <w:lang w:val="en-US" w:eastAsia="zh-CN"/>
        </w:rPr>
        <w:t>该项目实现了</w:t>
      </w:r>
      <w:r>
        <w:rPr>
          <w:rFonts w:hint="eastAsia" w:ascii="Times New Roman" w:hAnsi="Times New Roman" w:eastAsia="仿宋_GB2312" w:cs="Times New Roman"/>
          <w:sz w:val="32"/>
          <w:szCs w:val="32"/>
          <w:lang w:val="en-US" w:eastAsia="zh-CN"/>
        </w:rPr>
        <w:t>项目</w:t>
      </w:r>
      <w:bookmarkStart w:id="125" w:name="_GoBack"/>
      <w:bookmarkEnd w:id="125"/>
      <w:r>
        <w:rPr>
          <w:rFonts w:hint="default" w:ascii="Times New Roman" w:hAnsi="Times New Roman" w:eastAsia="仿宋_GB2312" w:cs="Times New Roman"/>
          <w:sz w:val="32"/>
          <w:szCs w:val="32"/>
          <w:lang w:val="en-US" w:eastAsia="zh-CN"/>
        </w:rPr>
        <w:t>产出目标和效益目标，促进青年大学习就业创业，提</w:t>
      </w:r>
      <w:r>
        <w:rPr>
          <w:rFonts w:hint="eastAsia"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lang w:val="en-US" w:eastAsia="zh-CN"/>
        </w:rPr>
        <w:t>社会实践和职业体验，该项目评价得分为99，评价等级为“优”。</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组织单位整体支出绩效自评，涉及一般公共预算支出</w:t>
      </w:r>
      <w:r>
        <w:rPr>
          <w:rFonts w:hint="default" w:ascii="Times New Roman" w:hAnsi="Times New Roman" w:eastAsia="仿宋GB2312" w:cs="Times New Roman"/>
          <w:kern w:val="0"/>
          <w:sz w:val="32"/>
          <w:szCs w:val="32"/>
          <w:lang w:val="en-US" w:eastAsia="zh-CN"/>
        </w:rPr>
        <w:t>72.22</w:t>
      </w:r>
      <w:r>
        <w:rPr>
          <w:rFonts w:hint="default" w:ascii="Times New Roman" w:hAnsi="Times New Roman" w:eastAsia="仿宋_GB2312" w:cs="Times New Roman"/>
          <w:sz w:val="11"/>
          <w:szCs w:val="11"/>
        </w:rPr>
        <w:t xml:space="preserve"> </w:t>
      </w:r>
      <w:r>
        <w:rPr>
          <w:rFonts w:hint="default" w:ascii="Times New Roman" w:hAnsi="Times New Roman" w:eastAsia="仿宋_GB2312" w:cs="Times New Roman"/>
          <w:sz w:val="32"/>
          <w:szCs w:val="32"/>
        </w:rPr>
        <w:t>万元，政府性基金预算支出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从评价情况来看，</w:t>
      </w:r>
      <w:r>
        <w:rPr>
          <w:rFonts w:hint="default" w:ascii="Times New Roman" w:hAnsi="Times New Roman" w:eastAsia="仿宋_GB2312" w:cs="Times New Roman"/>
          <w:sz w:val="32"/>
          <w:szCs w:val="32"/>
          <w:lang w:val="en-US" w:eastAsia="zh-CN"/>
        </w:rPr>
        <w:t>单位整体支出绩效自评等价为“优”。</w:t>
      </w:r>
    </w:p>
    <w:bookmarkEnd w:id="123"/>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绩效自评结果。</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今年开展了部门整体支出绩效自评。</w:t>
      </w:r>
    </w:p>
    <w:p>
      <w:pPr>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整体支出绩效自评</w:t>
      </w:r>
      <w:r>
        <w:rPr>
          <w:rFonts w:hint="default" w:ascii="Times New Roman" w:hAnsi="Times New Roman" w:eastAsia="仿宋_GB2312" w:cs="Times New Roman"/>
          <w:sz w:val="32"/>
          <w:szCs w:val="32"/>
          <w:highlight w:val="none"/>
          <w:lang w:eastAsia="zh-CN"/>
        </w:rPr>
        <w:t>情况</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全年预算数</w:t>
      </w:r>
      <w:r>
        <w:rPr>
          <w:rFonts w:hint="default" w:ascii="Times New Roman" w:hAnsi="Times New Roman" w:eastAsia="仿宋_GB2312" w:cs="Times New Roman"/>
          <w:sz w:val="32"/>
          <w:szCs w:val="32"/>
          <w:highlight w:val="none"/>
          <w:lang w:val="en-US" w:eastAsia="zh-CN"/>
        </w:rPr>
        <w:t>45.28万元，执行数24.02万元，完成预算的53.05%。</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整体支出</w:t>
      </w:r>
      <w:r>
        <w:rPr>
          <w:rFonts w:hint="default" w:ascii="Times New Roman" w:hAnsi="Times New Roman" w:eastAsia="仿宋_GB2312" w:cs="Times New Roman"/>
          <w:sz w:val="32"/>
          <w:szCs w:val="32"/>
          <w:lang w:eastAsia="zh-CN"/>
        </w:rPr>
        <w:t>绩效</w:t>
      </w:r>
      <w:r>
        <w:rPr>
          <w:rFonts w:hint="default" w:ascii="Times New Roman" w:hAnsi="Times New Roman" w:eastAsia="仿宋_GB2312" w:cs="Times New Roman"/>
          <w:sz w:val="32"/>
          <w:szCs w:val="32"/>
        </w:rPr>
        <w:t>目标</w:t>
      </w:r>
      <w:r>
        <w:rPr>
          <w:rFonts w:hint="default" w:ascii="Times New Roman" w:hAnsi="Times New Roman" w:eastAsia="仿宋_GB2312" w:cs="Times New Roman"/>
          <w:sz w:val="32"/>
          <w:szCs w:val="32"/>
          <w:lang w:eastAsia="zh-CN"/>
        </w:rPr>
        <w:t>完成情况与效益主要是</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lang w:val="en-US" w:eastAsia="zh-CN"/>
        </w:rPr>
        <w:t>按时按质完成了2023年项目效益目标，对</w:t>
      </w:r>
      <w:r>
        <w:rPr>
          <w:rFonts w:hint="default" w:ascii="Times New Roman" w:hAnsi="Times New Roman" w:eastAsia="仿宋_GB2312" w:cs="Times New Roman"/>
          <w:sz w:val="32"/>
          <w:szCs w:val="32"/>
        </w:rPr>
        <w:t>整体支出绩效自评</w:t>
      </w:r>
      <w:r>
        <w:rPr>
          <w:rFonts w:hint="default" w:ascii="Times New Roman" w:hAnsi="Times New Roman" w:eastAsia="仿宋_GB2312" w:cs="Times New Roman"/>
          <w:sz w:val="32"/>
          <w:szCs w:val="32"/>
          <w:lang w:val="en-US" w:eastAsia="zh-CN"/>
        </w:rPr>
        <w:t>等级为“优”。发现的问题及原因主要是个别项目需一次性拨付项目经费，因落实过紧日子工作要求，项目整体支出进度预估不够准确。</w:t>
      </w:r>
      <w:r>
        <w:rPr>
          <w:rFonts w:hint="default" w:ascii="Times New Roman" w:hAnsi="Times New Roman" w:eastAsia="仿宋_GB2312" w:cs="Times New Roman"/>
          <w:color w:val="auto"/>
          <w:sz w:val="32"/>
          <w:szCs w:val="32"/>
          <w:highlight w:val="none"/>
          <w:lang w:eastAsia="zh-CN"/>
        </w:rPr>
        <w:t>下一步改进措施主要：</w:t>
      </w:r>
      <w:r>
        <w:rPr>
          <w:rFonts w:hint="default" w:ascii="Times New Roman" w:hAnsi="Times New Roman" w:eastAsia="仿宋_GB2312" w:cs="Times New Roman"/>
          <w:color w:val="auto"/>
          <w:sz w:val="32"/>
          <w:szCs w:val="32"/>
          <w:highlight w:val="none"/>
          <w:lang w:val="en-US" w:eastAsia="zh-CN"/>
        </w:rPr>
        <w:t>一是</w:t>
      </w:r>
      <w:r>
        <w:rPr>
          <w:rFonts w:hint="default" w:ascii="Times New Roman" w:hAnsi="Times New Roman" w:eastAsia="仿宋_GB2312" w:cs="Times New Roman"/>
          <w:b w:val="0"/>
          <w:bCs/>
          <w:color w:val="auto"/>
          <w:sz w:val="32"/>
          <w:szCs w:val="32"/>
          <w:highlight w:val="none"/>
          <w:lang w:val="en-US" w:eastAsia="zh-CN"/>
        </w:rPr>
        <w:t>加强绩效自评管理工作，完整规范填写自评表格，准确报送各项绩效数据，进一步收集和整理有效佐证材料，通过材料自我佐证项目产出完成情况和体现预期效益实现情况；二是加强绩效意识，对项目实际实施效果进行客观评价，针对本次自评发现的问题提出有效整改措施并落实实施；三是加强项目绩效目标管理工作，完整全面、科学合理设置量化细化、可衡量可考核的绩效目标，发挥绩效目标的导向作用；四是加强绩效信息公开工作，按规定公开绩效信息，满足公众对政府信息公开要求。</w:t>
      </w:r>
    </w:p>
    <w:p>
      <w:pPr>
        <w:rPr>
          <w:rFonts w:hint="default" w:ascii="Times New Roman" w:hAnsi="Times New Roman" w:eastAsia="仿宋_GB2312" w:cs="Times New Roman"/>
          <w:sz w:val="32"/>
          <w:szCs w:val="32"/>
          <w:lang w:val="en-US" w:eastAsia="zh-CN"/>
        </w:rPr>
      </w:pPr>
    </w:p>
    <w:p>
      <w:pPr>
        <w:numPr>
          <w:ilvl w:val="0"/>
          <w:numId w:val="0"/>
        </w:numPr>
        <w:spacing w:line="288" w:lineRule="auto"/>
        <w:jc w:val="center"/>
        <w:outlineLvl w:val="0"/>
        <w:rPr>
          <w:rFonts w:hint="default" w:ascii="Times New Roman" w:hAnsi="Times New Roman" w:eastAsia="仿宋_GB2312" w:cs="Times New Roman"/>
          <w:b/>
          <w:sz w:val="36"/>
          <w:szCs w:val="36"/>
          <w:lang w:val="en-US" w:eastAsia="zh-CN"/>
        </w:rPr>
      </w:pPr>
    </w:p>
    <w:p>
      <w:pPr>
        <w:numPr>
          <w:ilvl w:val="0"/>
          <w:numId w:val="0"/>
        </w:numPr>
        <w:spacing w:line="288" w:lineRule="auto"/>
        <w:jc w:val="center"/>
        <w:outlineLvl w:val="0"/>
        <w:rPr>
          <w:rFonts w:hint="default" w:ascii="Times New Roman" w:hAnsi="Times New Roman" w:eastAsia="仿宋_GB2312" w:cs="Times New Roman"/>
          <w:b/>
          <w:sz w:val="36"/>
          <w:szCs w:val="36"/>
          <w:lang w:val="en-US" w:eastAsia="zh-CN"/>
        </w:rPr>
      </w:pPr>
    </w:p>
    <w:p>
      <w:pPr>
        <w:numPr>
          <w:ilvl w:val="0"/>
          <w:numId w:val="0"/>
        </w:numPr>
        <w:spacing w:line="288" w:lineRule="auto"/>
        <w:jc w:val="center"/>
        <w:outlineLvl w:val="0"/>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lang w:val="en-US" w:eastAsia="zh-CN"/>
        </w:rPr>
        <w:br w:type="page"/>
      </w:r>
      <w:r>
        <w:rPr>
          <w:rFonts w:hint="default" w:ascii="Times New Roman" w:hAnsi="Times New Roman" w:eastAsia="仿宋_GB2312" w:cs="Times New Roman"/>
          <w:b/>
          <w:sz w:val="36"/>
          <w:szCs w:val="36"/>
          <w:lang w:val="en-US" w:eastAsia="zh-CN"/>
        </w:rPr>
        <w:t>第四部分：</w:t>
      </w:r>
      <w:r>
        <w:rPr>
          <w:rFonts w:hint="default" w:ascii="Times New Roman" w:hAnsi="Times New Roman" w:eastAsia="仿宋_GB2312" w:cs="Times New Roman"/>
          <w:b/>
          <w:sz w:val="36"/>
          <w:szCs w:val="36"/>
        </w:rPr>
        <w:t>名词解释</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b/>
          <w:bCs/>
          <w:sz w:val="32"/>
          <w:szCs w:val="32"/>
        </w:rPr>
      </w:pPr>
      <w:bookmarkStart w:id="124" w:name="PO_part4Keyword4"/>
      <w:r>
        <w:rPr>
          <w:rFonts w:hint="default" w:ascii="Times New Roman" w:hAnsi="Times New Roman" w:eastAsia="仿宋_GB2312" w:cs="Times New Roman"/>
          <w:b/>
          <w:sz w:val="32"/>
          <w:szCs w:val="32"/>
        </w:rPr>
        <w:t>财政拨款收入</w:t>
      </w:r>
      <w:r>
        <w:rPr>
          <w:rFonts w:hint="default" w:ascii="Times New Roman" w:hAnsi="Times New Roman" w:eastAsia="仿宋_GB2312" w:cs="Times New Roman"/>
          <w:sz w:val="32"/>
          <w:szCs w:val="32"/>
        </w:rPr>
        <w:t>：指财政当年拨付的资金。包括一般公共预算财政拨款、政府性基金预算财政拨款和国有资本经营预算财政拨款。</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上级补助收入</w:t>
      </w:r>
      <w:r>
        <w:rPr>
          <w:rFonts w:hint="default" w:ascii="Times New Roman" w:hAnsi="Times New Roman" w:eastAsia="仿宋_GB2312" w:cs="Times New Roman"/>
          <w:sz w:val="32"/>
          <w:szCs w:val="32"/>
        </w:rPr>
        <w:t>：指事业单位从主管部门和上级单位取得的非财政补助收入。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事业收入：</w:t>
      </w:r>
      <w:r>
        <w:rPr>
          <w:rFonts w:hint="default" w:ascii="Times New Roman" w:hAnsi="Times New Roman" w:eastAsia="仿宋_GB2312" w:cs="Times New Roman"/>
          <w:sz w:val="32"/>
          <w:szCs w:val="32"/>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附属单位上缴收入</w:t>
      </w:r>
      <w:r>
        <w:rPr>
          <w:rFonts w:hint="default" w:ascii="Times New Roman" w:hAnsi="Times New Roman" w:eastAsia="仿宋_GB2312" w:cs="Times New Roman"/>
          <w:sz w:val="32"/>
          <w:szCs w:val="32"/>
        </w:rPr>
        <w:t>：指事业单位附属独立核算单位按照有关规定上缴的收入。</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其他收入</w:t>
      </w:r>
      <w:r>
        <w:rPr>
          <w:rFonts w:hint="default" w:ascii="Times New Roman" w:hAnsi="Times New Roman" w:eastAsia="仿宋_GB2312" w:cs="Times New Roman"/>
          <w:sz w:val="32"/>
          <w:szCs w:val="32"/>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sz w:val="32"/>
          <w:szCs w:val="32"/>
          <w:highlight w:val="none"/>
          <w:lang w:val="en-US" w:eastAsia="zh-CN"/>
        </w:rPr>
        <w:t>使用非财政拨款结余(含专用结余）</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sz w:val="32"/>
          <w:szCs w:val="32"/>
          <w:highlight w:val="none"/>
        </w:rPr>
        <w:t>指事业单位</w:t>
      </w:r>
      <w:r>
        <w:rPr>
          <w:rFonts w:hint="default" w:ascii="Times New Roman" w:hAnsi="Times New Roman" w:eastAsia="仿宋_GB2312" w:cs="Times New Roman"/>
          <w:sz w:val="32"/>
          <w:szCs w:val="32"/>
          <w:highlight w:val="none"/>
          <w:lang w:eastAsia="zh-CN"/>
        </w:rPr>
        <w:t>按照预算管理要求</w:t>
      </w:r>
      <w:r>
        <w:rPr>
          <w:rFonts w:hint="default" w:ascii="Times New Roman" w:hAnsi="Times New Roman" w:eastAsia="仿宋_GB2312" w:cs="Times New Roman"/>
          <w:sz w:val="32"/>
          <w:szCs w:val="32"/>
          <w:highlight w:val="none"/>
        </w:rPr>
        <w:t>使用</w:t>
      </w:r>
      <w:r>
        <w:rPr>
          <w:rFonts w:hint="default" w:ascii="Times New Roman" w:hAnsi="Times New Roman" w:eastAsia="仿宋_GB2312" w:cs="Times New Roman"/>
          <w:sz w:val="32"/>
          <w:szCs w:val="32"/>
          <w:highlight w:val="none"/>
          <w:lang w:eastAsia="zh-CN"/>
        </w:rPr>
        <w:t>非财政拨款结余</w:t>
      </w:r>
      <w:r>
        <w:rPr>
          <w:rFonts w:hint="default" w:ascii="Times New Roman" w:hAnsi="Times New Roman" w:eastAsia="仿宋_GB2312" w:cs="Times New Roman"/>
          <w:sz w:val="32"/>
          <w:szCs w:val="32"/>
          <w:highlight w:val="none"/>
        </w:rPr>
        <w:t>弥补</w:t>
      </w:r>
      <w:r>
        <w:rPr>
          <w:rFonts w:hint="default" w:ascii="Times New Roman" w:hAnsi="Times New Roman" w:eastAsia="仿宋_GB2312" w:cs="Times New Roman"/>
          <w:sz w:val="32"/>
          <w:szCs w:val="32"/>
          <w:highlight w:val="none"/>
          <w:lang w:eastAsia="zh-CN"/>
        </w:rPr>
        <w:t>收支差额的金额，以及使用专用结余安排支出的金额。</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sz w:val="32"/>
          <w:szCs w:val="32"/>
          <w:highlight w:val="none"/>
        </w:rPr>
        <w:t>年初结转和结余</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val="0"/>
          <w:bCs w:val="0"/>
          <w:sz w:val="32"/>
          <w:szCs w:val="32"/>
          <w:highlight w:val="none"/>
          <w:lang w:eastAsia="zh-CN"/>
        </w:rPr>
        <w:t>指单位以前年度尚未完成、结转到本年仍按原规定用途继续使用的资金，或项目已完成等产生的结余资金。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sz w:val="32"/>
          <w:szCs w:val="32"/>
          <w:highlight w:val="none"/>
        </w:rPr>
        <w:t>结余分配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年末结转和结余</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val="0"/>
          <w:bCs/>
          <w:sz w:val="32"/>
          <w:szCs w:val="32"/>
          <w:highlight w:val="none"/>
          <w:lang w:eastAsia="zh-CN"/>
        </w:rPr>
        <w:t>指单位按有关规定结转到下年或以后年度继续使用的资金，或项目已完成等产生的结余资金。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基本支出</w:t>
      </w:r>
      <w:r>
        <w:rPr>
          <w:rFonts w:hint="default" w:ascii="Times New Roman" w:hAnsi="Times New Roman" w:eastAsia="仿宋_GB2312" w:cs="Times New Roman"/>
          <w:sz w:val="32"/>
          <w:szCs w:val="32"/>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项目支出</w:t>
      </w:r>
      <w:r>
        <w:rPr>
          <w:rFonts w:hint="default" w:ascii="Times New Roman" w:hAnsi="Times New Roman" w:eastAsia="仿宋_GB2312"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经营支出</w:t>
      </w:r>
      <w:r>
        <w:rPr>
          <w:rFonts w:hint="default" w:ascii="Times New Roman" w:hAnsi="Times New Roman" w:eastAsia="仿宋_GB2312" w:cs="Times New Roman"/>
          <w:sz w:val="32"/>
          <w:szCs w:val="32"/>
        </w:rPr>
        <w:t>：指事业单位在专业业务活动及其辅助活动之外开展非独立核算经营活动所发生的支出。</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“三公”经费：</w:t>
      </w:r>
      <w:r>
        <w:rPr>
          <w:rFonts w:hint="default" w:ascii="Times New Roman" w:hAnsi="Times New Roman" w:eastAsia="仿宋_GB2312" w:cs="Times New Roman"/>
          <w:sz w:val="32"/>
          <w:szCs w:val="32"/>
        </w:rPr>
        <w:t>指部门（单位）使用财政拨款安排的因公出国（境）费用、公务用车购置及运行维护费和公务接待费。其中：因公出国（境）费用具体包括国际旅费、国外城市间交通费、住宿费、伙食费、培训费、公杂费等支出；公务用车购置费具体包括公务用车购置支出（含车辆购置税、牌照费），公务用车运行维护费具体包括按规定保留的公务用车燃料费、维修费、过路过桥费、保险费、安全奖励费用等支出；公务接待费具体包括按规定开支的各类公务接待（含外宾接待）支出。</w:t>
      </w:r>
    </w:p>
    <w:p>
      <w:pPr>
        <w:spacing w:line="288" w:lineRule="auto"/>
        <w:ind w:firstLine="643" w:firstLineChars="200"/>
        <w:rPr>
          <w:rFonts w:hint="default" w:ascii="Times New Roman" w:hAnsi="Times New Roman" w:cs="Times New Roman"/>
        </w:rPr>
      </w:pPr>
      <w:r>
        <w:rPr>
          <w:rFonts w:hint="default" w:ascii="Times New Roman" w:hAnsi="Times New Roman" w:eastAsia="仿宋_GB2312" w:cs="Times New Roman"/>
          <w:b/>
          <w:sz w:val="32"/>
          <w:szCs w:val="32"/>
          <w:highlight w:val="none"/>
        </w:rPr>
        <w:t>机关运行经费</w:t>
      </w:r>
      <w:r>
        <w:rPr>
          <w:rFonts w:hint="default" w:ascii="Times New Roman" w:hAnsi="Times New Roman" w:eastAsia="仿宋_GB2312" w:cs="Times New Roman"/>
          <w:sz w:val="32"/>
          <w:szCs w:val="32"/>
          <w:highlight w:val="none"/>
        </w:rPr>
        <w:t xml:space="preserve">：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 </w:t>
      </w:r>
      <w:bookmarkEnd w:id="1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51</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CB9C8"/>
    <w:multiLevelType w:val="singleLevel"/>
    <w:tmpl w:val="BD2CB9C8"/>
    <w:lvl w:ilvl="0" w:tentative="0">
      <w:start w:val="1"/>
      <w:numFmt w:val="chineseCounting"/>
      <w:suff w:val="nothing"/>
      <w:lvlText w:val="%1、"/>
      <w:lvlJc w:val="left"/>
      <w:rPr>
        <w:rFonts w:hint="eastAsia"/>
      </w:rPr>
    </w:lvl>
  </w:abstractNum>
  <w:abstractNum w:abstractNumId="1">
    <w:nsid w:val="5973A612"/>
    <w:multiLevelType w:val="singleLevel"/>
    <w:tmpl w:val="5973A612"/>
    <w:lvl w:ilvl="0" w:tentative="0">
      <w:start w:val="2"/>
      <w:numFmt w:val="decimal"/>
      <w:lvlText w:val="%1."/>
      <w:lvlJc w:val="left"/>
      <w:pPr>
        <w:tabs>
          <w:tab w:val="left" w:pos="312"/>
        </w:tabs>
        <w:ind w:left="12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NzRlOWM2MjY2ZTJiODJkNWY0ZGYxNGQ0ODBlZDAifQ=="/>
  </w:docVars>
  <w:rsids>
    <w:rsidRoot w:val="12016770"/>
    <w:rsid w:val="0ECB2AB2"/>
    <w:rsid w:val="11FE77CB"/>
    <w:rsid w:val="12016770"/>
    <w:rsid w:val="27B866D4"/>
    <w:rsid w:val="2CA86B59"/>
    <w:rsid w:val="2CC91630"/>
    <w:rsid w:val="2EB57107"/>
    <w:rsid w:val="333E50BB"/>
    <w:rsid w:val="34136321"/>
    <w:rsid w:val="34540779"/>
    <w:rsid w:val="39BF365D"/>
    <w:rsid w:val="3D236C52"/>
    <w:rsid w:val="62D4224F"/>
    <w:rsid w:val="6CB32CE3"/>
    <w:rsid w:val="78D4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民众镇政府</Company>
  <Pages>32</Pages>
  <Words>7934</Words>
  <Characters>10349</Characters>
  <Lines>0</Lines>
  <Paragraphs>0</Paragraphs>
  <TotalTime>0</TotalTime>
  <ScaleCrop>false</ScaleCrop>
  <LinksUpToDate>false</LinksUpToDate>
  <CharactersWithSpaces>10569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2024-09-23T06:38:00Z</dcterms:created>
  <dc:creator>Administrator</dc:creator>
  <cp:lastModifiedBy>叶惠仪</cp:lastModifiedBy>
  <cp:lastPrinted>2024-09-23T08:36:00Z</cp:lastPrinted>
  <dcterms:modified xsi:type="dcterms:W3CDTF">2024-09-23T08:49:30Z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C94592CBF5F54443AB48A40F72845D29</vt:lpwstr>
  </property>
</Properties>
</file>