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503327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51150" cy="2281555"/>
            <wp:effectExtent l="0" t="0" r="6350" b="4445"/>
            <wp:docPr id="1" name="图片 1" descr="曾金燕用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曾金燕用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曾金燕用地图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街道翠亨村石门路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43</w:t>
      </w:r>
      <w:r>
        <w:rPr>
          <w:rFonts w:hint="eastAsia" w:ascii="仿宋" w:hAnsi="仿宋" w:eastAsia="仿宋" w:cs="仿宋"/>
          <w:sz w:val="30"/>
          <w:szCs w:val="30"/>
        </w:rPr>
        <w:t>号，不动产权证号为粤（20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0503327</w:t>
      </w:r>
      <w:r>
        <w:rPr>
          <w:rFonts w:hint="eastAsia" w:ascii="仿宋" w:hAnsi="仿宋" w:eastAsia="仿宋" w:cs="仿宋"/>
          <w:sz w:val="30"/>
          <w:szCs w:val="30"/>
        </w:rPr>
        <w:t>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591.61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曾金燕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翠亨国际旅游小镇控制性详细规划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商住混合用地</w:t>
      </w:r>
      <w:r>
        <w:rPr>
          <w:rFonts w:hint="eastAsia" w:ascii="仿宋" w:hAnsi="仿宋" w:eastAsia="仿宋" w:cs="仿宋"/>
          <w:sz w:val="30"/>
          <w:szCs w:val="30"/>
        </w:rPr>
        <w:t>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AA2163"/>
    <w:rsid w:val="180533FE"/>
    <w:rsid w:val="1ABC2BC8"/>
    <w:rsid w:val="1C923177"/>
    <w:rsid w:val="4A3F73FA"/>
    <w:rsid w:val="4FEF1C6D"/>
    <w:rsid w:val="53C600F3"/>
    <w:rsid w:val="6A02619E"/>
    <w:rsid w:val="6C3A78A8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2024-08-16T02:47:58Z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B642DE781EE646EE9D907A22B0DAE701</vt:lpwstr>
  </property>
</Properties>
</file>