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505800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09900" cy="2095500"/>
            <wp:effectExtent l="0" t="0" r="0" b="0"/>
            <wp:docPr id="1" name="图片 1" descr="冼锦兴用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冼锦兴用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冼锦兴用地图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街道</w:t>
      </w:r>
      <w:r>
        <w:rPr>
          <w:rFonts w:hint="eastAsia" w:ascii="仿宋" w:hAnsi="仿宋" w:eastAsia="仿宋" w:cs="仿宋"/>
          <w:sz w:val="30"/>
          <w:szCs w:val="30"/>
        </w:rPr>
        <w:t>冲口门渔村南冲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正</w:t>
      </w:r>
      <w:r>
        <w:rPr>
          <w:rFonts w:hint="eastAsia" w:ascii="仿宋" w:hAnsi="仿宋" w:eastAsia="仿宋" w:cs="仿宋"/>
          <w:sz w:val="30"/>
          <w:szCs w:val="30"/>
        </w:rPr>
        <w:t>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49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0505800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205.11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冼锦兴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左步</w:t>
      </w:r>
      <w:r>
        <w:rPr>
          <w:rFonts w:hint="eastAsia" w:ascii="仿宋" w:hAnsi="仿宋" w:eastAsia="仿宋" w:cs="仿宋"/>
          <w:sz w:val="30"/>
          <w:szCs w:val="30"/>
        </w:rPr>
        <w:t>村、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冲口</w:t>
      </w:r>
      <w:r>
        <w:rPr>
          <w:rFonts w:hint="eastAsia" w:ascii="仿宋" w:hAnsi="仿宋" w:eastAsia="仿宋" w:cs="仿宋"/>
          <w:sz w:val="30"/>
          <w:szCs w:val="30"/>
        </w:rPr>
        <w:t>村村庄规划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一类</w:t>
      </w:r>
      <w:r>
        <w:rPr>
          <w:rFonts w:hint="eastAsia" w:ascii="仿宋" w:hAnsi="仿宋" w:eastAsia="仿宋" w:cs="仿宋"/>
          <w:sz w:val="30"/>
          <w:szCs w:val="30"/>
        </w:rPr>
        <w:t>农村宅基地，符合规划用地性质。拟根据相关规定和技术标准办理规划条件变更。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4FEF1C6D"/>
    <w:rsid w:val="53C600F3"/>
    <w:rsid w:val="6A02619E"/>
    <w:rsid w:val="6C3A78A8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2024-08-15T03:21:51Z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