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outlineLvl w:val="0"/>
        <w:rPr>
          <w:rFonts w:hint="default" w:ascii="Times New Roman" w:hAnsi="Times New Roman" w:eastAsia="方正小标宋简体" w:cs="Times New Roman"/>
          <w:color w:val="auto"/>
          <w:spacing w:val="-6"/>
          <w:kern w:val="0"/>
          <w:sz w:val="44"/>
          <w:szCs w:val="44"/>
          <w:highlight w:val="none"/>
          <w:u w:val="none"/>
          <w:lang w:val="en-US" w:eastAsia="zh-CN"/>
        </w:rPr>
      </w:pPr>
      <w:r>
        <w:rPr>
          <w:rFonts w:hint="default" w:ascii="Times New Roman" w:hAnsi="Times New Roman" w:eastAsia="方正小标宋简体" w:cs="Times New Roman"/>
          <w:color w:val="auto"/>
          <w:spacing w:val="-6"/>
          <w:sz w:val="44"/>
          <w:szCs w:val="44"/>
          <w:highlight w:val="none"/>
          <w:u w:val="none"/>
          <w:lang w:val="en-US" w:eastAsia="zh-CN"/>
        </w:rPr>
        <w:t>黄圃</w:t>
      </w:r>
      <w:r>
        <w:rPr>
          <w:rFonts w:hint="default" w:ascii="Times New Roman" w:hAnsi="Times New Roman" w:eastAsia="方正小标宋简体" w:cs="Times New Roman"/>
          <w:color w:val="auto"/>
          <w:spacing w:val="-6"/>
          <w:sz w:val="44"/>
          <w:szCs w:val="44"/>
          <w:highlight w:val="none"/>
          <w:u w:val="none"/>
        </w:rPr>
        <w:t>镇中山市宝利盈科技有限公司“工改工”</w:t>
      </w:r>
      <w:r>
        <w:rPr>
          <w:rFonts w:hint="eastAsia" w:ascii="Times New Roman" w:hAnsi="Times New Roman" w:eastAsia="方正小标宋简体" w:cs="Times New Roman"/>
          <w:color w:val="auto"/>
          <w:spacing w:val="-6"/>
          <w:sz w:val="44"/>
          <w:szCs w:val="44"/>
          <w:highlight w:val="none"/>
          <w:u w:val="none"/>
          <w:lang w:val="en-US" w:eastAsia="zh-CN"/>
        </w:rPr>
        <w:t>单一主体归宗项目</w:t>
      </w:r>
      <w:r>
        <w:rPr>
          <w:rFonts w:hint="default" w:ascii="Times New Roman" w:hAnsi="Times New Roman" w:eastAsia="方正小标宋简体" w:cs="Times New Roman"/>
          <w:color w:val="auto"/>
          <w:spacing w:val="-6"/>
          <w:sz w:val="44"/>
          <w:szCs w:val="44"/>
          <w:highlight w:val="none"/>
          <w:u w:val="none"/>
        </w:rPr>
        <w:t>“三旧”改造方案</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924" w:firstLineChars="300"/>
        <w:textAlignment w:val="auto"/>
        <w:outlineLvl w:val="9"/>
        <w:rPr>
          <w:rFonts w:ascii="Times New Roman" w:hAnsi="Times New Roman" w:eastAsia="仿宋_GB2312" w:cs="Times New Roman"/>
          <w:color w:val="auto"/>
          <w:spacing w:val="-6"/>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auto"/>
          <w:spacing w:val="-6"/>
          <w:sz w:val="32"/>
          <w:highlight w:val="none"/>
        </w:rPr>
      </w:pPr>
      <w:r>
        <w:rPr>
          <w:rFonts w:hint="default" w:ascii="Times New Roman" w:hAnsi="Times New Roman" w:eastAsia="仿宋_GB2312" w:cs="Times New Roman"/>
          <w:color w:val="auto"/>
          <w:spacing w:val="-6"/>
          <w:sz w:val="32"/>
          <w:highlight w:val="none"/>
        </w:rPr>
        <w:t>根据中山市城市更新（“三旧”改造）专项规划</w:t>
      </w:r>
      <w:r>
        <w:rPr>
          <w:rFonts w:hint="eastAsia" w:ascii="Times New Roman" w:hAnsi="Times New Roman" w:eastAsia="仿宋_GB2312" w:cs="Times New Roman"/>
          <w:color w:val="auto"/>
          <w:spacing w:val="-6"/>
          <w:sz w:val="32"/>
          <w:highlight w:val="none"/>
          <w:lang w:eastAsia="zh-CN"/>
        </w:rPr>
        <w:t>、</w:t>
      </w:r>
      <w:r>
        <w:rPr>
          <w:rFonts w:hint="eastAsia" w:ascii="Times New Roman" w:hAnsi="Times New Roman" w:eastAsia="仿宋_GB2312" w:cs="Times New Roman"/>
          <w:color w:val="auto"/>
          <w:spacing w:val="-6"/>
          <w:sz w:val="32"/>
          <w:highlight w:val="none"/>
          <w:lang w:val="en-US" w:eastAsia="zh-CN"/>
        </w:rPr>
        <w:t>经批复规划条件论证和控制性详细规划</w:t>
      </w:r>
      <w:r>
        <w:rPr>
          <w:rFonts w:hint="default" w:ascii="Times New Roman" w:hAnsi="Times New Roman" w:eastAsia="仿宋_GB2312" w:cs="Times New Roman"/>
          <w:color w:val="auto"/>
          <w:spacing w:val="-6"/>
          <w:sz w:val="32"/>
          <w:highlight w:val="none"/>
        </w:rPr>
        <w:t>，</w:t>
      </w:r>
      <w:r>
        <w:rPr>
          <w:rFonts w:hint="eastAsia" w:ascii="Times New Roman" w:hAnsi="Times New Roman" w:eastAsia="仿宋_GB2312" w:cs="Times New Roman"/>
          <w:color w:val="auto"/>
          <w:spacing w:val="-6"/>
          <w:sz w:val="32"/>
          <w:highlight w:val="none"/>
          <w:lang w:val="en-US" w:eastAsia="zh-CN"/>
        </w:rPr>
        <w:t>黄圃镇政府</w:t>
      </w:r>
      <w:r>
        <w:rPr>
          <w:rFonts w:hint="default" w:ascii="Times New Roman" w:hAnsi="Times New Roman" w:eastAsia="仿宋_GB2312" w:cs="Times New Roman"/>
          <w:color w:val="auto"/>
          <w:spacing w:val="-6"/>
          <w:sz w:val="32"/>
          <w:highlight w:val="none"/>
        </w:rPr>
        <w:t>拟对位于</w:t>
      </w:r>
      <w:r>
        <w:rPr>
          <w:rFonts w:hint="default" w:ascii="Times New Roman" w:hAnsi="Times New Roman" w:eastAsia="仿宋_GB2312" w:cs="Times New Roman"/>
          <w:color w:val="auto"/>
          <w:spacing w:val="-6"/>
          <w:sz w:val="32"/>
          <w:highlight w:val="none"/>
          <w:lang w:val="en-US" w:eastAsia="zh-CN"/>
        </w:rPr>
        <w:t>黄圃镇</w:t>
      </w:r>
      <w:r>
        <w:rPr>
          <w:rFonts w:hint="eastAsia" w:ascii="Times New Roman" w:hAnsi="Times New Roman" w:eastAsia="仿宋_GB2312" w:cs="Times New Roman"/>
          <w:color w:val="auto"/>
          <w:spacing w:val="-6"/>
          <w:sz w:val="32"/>
          <w:highlight w:val="none"/>
          <w:lang w:val="en-US" w:eastAsia="zh-CN"/>
        </w:rPr>
        <w:t>兴圃大道东</w:t>
      </w:r>
      <w:r>
        <w:rPr>
          <w:rFonts w:hint="default" w:ascii="Times New Roman" w:hAnsi="Times New Roman" w:eastAsia="仿宋_GB2312" w:cs="Times New Roman"/>
          <w:color w:val="auto"/>
          <w:spacing w:val="-6"/>
          <w:sz w:val="32"/>
          <w:highlight w:val="none"/>
        </w:rPr>
        <w:t>的</w:t>
      </w:r>
      <w:r>
        <w:rPr>
          <w:rFonts w:hint="eastAsia" w:ascii="Times New Roman" w:hAnsi="Times New Roman" w:eastAsia="仿宋_GB2312" w:cs="Times New Roman"/>
          <w:color w:val="auto"/>
          <w:spacing w:val="-6"/>
          <w:sz w:val="32"/>
          <w:highlight w:val="none"/>
          <w:lang w:val="en-US" w:eastAsia="zh-CN"/>
        </w:rPr>
        <w:t>卢添广、陈添辉、冯兆华、梁凤弟等权利人</w:t>
      </w:r>
      <w:r>
        <w:rPr>
          <w:rFonts w:hint="default" w:ascii="Times New Roman" w:hAnsi="Times New Roman" w:eastAsia="仿宋_GB2312" w:cs="Times New Roman"/>
          <w:color w:val="auto"/>
          <w:spacing w:val="-6"/>
          <w:sz w:val="32"/>
          <w:highlight w:val="none"/>
        </w:rPr>
        <w:t>旧厂房用地进行改造，由</w:t>
      </w:r>
      <w:r>
        <w:rPr>
          <w:rFonts w:hint="eastAsia" w:ascii="Times New Roman" w:hAnsi="Times New Roman" w:eastAsia="仿宋_GB2312" w:cs="Times New Roman"/>
          <w:color w:val="auto"/>
          <w:spacing w:val="-6"/>
          <w:sz w:val="32"/>
          <w:highlight w:val="none"/>
          <w:lang w:val="en-US" w:eastAsia="zh-CN"/>
        </w:rPr>
        <w:t>中山市宝利盈科技有限公司与卢添广、陈添辉、冯兆华、梁凤弟等权利人签订搬迁补偿协议进行单一主体归宗改造</w:t>
      </w:r>
      <w:r>
        <w:rPr>
          <w:rFonts w:hint="default" w:ascii="Times New Roman" w:hAnsi="Times New Roman" w:eastAsia="仿宋_GB2312" w:cs="Times New Roman"/>
          <w:color w:val="auto"/>
          <w:spacing w:val="-6"/>
          <w:sz w:val="32"/>
          <w:highlight w:val="none"/>
        </w:rPr>
        <w:t>，采取全面改造的改造方式。改造方案如下：</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一、改造地块基本情况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1"/>
        <w:rPr>
          <w:rFonts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auto"/>
          <w:spacing w:val="-6"/>
          <w:sz w:val="32"/>
          <w:szCs w:val="32"/>
          <w:highlight w:val="none"/>
          <w:lang w:val="en-US"/>
        </w:rPr>
      </w:pPr>
      <w:r>
        <w:rPr>
          <w:rFonts w:hint="eastAsia" w:ascii="Times New Roman" w:hAnsi="Times New Roman" w:eastAsia="仿宋_GB2312" w:cs="Times New Roman"/>
          <w:color w:val="auto"/>
          <w:spacing w:val="-6"/>
          <w:sz w:val="32"/>
          <w:szCs w:val="32"/>
          <w:highlight w:val="none"/>
          <w:lang w:val="en-US" w:eastAsia="zh-CN"/>
        </w:rPr>
        <w:t>项目改造范围涉及3宗土地</w:t>
      </w:r>
      <w:r>
        <w:rPr>
          <w:rFonts w:hint="eastAsia" w:ascii="Times New Roman" w:hAnsi="Times New Roman" w:eastAsia="仿宋_GB2312" w:cs="Times New Roman"/>
          <w:color w:val="auto"/>
          <w:spacing w:val="-6"/>
          <w:sz w:val="32"/>
          <w:szCs w:val="32"/>
          <w:highlight w:val="none"/>
          <w:lang w:eastAsia="zh-CN"/>
        </w:rPr>
        <w:t>，</w:t>
      </w:r>
      <w:r>
        <w:rPr>
          <w:rFonts w:hint="eastAsia" w:ascii="Times New Roman" w:hAnsi="Times New Roman" w:eastAsia="仿宋_GB2312" w:cs="Times New Roman"/>
          <w:color w:val="auto"/>
          <w:spacing w:val="-6"/>
          <w:sz w:val="32"/>
          <w:szCs w:val="32"/>
          <w:highlight w:val="none"/>
          <w:lang w:val="en-US" w:eastAsia="zh-CN"/>
        </w:rPr>
        <w:t>均</w:t>
      </w:r>
      <w:r>
        <w:rPr>
          <w:rFonts w:hint="default" w:ascii="Times New Roman" w:hAnsi="Times New Roman" w:eastAsia="仿宋_GB2312" w:cs="Times New Roman"/>
          <w:color w:val="auto"/>
          <w:spacing w:val="-6"/>
          <w:kern w:val="0"/>
          <w:sz w:val="32"/>
          <w:szCs w:val="32"/>
          <w:highlight w:val="none"/>
        </w:rPr>
        <w:t>位于</w:t>
      </w:r>
      <w:r>
        <w:rPr>
          <w:rFonts w:hint="default" w:ascii="Times New Roman" w:hAnsi="Times New Roman" w:eastAsia="仿宋_GB2312" w:cs="Times New Roman"/>
          <w:color w:val="auto"/>
          <w:spacing w:val="-6"/>
          <w:sz w:val="32"/>
          <w:szCs w:val="32"/>
          <w:highlight w:val="none"/>
          <w:lang w:val="en-US" w:eastAsia="zh-CN"/>
        </w:rPr>
        <w:t>黄圃镇</w:t>
      </w:r>
      <w:r>
        <w:rPr>
          <w:rFonts w:hint="eastAsia" w:ascii="Times New Roman" w:hAnsi="Times New Roman" w:eastAsia="仿宋_GB2312" w:cs="Times New Roman"/>
          <w:color w:val="auto"/>
          <w:spacing w:val="-6"/>
          <w:sz w:val="32"/>
          <w:szCs w:val="32"/>
          <w:highlight w:val="none"/>
          <w:lang w:val="en-US" w:eastAsia="zh-CN"/>
        </w:rPr>
        <w:t>兴圃大道东</w:t>
      </w:r>
      <w:r>
        <w:rPr>
          <w:rFonts w:hint="default" w:ascii="Times New Roman" w:hAnsi="Times New Roman" w:eastAsia="仿宋_GB2312" w:cs="Times New Roman"/>
          <w:color w:val="auto"/>
          <w:spacing w:val="-6"/>
          <w:sz w:val="32"/>
          <w:szCs w:val="32"/>
          <w:highlight w:val="none"/>
        </w:rPr>
        <w:t>，北至</w:t>
      </w:r>
      <w:r>
        <w:rPr>
          <w:rFonts w:hint="eastAsia" w:ascii="Times New Roman" w:hAnsi="Times New Roman" w:eastAsia="仿宋_GB2312" w:cs="Times New Roman"/>
          <w:color w:val="auto"/>
          <w:spacing w:val="-6"/>
          <w:sz w:val="32"/>
          <w:szCs w:val="32"/>
          <w:highlight w:val="none"/>
          <w:lang w:val="en-US" w:eastAsia="zh-CN"/>
        </w:rPr>
        <w:t>兴圃大道东</w:t>
      </w:r>
      <w:r>
        <w:rPr>
          <w:rFonts w:hint="default" w:ascii="Times New Roman" w:hAnsi="Times New Roman" w:eastAsia="仿宋_GB2312" w:cs="Times New Roman"/>
          <w:color w:val="auto"/>
          <w:spacing w:val="-6"/>
          <w:sz w:val="32"/>
          <w:szCs w:val="32"/>
          <w:highlight w:val="none"/>
        </w:rPr>
        <w:t>，南至中山市阿密斯电器有限公司，东至</w:t>
      </w:r>
      <w:r>
        <w:rPr>
          <w:rFonts w:hint="eastAsia" w:ascii="Times New Roman" w:hAnsi="Times New Roman" w:eastAsia="仿宋_GB2312" w:cs="Times New Roman"/>
          <w:color w:val="auto"/>
          <w:spacing w:val="-6"/>
          <w:sz w:val="32"/>
          <w:szCs w:val="32"/>
          <w:highlight w:val="none"/>
          <w:lang w:val="en-US" w:eastAsia="zh-CN"/>
        </w:rPr>
        <w:t>吴彩英用地</w:t>
      </w: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西至盛业南路，</w:t>
      </w:r>
      <w:r>
        <w:rPr>
          <w:rFonts w:hint="default" w:ascii="Times New Roman" w:hAnsi="Times New Roman" w:eastAsia="仿宋_GB2312" w:cs="Times New Roman"/>
          <w:color w:val="auto"/>
          <w:spacing w:val="-6"/>
          <w:sz w:val="32"/>
          <w:szCs w:val="32"/>
          <w:highlight w:val="none"/>
        </w:rPr>
        <w:t>用地</w:t>
      </w:r>
      <w:r>
        <w:rPr>
          <w:rFonts w:hint="eastAsia" w:ascii="Times New Roman" w:hAnsi="Times New Roman" w:eastAsia="仿宋_GB2312" w:cs="Times New Roman"/>
          <w:color w:val="auto"/>
          <w:spacing w:val="-6"/>
          <w:sz w:val="32"/>
          <w:szCs w:val="32"/>
          <w:highlight w:val="none"/>
          <w:lang w:val="en-US" w:eastAsia="zh-CN"/>
        </w:rPr>
        <w:t>总</w:t>
      </w:r>
      <w:r>
        <w:rPr>
          <w:rFonts w:hint="default" w:ascii="Times New Roman" w:hAnsi="Times New Roman" w:eastAsia="仿宋_GB2312" w:cs="Times New Roman"/>
          <w:color w:val="auto"/>
          <w:spacing w:val="-6"/>
          <w:sz w:val="32"/>
          <w:szCs w:val="32"/>
          <w:highlight w:val="none"/>
        </w:rPr>
        <w:t>面积</w:t>
      </w:r>
      <w:r>
        <w:rPr>
          <w:rFonts w:hint="eastAsia" w:ascii="Times New Roman" w:hAnsi="Times New Roman" w:eastAsia="仿宋_GB2312" w:cs="Times New Roman"/>
          <w:color w:val="auto"/>
          <w:spacing w:val="-6"/>
          <w:sz w:val="32"/>
          <w:szCs w:val="32"/>
          <w:highlight w:val="none"/>
          <w:lang w:val="en-US" w:eastAsia="zh-CN"/>
        </w:rPr>
        <w:t>0.6667公顷（6666.7平方米，折合约10.0亩），其中地块1用地面积0.2公顷（2000平方米，折合约3.0亩），地块2用地面积0.2公顷（2000平方米，折合约3.0亩），地块3用地面积0.2667公顷（2666.7平方米，折合约4亩）。</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1"/>
        <w:rPr>
          <w:rFonts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（二）标图入库情况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ascii="Times New Roman" w:hAnsi="Times New Roman" w:eastAsia="仿宋_GB2312" w:cs="Times New Roman"/>
          <w:color w:val="auto"/>
          <w:spacing w:val="-6"/>
          <w:kern w:val="2"/>
          <w:sz w:val="32"/>
          <w:szCs w:val="32"/>
          <w:highlight w:val="none"/>
        </w:rPr>
      </w:pPr>
      <w:r>
        <w:rPr>
          <w:rFonts w:hint="default" w:ascii="Times New Roman" w:hAnsi="Times New Roman" w:eastAsia="仿宋_GB2312" w:cs="Times New Roman"/>
          <w:color w:val="auto"/>
          <w:spacing w:val="-6"/>
          <w:sz w:val="32"/>
          <w:szCs w:val="32"/>
          <w:highlight w:val="none"/>
        </w:rPr>
        <w:t>改造地块</w:t>
      </w:r>
      <w:r>
        <w:rPr>
          <w:rFonts w:hint="default" w:ascii="Times New Roman" w:hAnsi="Times New Roman" w:eastAsia="仿宋_GB2312" w:cs="Times New Roman"/>
          <w:color w:val="auto"/>
          <w:spacing w:val="-6"/>
          <w:kern w:val="2"/>
          <w:sz w:val="32"/>
          <w:szCs w:val="32"/>
          <w:highlight w:val="none"/>
        </w:rPr>
        <w:t>于</w:t>
      </w:r>
      <w:r>
        <w:rPr>
          <w:rFonts w:hint="default" w:ascii="Times New Roman" w:hAnsi="Times New Roman" w:eastAsia="仿宋_GB2312" w:cs="Times New Roman"/>
          <w:color w:val="auto"/>
          <w:spacing w:val="-6"/>
          <w:kern w:val="2"/>
          <w:sz w:val="32"/>
          <w:szCs w:val="32"/>
          <w:highlight w:val="none"/>
          <w:u w:val="none"/>
          <w:lang w:val="en-US" w:eastAsia="zh-CN"/>
        </w:rPr>
        <w:t>20</w:t>
      </w:r>
      <w:r>
        <w:rPr>
          <w:rFonts w:hint="eastAsia" w:ascii="Times New Roman" w:hAnsi="Times New Roman" w:eastAsia="仿宋_GB2312" w:cs="Times New Roman"/>
          <w:color w:val="auto"/>
          <w:spacing w:val="-6"/>
          <w:kern w:val="2"/>
          <w:sz w:val="32"/>
          <w:szCs w:val="32"/>
          <w:highlight w:val="none"/>
          <w:u w:val="none"/>
          <w:lang w:val="en-US" w:eastAsia="zh-CN"/>
        </w:rPr>
        <w:t>24</w:t>
      </w:r>
      <w:r>
        <w:rPr>
          <w:rFonts w:hint="default" w:ascii="Times New Roman" w:hAnsi="Times New Roman" w:eastAsia="仿宋_GB2312" w:cs="Times New Roman"/>
          <w:color w:val="auto"/>
          <w:spacing w:val="-6"/>
          <w:kern w:val="2"/>
          <w:sz w:val="32"/>
          <w:szCs w:val="32"/>
          <w:highlight w:val="none"/>
        </w:rPr>
        <w:t>年</w:t>
      </w:r>
      <w:r>
        <w:rPr>
          <w:rFonts w:hint="eastAsia" w:ascii="Times New Roman" w:hAnsi="Times New Roman" w:eastAsia="仿宋_GB2312" w:cs="Times New Roman"/>
          <w:color w:val="auto"/>
          <w:spacing w:val="-6"/>
          <w:kern w:val="2"/>
          <w:sz w:val="32"/>
          <w:szCs w:val="32"/>
          <w:highlight w:val="none"/>
          <w:u w:val="none"/>
          <w:lang w:val="en-US" w:eastAsia="zh-CN"/>
        </w:rPr>
        <w:t>7</w:t>
      </w:r>
      <w:r>
        <w:rPr>
          <w:rFonts w:hint="default" w:ascii="Times New Roman" w:hAnsi="Times New Roman" w:eastAsia="仿宋_GB2312" w:cs="Times New Roman"/>
          <w:color w:val="auto"/>
          <w:spacing w:val="-6"/>
          <w:kern w:val="2"/>
          <w:sz w:val="32"/>
          <w:szCs w:val="32"/>
          <w:highlight w:val="none"/>
        </w:rPr>
        <w:t>月</w:t>
      </w:r>
      <w:r>
        <w:rPr>
          <w:rFonts w:hint="eastAsia" w:ascii="Times New Roman" w:hAnsi="Times New Roman" w:eastAsia="仿宋_GB2312" w:cs="Times New Roman"/>
          <w:color w:val="auto"/>
          <w:spacing w:val="-6"/>
          <w:sz w:val="32"/>
          <w:szCs w:val="32"/>
          <w:highlight w:val="none"/>
          <w:lang w:val="en-US" w:eastAsia="zh-CN"/>
        </w:rPr>
        <w:t>已</w:t>
      </w:r>
      <w:r>
        <w:rPr>
          <w:rFonts w:hint="default" w:ascii="Times New Roman" w:hAnsi="Times New Roman" w:eastAsia="仿宋_GB2312" w:cs="Times New Roman"/>
          <w:color w:val="auto"/>
          <w:spacing w:val="-6"/>
          <w:kern w:val="2"/>
          <w:sz w:val="32"/>
          <w:szCs w:val="32"/>
          <w:highlight w:val="none"/>
        </w:rPr>
        <w:t>标图入库，</w:t>
      </w:r>
      <w:r>
        <w:rPr>
          <w:rFonts w:hint="default" w:ascii="Times New Roman" w:hAnsi="Times New Roman" w:eastAsia="仿宋_GB2312" w:cs="Times New Roman"/>
          <w:color w:val="auto"/>
          <w:spacing w:val="-6"/>
          <w:sz w:val="32"/>
          <w:szCs w:val="32"/>
          <w:highlight w:val="none"/>
        </w:rPr>
        <w:t>图斑编号</w:t>
      </w:r>
      <w:r>
        <w:rPr>
          <w:rFonts w:hint="eastAsia" w:ascii="Times New Roman" w:hAnsi="Times New Roman" w:eastAsia="仿宋_GB2312" w:cs="Times New Roman"/>
          <w:color w:val="auto"/>
          <w:spacing w:val="-6"/>
          <w:sz w:val="32"/>
          <w:szCs w:val="32"/>
          <w:highlight w:val="none"/>
          <w:lang w:val="en-US" w:eastAsia="zh-CN"/>
        </w:rPr>
        <w:t>为44200063568</w:t>
      </w:r>
      <w:r>
        <w:rPr>
          <w:rFonts w:hint="default" w:ascii="Times New Roman" w:hAnsi="Times New Roman" w:eastAsia="仿宋_GB2312" w:cs="Times New Roman"/>
          <w:color w:val="auto"/>
          <w:spacing w:val="-6"/>
          <w:sz w:val="32"/>
          <w:szCs w:val="32"/>
          <w:highlight w:val="none"/>
        </w:rPr>
        <w:t>，图斑面积</w:t>
      </w:r>
      <w:r>
        <w:rPr>
          <w:rFonts w:hint="eastAsia" w:ascii="Times New Roman" w:hAnsi="Times New Roman" w:eastAsia="仿宋_GB2312" w:cs="Times New Roman"/>
          <w:color w:val="auto"/>
          <w:spacing w:val="-6"/>
          <w:sz w:val="32"/>
          <w:szCs w:val="32"/>
          <w:highlight w:val="none"/>
          <w:lang w:val="en-US" w:eastAsia="zh-CN"/>
        </w:rPr>
        <w:t>6666.7</w:t>
      </w:r>
      <w:r>
        <w:rPr>
          <w:rFonts w:hint="default" w:ascii="Times New Roman" w:hAnsi="Times New Roman" w:eastAsia="仿宋_GB2312" w:cs="Times New Roman"/>
          <w:color w:val="auto"/>
          <w:spacing w:val="-6"/>
          <w:sz w:val="32"/>
          <w:szCs w:val="32"/>
          <w:highlight w:val="none"/>
        </w:rPr>
        <w:t>平方米，本次改造地块位于该图斑内，纳入本次改造范围</w:t>
      </w:r>
      <w:r>
        <w:rPr>
          <w:rFonts w:hint="default" w:ascii="Times New Roman" w:hAnsi="Times New Roman" w:eastAsia="仿宋_GB2312" w:cs="Times New Roman"/>
          <w:color w:val="auto"/>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1"/>
        <w:rPr>
          <w:rFonts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（三）权属情况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Times New Roman" w:hAnsi="Times New Roman" w:eastAsia="仿宋_GB2312" w:cs="Times New Roman"/>
          <w:color w:val="auto"/>
          <w:spacing w:val="-6"/>
          <w:sz w:val="32"/>
          <w:szCs w:val="32"/>
          <w:highlight w:val="none"/>
        </w:rPr>
      </w:pPr>
      <w:r>
        <w:rPr>
          <w:rFonts w:hint="eastAsia" w:ascii="仿宋_GB2312" w:hAnsi="仿宋_GB2312" w:eastAsia="仿宋_GB2312" w:cs="仿宋_GB2312"/>
          <w:spacing w:val="-6"/>
          <w:sz w:val="32"/>
          <w:szCs w:val="24"/>
          <w:highlight w:val="none"/>
          <w:lang w:val="en-US" w:eastAsia="zh-CN"/>
        </w:rPr>
        <w:t>项目</w:t>
      </w:r>
      <w:r>
        <w:rPr>
          <w:rFonts w:hint="eastAsia" w:ascii="仿宋_GB2312" w:hAnsi="仿宋_GB2312" w:eastAsia="仿宋_GB2312" w:cs="仿宋_GB2312"/>
          <w:spacing w:val="-6"/>
          <w:sz w:val="32"/>
          <w:szCs w:val="24"/>
          <w:highlight w:val="none"/>
        </w:rPr>
        <w:t>改造范围内全部属国有建设用地，土地用途</w:t>
      </w:r>
      <w:r>
        <w:rPr>
          <w:rFonts w:hint="eastAsia" w:ascii="仿宋_GB2312" w:hAnsi="仿宋_GB2312" w:eastAsia="仿宋_GB2312" w:cs="仿宋_GB2312"/>
          <w:spacing w:val="-6"/>
          <w:sz w:val="32"/>
          <w:szCs w:val="24"/>
          <w:highlight w:val="none"/>
          <w:lang w:val="en-US" w:eastAsia="zh-CN"/>
        </w:rPr>
        <w:t>均</w:t>
      </w:r>
      <w:r>
        <w:rPr>
          <w:rFonts w:hint="eastAsia" w:ascii="仿宋_GB2312" w:hAnsi="仿宋_GB2312" w:eastAsia="仿宋_GB2312" w:cs="仿宋_GB2312"/>
          <w:spacing w:val="-6"/>
          <w:sz w:val="32"/>
          <w:szCs w:val="24"/>
          <w:highlight w:val="none"/>
        </w:rPr>
        <w:t>为工业，改造</w:t>
      </w:r>
      <w:r>
        <w:rPr>
          <w:rFonts w:hint="eastAsia" w:ascii="仿宋_GB2312" w:hAnsi="仿宋_GB2312" w:eastAsia="仿宋_GB2312" w:cs="仿宋_GB2312"/>
          <w:spacing w:val="-6"/>
          <w:sz w:val="32"/>
          <w:szCs w:val="24"/>
          <w:highlight w:val="none"/>
          <w:lang w:val="en-US" w:eastAsia="zh-CN"/>
        </w:rPr>
        <w:t>范围</w:t>
      </w:r>
      <w:r>
        <w:rPr>
          <w:rFonts w:hint="eastAsia" w:ascii="仿宋_GB2312" w:hAnsi="仿宋_GB2312" w:eastAsia="仿宋_GB2312" w:cs="仿宋_GB2312"/>
          <w:spacing w:val="-6"/>
          <w:sz w:val="32"/>
          <w:szCs w:val="24"/>
          <w:highlight w:val="none"/>
        </w:rPr>
        <w:t>涉及的土地已经确权、登记</w:t>
      </w:r>
      <w:r>
        <w:rPr>
          <w:rFonts w:hint="eastAsia"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其中，地块1的土地使用权</w:t>
      </w:r>
      <w:r>
        <w:rPr>
          <w:rFonts w:hint="eastAsia" w:ascii="Times New Roman" w:hAnsi="Times New Roman" w:eastAsia="仿宋_GB2312" w:cs="Times New Roman"/>
          <w:color w:val="auto"/>
          <w:spacing w:val="-6"/>
          <w:sz w:val="32"/>
          <w:szCs w:val="32"/>
          <w:highlight w:val="none"/>
        </w:rPr>
        <w:t>证号为</w:t>
      </w:r>
      <w:r>
        <w:rPr>
          <w:rFonts w:hint="default" w:ascii="Times New Roman" w:hAnsi="Times New Roman" w:eastAsia="仿宋_GB2312" w:cs="Times New Roman"/>
          <w:color w:val="auto"/>
          <w:spacing w:val="-6"/>
          <w:sz w:val="32"/>
          <w:szCs w:val="32"/>
          <w:highlight w:val="none"/>
        </w:rPr>
        <w:t>中府</w:t>
      </w:r>
      <w:r>
        <w:rPr>
          <w:rFonts w:hint="eastAsia" w:ascii="Times New Roman" w:hAnsi="Times New Roman" w:eastAsia="仿宋_GB2312" w:cs="Times New Roman"/>
          <w:color w:val="auto"/>
          <w:spacing w:val="-6"/>
          <w:sz w:val="32"/>
          <w:szCs w:val="32"/>
          <w:highlight w:val="none"/>
          <w:lang w:val="en-US" w:eastAsia="zh-CN"/>
        </w:rPr>
        <w:t>国用</w:t>
      </w:r>
      <w:r>
        <w:rPr>
          <w:rFonts w:hint="default" w:ascii="Times New Roman" w:hAnsi="Times New Roman" w:eastAsia="仿宋_GB2312" w:cs="Times New Roman"/>
          <w:color w:val="auto"/>
          <w:spacing w:val="-6"/>
          <w:sz w:val="32"/>
          <w:szCs w:val="32"/>
          <w:highlight w:val="none"/>
        </w:rPr>
        <w:t>(20</w:t>
      </w:r>
      <w:r>
        <w:rPr>
          <w:rFonts w:hint="eastAsia" w:ascii="Times New Roman" w:hAnsi="Times New Roman" w:eastAsia="仿宋_GB2312" w:cs="Times New Roman"/>
          <w:color w:val="auto"/>
          <w:spacing w:val="-6"/>
          <w:sz w:val="32"/>
          <w:szCs w:val="32"/>
          <w:highlight w:val="none"/>
          <w:lang w:val="en-US" w:eastAsia="zh-CN"/>
        </w:rPr>
        <w:t>01</w:t>
      </w: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val="en-US" w:eastAsia="zh-CN"/>
        </w:rPr>
        <w:t>第</w:t>
      </w:r>
      <w:r>
        <w:rPr>
          <w:rFonts w:hint="default" w:ascii="Times New Roman" w:hAnsi="Times New Roman" w:eastAsia="仿宋_GB2312" w:cs="Times New Roman"/>
          <w:color w:val="auto"/>
          <w:spacing w:val="-6"/>
          <w:sz w:val="32"/>
          <w:szCs w:val="32"/>
          <w:highlight w:val="none"/>
        </w:rPr>
        <w:t>011094</w:t>
      </w:r>
      <w:r>
        <w:rPr>
          <w:rFonts w:hint="default" w:ascii="Times New Roman" w:hAnsi="Times New Roman" w:eastAsia="仿宋_GB2312" w:cs="Times New Roman"/>
          <w:color w:val="auto"/>
          <w:spacing w:val="-6"/>
          <w:sz w:val="32"/>
          <w:szCs w:val="32"/>
          <w:highlight w:val="none"/>
          <w:lang w:val="en-US" w:eastAsia="zh-CN"/>
        </w:rPr>
        <w:t>号</w:t>
      </w:r>
      <w:r>
        <w:rPr>
          <w:rFonts w:hint="eastAsia" w:ascii="Times New Roman" w:hAnsi="Times New Roman" w:eastAsia="仿宋_GB2312" w:cs="Times New Roman"/>
          <w:color w:val="auto"/>
          <w:spacing w:val="-6"/>
          <w:sz w:val="32"/>
          <w:szCs w:val="32"/>
          <w:highlight w:val="none"/>
        </w:rPr>
        <w:t>，为</w:t>
      </w:r>
      <w:r>
        <w:rPr>
          <w:rFonts w:hint="eastAsia" w:ascii="Times New Roman" w:hAnsi="Times New Roman" w:eastAsia="仿宋_GB2312" w:cs="Times New Roman"/>
          <w:color w:val="auto"/>
          <w:spacing w:val="-6"/>
          <w:sz w:val="32"/>
          <w:szCs w:val="32"/>
          <w:highlight w:val="none"/>
          <w:lang w:val="en-US" w:eastAsia="zh-CN"/>
        </w:rPr>
        <w:t>土地</w:t>
      </w:r>
      <w:r>
        <w:rPr>
          <w:rFonts w:hint="eastAsia" w:ascii="Times New Roman" w:hAnsi="Times New Roman" w:eastAsia="仿宋_GB2312" w:cs="Times New Roman"/>
          <w:color w:val="auto"/>
          <w:spacing w:val="-6"/>
          <w:sz w:val="32"/>
          <w:szCs w:val="32"/>
          <w:highlight w:val="none"/>
        </w:rPr>
        <w:t>权利人</w:t>
      </w:r>
      <w:r>
        <w:rPr>
          <w:rFonts w:hint="eastAsia" w:ascii="Times New Roman" w:hAnsi="Times New Roman" w:eastAsia="仿宋_GB2312" w:cs="Times New Roman"/>
          <w:color w:val="auto"/>
          <w:spacing w:val="-6"/>
          <w:sz w:val="32"/>
          <w:highlight w:val="none"/>
          <w:lang w:val="en-US" w:eastAsia="zh-CN"/>
        </w:rPr>
        <w:t>卢添广</w:t>
      </w:r>
      <w:r>
        <w:rPr>
          <w:rFonts w:hint="default" w:ascii="Times New Roman" w:hAnsi="Times New Roman" w:eastAsia="仿宋_GB2312" w:cs="Times New Roman"/>
          <w:color w:val="auto"/>
          <w:spacing w:val="-6"/>
          <w:sz w:val="32"/>
          <w:szCs w:val="32"/>
          <w:highlight w:val="none"/>
        </w:rPr>
        <w:t>自</w:t>
      </w:r>
      <w:r>
        <w:rPr>
          <w:rFonts w:hint="eastAsia" w:ascii="Times New Roman" w:hAnsi="Times New Roman" w:eastAsia="仿宋_GB2312" w:cs="Times New Roman"/>
          <w:color w:val="auto"/>
          <w:spacing w:val="-6"/>
          <w:sz w:val="32"/>
          <w:szCs w:val="32"/>
          <w:highlight w:val="none"/>
          <w:lang w:val="en-US" w:eastAsia="zh-CN"/>
        </w:rPr>
        <w:t>1998</w:t>
      </w:r>
      <w:r>
        <w:rPr>
          <w:rFonts w:hint="default" w:ascii="Times New Roman" w:hAnsi="Times New Roman" w:eastAsia="仿宋_GB2312" w:cs="Times New Roman"/>
          <w:color w:val="auto"/>
          <w:spacing w:val="-6"/>
          <w:sz w:val="32"/>
          <w:szCs w:val="32"/>
          <w:highlight w:val="none"/>
        </w:rPr>
        <w:t>年</w:t>
      </w:r>
      <w:r>
        <w:rPr>
          <w:rFonts w:hint="eastAsia" w:ascii="Times New Roman" w:hAnsi="Times New Roman" w:eastAsia="仿宋_GB2312" w:cs="Times New Roman"/>
          <w:color w:val="auto"/>
          <w:spacing w:val="-6"/>
          <w:sz w:val="32"/>
          <w:szCs w:val="32"/>
          <w:highlight w:val="none"/>
          <w:lang w:val="en-US" w:eastAsia="zh-CN"/>
        </w:rPr>
        <w:t>10</w:t>
      </w:r>
      <w:r>
        <w:rPr>
          <w:rFonts w:hint="default" w:ascii="Times New Roman" w:hAnsi="Times New Roman" w:eastAsia="仿宋_GB2312" w:cs="Times New Roman"/>
          <w:color w:val="auto"/>
          <w:spacing w:val="-6"/>
          <w:sz w:val="32"/>
          <w:szCs w:val="32"/>
          <w:highlight w:val="none"/>
        </w:rPr>
        <w:t>月开始使用</w:t>
      </w:r>
      <w:r>
        <w:rPr>
          <w:rFonts w:hint="eastAsia" w:ascii="Times New Roman" w:hAnsi="Times New Roman" w:eastAsia="仿宋_GB2312" w:cs="Times New Roman"/>
          <w:color w:val="auto"/>
          <w:spacing w:val="-6"/>
          <w:sz w:val="32"/>
          <w:szCs w:val="32"/>
          <w:highlight w:val="none"/>
          <w:lang w:val="en-US" w:eastAsia="zh-CN"/>
        </w:rPr>
        <w:t>；地块2的土地使用权</w:t>
      </w:r>
      <w:r>
        <w:rPr>
          <w:rFonts w:hint="eastAsia" w:ascii="Times New Roman" w:hAnsi="Times New Roman" w:eastAsia="仿宋_GB2312" w:cs="Times New Roman"/>
          <w:color w:val="auto"/>
          <w:spacing w:val="-6"/>
          <w:sz w:val="32"/>
          <w:szCs w:val="32"/>
          <w:highlight w:val="none"/>
        </w:rPr>
        <w:t>证号为</w:t>
      </w:r>
      <w:r>
        <w:rPr>
          <w:rFonts w:hint="default" w:ascii="Times New Roman" w:hAnsi="Times New Roman" w:eastAsia="仿宋_GB2312" w:cs="Times New Roman"/>
          <w:color w:val="auto"/>
          <w:spacing w:val="-6"/>
          <w:sz w:val="32"/>
          <w:szCs w:val="32"/>
          <w:highlight w:val="none"/>
        </w:rPr>
        <w:t>中府</w:t>
      </w:r>
      <w:r>
        <w:rPr>
          <w:rFonts w:hint="eastAsia" w:ascii="Times New Roman" w:hAnsi="Times New Roman" w:eastAsia="仿宋_GB2312" w:cs="Times New Roman"/>
          <w:color w:val="auto"/>
          <w:spacing w:val="-6"/>
          <w:sz w:val="32"/>
          <w:szCs w:val="32"/>
          <w:highlight w:val="none"/>
          <w:lang w:val="en-US" w:eastAsia="zh-CN"/>
        </w:rPr>
        <w:t>国用</w:t>
      </w:r>
      <w:r>
        <w:rPr>
          <w:rFonts w:hint="default" w:ascii="Times New Roman" w:hAnsi="Times New Roman" w:eastAsia="仿宋_GB2312" w:cs="Times New Roman"/>
          <w:color w:val="auto"/>
          <w:spacing w:val="-6"/>
          <w:sz w:val="32"/>
          <w:szCs w:val="32"/>
          <w:highlight w:val="none"/>
        </w:rPr>
        <w:t>(20</w:t>
      </w:r>
      <w:r>
        <w:rPr>
          <w:rFonts w:hint="eastAsia" w:ascii="Times New Roman" w:hAnsi="Times New Roman" w:eastAsia="仿宋_GB2312" w:cs="Times New Roman"/>
          <w:color w:val="auto"/>
          <w:spacing w:val="-6"/>
          <w:sz w:val="32"/>
          <w:szCs w:val="32"/>
          <w:highlight w:val="none"/>
          <w:lang w:val="en-US" w:eastAsia="zh-CN"/>
        </w:rPr>
        <w:t>01</w:t>
      </w: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val="en-US" w:eastAsia="zh-CN"/>
        </w:rPr>
        <w:t>第</w:t>
      </w:r>
      <w:r>
        <w:rPr>
          <w:rFonts w:hint="default" w:ascii="Times New Roman" w:hAnsi="Times New Roman" w:eastAsia="仿宋_GB2312" w:cs="Times New Roman"/>
          <w:color w:val="auto"/>
          <w:spacing w:val="-6"/>
          <w:sz w:val="32"/>
          <w:szCs w:val="32"/>
          <w:highlight w:val="none"/>
        </w:rPr>
        <w:t>01109</w:t>
      </w:r>
      <w:r>
        <w:rPr>
          <w:rFonts w:hint="eastAsia" w:ascii="Times New Roman" w:hAnsi="Times New Roman" w:eastAsia="仿宋_GB2312" w:cs="Times New Roman"/>
          <w:color w:val="auto"/>
          <w:spacing w:val="-6"/>
          <w:sz w:val="32"/>
          <w:szCs w:val="32"/>
          <w:highlight w:val="none"/>
          <w:lang w:val="en-US" w:eastAsia="zh-CN"/>
        </w:rPr>
        <w:t>6</w:t>
      </w:r>
      <w:r>
        <w:rPr>
          <w:rFonts w:hint="default" w:ascii="Times New Roman" w:hAnsi="Times New Roman" w:eastAsia="仿宋_GB2312" w:cs="Times New Roman"/>
          <w:color w:val="auto"/>
          <w:spacing w:val="-6"/>
          <w:sz w:val="32"/>
          <w:szCs w:val="32"/>
          <w:highlight w:val="none"/>
          <w:lang w:val="en-US" w:eastAsia="zh-CN"/>
        </w:rPr>
        <w:t>号</w:t>
      </w:r>
      <w:r>
        <w:rPr>
          <w:rFonts w:hint="eastAsia" w:ascii="Times New Roman" w:hAnsi="Times New Roman" w:eastAsia="仿宋_GB2312" w:cs="Times New Roman"/>
          <w:color w:val="auto"/>
          <w:spacing w:val="-6"/>
          <w:sz w:val="32"/>
          <w:szCs w:val="32"/>
          <w:highlight w:val="none"/>
        </w:rPr>
        <w:t>，为</w:t>
      </w:r>
      <w:r>
        <w:rPr>
          <w:rFonts w:hint="eastAsia" w:ascii="Times New Roman" w:hAnsi="Times New Roman" w:eastAsia="仿宋_GB2312" w:cs="Times New Roman"/>
          <w:color w:val="auto"/>
          <w:spacing w:val="-6"/>
          <w:sz w:val="32"/>
          <w:szCs w:val="32"/>
          <w:highlight w:val="none"/>
          <w:lang w:val="en-US" w:eastAsia="zh-CN"/>
        </w:rPr>
        <w:t>土地</w:t>
      </w:r>
      <w:r>
        <w:rPr>
          <w:rFonts w:hint="eastAsia" w:ascii="Times New Roman" w:hAnsi="Times New Roman" w:eastAsia="仿宋_GB2312" w:cs="Times New Roman"/>
          <w:color w:val="auto"/>
          <w:spacing w:val="-6"/>
          <w:sz w:val="32"/>
          <w:szCs w:val="32"/>
          <w:highlight w:val="none"/>
        </w:rPr>
        <w:t>权利人</w:t>
      </w:r>
      <w:r>
        <w:rPr>
          <w:rFonts w:hint="eastAsia" w:ascii="Times New Roman" w:hAnsi="Times New Roman" w:eastAsia="仿宋_GB2312" w:cs="Times New Roman"/>
          <w:color w:val="auto"/>
          <w:spacing w:val="-6"/>
          <w:sz w:val="32"/>
          <w:highlight w:val="none"/>
          <w:lang w:val="en-US" w:eastAsia="zh-CN"/>
        </w:rPr>
        <w:t>陈添辉</w:t>
      </w:r>
      <w:r>
        <w:rPr>
          <w:rFonts w:hint="default" w:ascii="Times New Roman" w:hAnsi="Times New Roman" w:eastAsia="仿宋_GB2312" w:cs="Times New Roman"/>
          <w:color w:val="auto"/>
          <w:spacing w:val="-6"/>
          <w:sz w:val="32"/>
          <w:szCs w:val="32"/>
          <w:highlight w:val="none"/>
        </w:rPr>
        <w:t>自</w:t>
      </w:r>
      <w:r>
        <w:rPr>
          <w:rFonts w:hint="eastAsia" w:ascii="Times New Roman" w:hAnsi="Times New Roman" w:eastAsia="仿宋_GB2312" w:cs="Times New Roman"/>
          <w:color w:val="auto"/>
          <w:spacing w:val="-6"/>
          <w:sz w:val="32"/>
          <w:szCs w:val="32"/>
          <w:highlight w:val="none"/>
          <w:lang w:val="en-US" w:eastAsia="zh-CN"/>
        </w:rPr>
        <w:t>1998</w:t>
      </w:r>
      <w:r>
        <w:rPr>
          <w:rFonts w:hint="default" w:ascii="Times New Roman" w:hAnsi="Times New Roman" w:eastAsia="仿宋_GB2312" w:cs="Times New Roman"/>
          <w:color w:val="auto"/>
          <w:spacing w:val="-6"/>
          <w:sz w:val="32"/>
          <w:szCs w:val="32"/>
          <w:highlight w:val="none"/>
        </w:rPr>
        <w:t>年</w:t>
      </w:r>
      <w:r>
        <w:rPr>
          <w:rFonts w:hint="eastAsia" w:ascii="Times New Roman" w:hAnsi="Times New Roman" w:eastAsia="仿宋_GB2312" w:cs="Times New Roman"/>
          <w:color w:val="auto"/>
          <w:spacing w:val="-6"/>
          <w:sz w:val="32"/>
          <w:szCs w:val="32"/>
          <w:highlight w:val="none"/>
          <w:lang w:val="en-US" w:eastAsia="zh-CN"/>
        </w:rPr>
        <w:t>10</w:t>
      </w:r>
      <w:r>
        <w:rPr>
          <w:rFonts w:hint="default" w:ascii="Times New Roman" w:hAnsi="Times New Roman" w:eastAsia="仿宋_GB2312" w:cs="Times New Roman"/>
          <w:color w:val="auto"/>
          <w:spacing w:val="-6"/>
          <w:sz w:val="32"/>
          <w:szCs w:val="32"/>
          <w:highlight w:val="none"/>
        </w:rPr>
        <w:t>月开始使用</w:t>
      </w:r>
      <w:r>
        <w:rPr>
          <w:rFonts w:hint="eastAsia" w:ascii="Times New Roman" w:hAnsi="Times New Roman" w:eastAsia="仿宋_GB2312" w:cs="Times New Roman"/>
          <w:color w:val="auto"/>
          <w:spacing w:val="-6"/>
          <w:sz w:val="32"/>
          <w:szCs w:val="32"/>
          <w:highlight w:val="none"/>
          <w:lang w:val="en-US" w:eastAsia="zh-CN"/>
        </w:rPr>
        <w:t>；地块3的土地使用权</w:t>
      </w:r>
      <w:r>
        <w:rPr>
          <w:rFonts w:hint="eastAsia" w:ascii="Times New Roman" w:hAnsi="Times New Roman" w:eastAsia="仿宋_GB2312" w:cs="Times New Roman"/>
          <w:color w:val="auto"/>
          <w:spacing w:val="-6"/>
          <w:sz w:val="32"/>
          <w:szCs w:val="32"/>
          <w:highlight w:val="none"/>
        </w:rPr>
        <w:t>证号为</w:t>
      </w:r>
      <w:r>
        <w:rPr>
          <w:rFonts w:hint="default" w:ascii="Times New Roman" w:hAnsi="Times New Roman" w:eastAsia="仿宋_GB2312" w:cs="Times New Roman"/>
          <w:color w:val="auto"/>
          <w:spacing w:val="-6"/>
          <w:sz w:val="32"/>
          <w:szCs w:val="32"/>
          <w:highlight w:val="none"/>
        </w:rPr>
        <w:t>中府</w:t>
      </w:r>
      <w:r>
        <w:rPr>
          <w:rFonts w:hint="eastAsia" w:ascii="Times New Roman" w:hAnsi="Times New Roman" w:eastAsia="仿宋_GB2312" w:cs="Times New Roman"/>
          <w:color w:val="auto"/>
          <w:spacing w:val="-6"/>
          <w:sz w:val="32"/>
          <w:szCs w:val="32"/>
          <w:highlight w:val="none"/>
          <w:lang w:val="en-US" w:eastAsia="zh-CN"/>
        </w:rPr>
        <w:t>国用</w:t>
      </w:r>
      <w:r>
        <w:rPr>
          <w:rFonts w:hint="default" w:ascii="Times New Roman" w:hAnsi="Times New Roman" w:eastAsia="仿宋_GB2312" w:cs="Times New Roman"/>
          <w:color w:val="auto"/>
          <w:spacing w:val="-6"/>
          <w:sz w:val="32"/>
          <w:szCs w:val="32"/>
          <w:highlight w:val="none"/>
        </w:rPr>
        <w:t>(20</w:t>
      </w:r>
      <w:r>
        <w:rPr>
          <w:rFonts w:hint="eastAsia" w:ascii="Times New Roman" w:hAnsi="Times New Roman" w:eastAsia="仿宋_GB2312" w:cs="Times New Roman"/>
          <w:color w:val="auto"/>
          <w:spacing w:val="-6"/>
          <w:sz w:val="32"/>
          <w:szCs w:val="32"/>
          <w:highlight w:val="none"/>
          <w:lang w:val="en-US" w:eastAsia="zh-CN"/>
        </w:rPr>
        <w:t>11</w:t>
      </w: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val="en-US" w:eastAsia="zh-CN"/>
        </w:rPr>
        <w:t>第</w:t>
      </w:r>
      <w:r>
        <w:rPr>
          <w:rFonts w:hint="default" w:ascii="Times New Roman" w:hAnsi="Times New Roman" w:eastAsia="仿宋_GB2312" w:cs="Times New Roman"/>
          <w:color w:val="auto"/>
          <w:spacing w:val="-6"/>
          <w:sz w:val="32"/>
          <w:szCs w:val="32"/>
          <w:highlight w:val="none"/>
        </w:rPr>
        <w:t>01</w:t>
      </w:r>
      <w:r>
        <w:rPr>
          <w:rFonts w:hint="eastAsia" w:ascii="Times New Roman" w:hAnsi="Times New Roman" w:eastAsia="仿宋_GB2312" w:cs="Times New Roman"/>
          <w:color w:val="auto"/>
          <w:spacing w:val="-6"/>
          <w:sz w:val="32"/>
          <w:szCs w:val="32"/>
          <w:highlight w:val="none"/>
          <w:lang w:val="en-US" w:eastAsia="zh-CN"/>
        </w:rPr>
        <w:t>01003</w:t>
      </w:r>
      <w:r>
        <w:rPr>
          <w:rFonts w:hint="default" w:ascii="Times New Roman" w:hAnsi="Times New Roman" w:eastAsia="仿宋_GB2312" w:cs="Times New Roman"/>
          <w:color w:val="auto"/>
          <w:spacing w:val="-6"/>
          <w:sz w:val="32"/>
          <w:szCs w:val="32"/>
          <w:highlight w:val="none"/>
          <w:lang w:val="en-US" w:eastAsia="zh-CN"/>
        </w:rPr>
        <w:t>号</w:t>
      </w:r>
      <w:r>
        <w:rPr>
          <w:rFonts w:hint="eastAsia" w:ascii="Times New Roman" w:hAnsi="Times New Roman" w:eastAsia="仿宋_GB2312" w:cs="Times New Roman"/>
          <w:color w:val="auto"/>
          <w:spacing w:val="-6"/>
          <w:sz w:val="32"/>
          <w:szCs w:val="32"/>
          <w:highlight w:val="none"/>
        </w:rPr>
        <w:t>，为</w:t>
      </w:r>
      <w:r>
        <w:rPr>
          <w:rFonts w:hint="eastAsia" w:ascii="Times New Roman" w:hAnsi="Times New Roman" w:eastAsia="仿宋_GB2312" w:cs="Times New Roman"/>
          <w:color w:val="auto"/>
          <w:spacing w:val="-6"/>
          <w:sz w:val="32"/>
          <w:szCs w:val="32"/>
          <w:highlight w:val="none"/>
          <w:lang w:val="en-US" w:eastAsia="zh-CN"/>
        </w:rPr>
        <w:t>土地</w:t>
      </w:r>
      <w:r>
        <w:rPr>
          <w:rFonts w:hint="eastAsia" w:ascii="Times New Roman" w:hAnsi="Times New Roman" w:eastAsia="仿宋_GB2312" w:cs="Times New Roman"/>
          <w:color w:val="auto"/>
          <w:spacing w:val="-6"/>
          <w:sz w:val="32"/>
          <w:szCs w:val="32"/>
          <w:highlight w:val="none"/>
        </w:rPr>
        <w:t>权利人</w:t>
      </w:r>
      <w:r>
        <w:rPr>
          <w:rFonts w:hint="eastAsia" w:ascii="Times New Roman" w:hAnsi="Times New Roman" w:eastAsia="仿宋_GB2312" w:cs="Times New Roman"/>
          <w:color w:val="auto"/>
          <w:spacing w:val="-6"/>
          <w:sz w:val="32"/>
          <w:highlight w:val="none"/>
          <w:lang w:val="en-US" w:eastAsia="zh-CN"/>
        </w:rPr>
        <w:t>冯兆华、梁凤弟</w:t>
      </w:r>
      <w:r>
        <w:rPr>
          <w:rFonts w:hint="default" w:ascii="Times New Roman" w:hAnsi="Times New Roman" w:eastAsia="仿宋_GB2312" w:cs="Times New Roman"/>
          <w:color w:val="auto"/>
          <w:spacing w:val="-6"/>
          <w:sz w:val="32"/>
          <w:szCs w:val="32"/>
          <w:highlight w:val="none"/>
        </w:rPr>
        <w:t>自</w:t>
      </w:r>
      <w:r>
        <w:rPr>
          <w:rFonts w:hint="eastAsia" w:ascii="Times New Roman" w:hAnsi="Times New Roman" w:eastAsia="仿宋_GB2312" w:cs="Times New Roman"/>
          <w:color w:val="auto"/>
          <w:spacing w:val="-6"/>
          <w:sz w:val="32"/>
          <w:szCs w:val="32"/>
          <w:highlight w:val="none"/>
          <w:lang w:val="en-US" w:eastAsia="zh-CN"/>
        </w:rPr>
        <w:t>2011</w:t>
      </w:r>
      <w:r>
        <w:rPr>
          <w:rFonts w:hint="default" w:ascii="Times New Roman" w:hAnsi="Times New Roman" w:eastAsia="仿宋_GB2312" w:cs="Times New Roman"/>
          <w:color w:val="auto"/>
          <w:spacing w:val="-6"/>
          <w:sz w:val="32"/>
          <w:szCs w:val="32"/>
          <w:highlight w:val="none"/>
        </w:rPr>
        <w:t>年</w:t>
      </w:r>
      <w:r>
        <w:rPr>
          <w:rFonts w:hint="eastAsia" w:ascii="Times New Roman" w:hAnsi="Times New Roman" w:eastAsia="仿宋_GB2312" w:cs="Times New Roman"/>
          <w:color w:val="auto"/>
          <w:spacing w:val="-6"/>
          <w:sz w:val="32"/>
          <w:szCs w:val="32"/>
          <w:highlight w:val="none"/>
          <w:lang w:val="en-US" w:eastAsia="zh-CN"/>
        </w:rPr>
        <w:t>10</w:t>
      </w:r>
      <w:r>
        <w:rPr>
          <w:rFonts w:hint="default" w:ascii="Times New Roman" w:hAnsi="Times New Roman" w:eastAsia="仿宋_GB2312" w:cs="Times New Roman"/>
          <w:color w:val="auto"/>
          <w:spacing w:val="-6"/>
          <w:sz w:val="32"/>
          <w:szCs w:val="32"/>
          <w:highlight w:val="none"/>
        </w:rPr>
        <w:t>月开始使用</w:t>
      </w:r>
      <w:r>
        <w:rPr>
          <w:rFonts w:hint="eastAsia" w:ascii="Times New Roman" w:hAnsi="Times New Roman" w:eastAsia="仿宋_GB2312" w:cs="Times New Roman"/>
          <w:color w:val="auto"/>
          <w:spacing w:val="-6"/>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1"/>
        <w:rPr>
          <w:rFonts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（四）土地利用现状情况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改造地块现用途为工业，有</w:t>
      </w:r>
      <w:r>
        <w:rPr>
          <w:rFonts w:hint="eastAsia" w:ascii="Times New Roman" w:hAnsi="Times New Roman" w:eastAsia="仿宋_GB2312" w:cs="Times New Roman"/>
          <w:color w:val="auto"/>
          <w:spacing w:val="0"/>
          <w:kern w:val="2"/>
          <w:sz w:val="32"/>
          <w:szCs w:val="32"/>
          <w:highlight w:val="none"/>
          <w:u w:val="none"/>
          <w:lang w:val="en-US" w:eastAsia="zh-CN"/>
        </w:rPr>
        <w:t>4</w:t>
      </w:r>
      <w:r>
        <w:rPr>
          <w:rFonts w:hint="default" w:ascii="Times New Roman" w:hAnsi="Times New Roman" w:eastAsia="仿宋_GB2312" w:cs="Times New Roman"/>
          <w:color w:val="auto"/>
          <w:spacing w:val="0"/>
          <w:kern w:val="2"/>
          <w:sz w:val="32"/>
          <w:szCs w:val="32"/>
          <w:highlight w:val="none"/>
        </w:rPr>
        <w:t>栋建筑物，自</w:t>
      </w:r>
      <w:r>
        <w:rPr>
          <w:rFonts w:hint="eastAsia" w:ascii="Times New Roman" w:hAnsi="Times New Roman" w:eastAsia="仿宋_GB2312" w:cs="Times New Roman"/>
          <w:color w:val="auto"/>
          <w:spacing w:val="0"/>
          <w:kern w:val="2"/>
          <w:sz w:val="32"/>
          <w:szCs w:val="32"/>
          <w:highlight w:val="none"/>
          <w:u w:val="none"/>
          <w:lang w:val="en-US" w:eastAsia="zh-CN"/>
        </w:rPr>
        <w:t>1998</w:t>
      </w:r>
      <w:r>
        <w:rPr>
          <w:rFonts w:hint="default" w:ascii="Times New Roman" w:hAnsi="Times New Roman" w:eastAsia="仿宋_GB2312" w:cs="Times New Roman"/>
          <w:color w:val="auto"/>
          <w:spacing w:val="0"/>
          <w:kern w:val="2"/>
          <w:sz w:val="32"/>
          <w:szCs w:val="32"/>
          <w:highlight w:val="none"/>
        </w:rPr>
        <w:t>年</w:t>
      </w:r>
      <w:r>
        <w:rPr>
          <w:rFonts w:hint="eastAsia" w:ascii="Times New Roman" w:hAnsi="Times New Roman" w:eastAsia="仿宋_GB2312" w:cs="Times New Roman"/>
          <w:color w:val="auto"/>
          <w:spacing w:val="0"/>
          <w:kern w:val="2"/>
          <w:sz w:val="32"/>
          <w:szCs w:val="32"/>
          <w:highlight w:val="none"/>
          <w:lang w:val="en-US" w:eastAsia="zh-CN"/>
        </w:rPr>
        <w:t>10</w:t>
      </w:r>
      <w:r>
        <w:rPr>
          <w:rFonts w:hint="default" w:ascii="Times New Roman" w:hAnsi="Times New Roman" w:eastAsia="仿宋_GB2312" w:cs="Times New Roman"/>
          <w:color w:val="auto"/>
          <w:spacing w:val="0"/>
          <w:kern w:val="2"/>
          <w:sz w:val="32"/>
          <w:szCs w:val="32"/>
          <w:highlight w:val="none"/>
        </w:rPr>
        <w:t>月</w:t>
      </w:r>
      <w:r>
        <w:rPr>
          <w:rFonts w:hint="eastAsia" w:ascii="Times New Roman" w:hAnsi="Times New Roman" w:eastAsia="仿宋_GB2312" w:cs="Times New Roman"/>
          <w:color w:val="auto"/>
          <w:spacing w:val="0"/>
          <w:kern w:val="2"/>
          <w:sz w:val="32"/>
          <w:szCs w:val="32"/>
          <w:highlight w:val="none"/>
          <w:lang w:val="en-US" w:eastAsia="zh-CN"/>
        </w:rPr>
        <w:t>至2003年3月期间陆续</w:t>
      </w:r>
      <w:r>
        <w:rPr>
          <w:rFonts w:hint="default" w:ascii="Times New Roman" w:hAnsi="Times New Roman" w:eastAsia="仿宋_GB2312" w:cs="Times New Roman"/>
          <w:color w:val="auto"/>
          <w:spacing w:val="0"/>
          <w:kern w:val="2"/>
          <w:sz w:val="32"/>
          <w:szCs w:val="32"/>
          <w:highlight w:val="none"/>
        </w:rPr>
        <w:t>开始使用，</w:t>
      </w:r>
      <w:r>
        <w:rPr>
          <w:rFonts w:hint="default" w:ascii="Times New Roman" w:hAnsi="Times New Roman" w:eastAsia="仿宋_GB2312" w:cs="Times New Roman"/>
          <w:color w:val="auto"/>
          <w:spacing w:val="0"/>
          <w:kern w:val="2"/>
          <w:sz w:val="32"/>
          <w:szCs w:val="32"/>
          <w:highlight w:val="none"/>
          <w:lang w:val="en-US" w:eastAsia="zh-CN"/>
        </w:rPr>
        <w:t>未办理</w:t>
      </w:r>
      <w:r>
        <w:rPr>
          <w:rFonts w:hint="eastAsia" w:ascii="Times New Roman" w:hAnsi="Times New Roman" w:eastAsia="仿宋_GB2312" w:cs="Times New Roman"/>
          <w:color w:val="auto"/>
          <w:spacing w:val="0"/>
          <w:kern w:val="2"/>
          <w:sz w:val="32"/>
          <w:szCs w:val="32"/>
          <w:highlight w:val="none"/>
          <w:lang w:val="en-US" w:eastAsia="zh-CN"/>
        </w:rPr>
        <w:t>规划</w:t>
      </w:r>
      <w:r>
        <w:rPr>
          <w:rFonts w:hint="default" w:ascii="Times New Roman" w:hAnsi="Times New Roman" w:eastAsia="仿宋_GB2312" w:cs="Times New Roman"/>
          <w:color w:val="auto"/>
          <w:spacing w:val="0"/>
          <w:kern w:val="2"/>
          <w:sz w:val="32"/>
          <w:szCs w:val="32"/>
          <w:highlight w:val="none"/>
        </w:rPr>
        <w:t>报建手续，现有建筑面积</w:t>
      </w:r>
      <w:r>
        <w:rPr>
          <w:rFonts w:hint="eastAsia" w:ascii="Times New Roman" w:hAnsi="Times New Roman" w:eastAsia="仿宋_GB2312" w:cs="Times New Roman"/>
          <w:color w:val="auto"/>
          <w:spacing w:val="0"/>
          <w:kern w:val="2"/>
          <w:sz w:val="32"/>
          <w:szCs w:val="32"/>
          <w:highlight w:val="none"/>
          <w:lang w:val="en-US" w:eastAsia="zh-CN"/>
        </w:rPr>
        <w:t>8165.56</w:t>
      </w:r>
      <w:r>
        <w:rPr>
          <w:rFonts w:hint="default" w:ascii="Times New Roman" w:hAnsi="Times New Roman" w:eastAsia="仿宋_GB2312" w:cs="Times New Roman"/>
          <w:color w:val="auto"/>
          <w:spacing w:val="0"/>
          <w:kern w:val="2"/>
          <w:sz w:val="32"/>
          <w:szCs w:val="32"/>
          <w:highlight w:val="none"/>
        </w:rPr>
        <w:t>平方米，现状容积率</w:t>
      </w:r>
      <w:r>
        <w:rPr>
          <w:rFonts w:hint="eastAsia" w:ascii="Times New Roman" w:hAnsi="Times New Roman" w:eastAsia="仿宋_GB2312" w:cs="Times New Roman"/>
          <w:color w:val="auto"/>
          <w:spacing w:val="0"/>
          <w:kern w:val="2"/>
          <w:sz w:val="32"/>
          <w:szCs w:val="32"/>
          <w:highlight w:val="none"/>
          <w:lang w:val="en-US" w:eastAsia="zh-CN"/>
        </w:rPr>
        <w:t>1.22</w:t>
      </w:r>
      <w:r>
        <w:rPr>
          <w:rFonts w:hint="default" w:ascii="Times New Roman" w:hAnsi="Times New Roman" w:eastAsia="仿宋_GB2312" w:cs="Times New Roman"/>
          <w:color w:val="auto"/>
          <w:spacing w:val="0"/>
          <w:kern w:val="2"/>
          <w:sz w:val="32"/>
          <w:szCs w:val="32"/>
          <w:highlight w:val="none"/>
        </w:rPr>
        <w:t>，作</w:t>
      </w:r>
      <w:r>
        <w:rPr>
          <w:rFonts w:hint="default" w:ascii="Times New Roman" w:hAnsi="Times New Roman" w:eastAsia="仿宋_GB2312" w:cs="Times New Roman"/>
          <w:spacing w:val="0"/>
          <w:sz w:val="32"/>
          <w:szCs w:val="32"/>
          <w:highlight w:val="none"/>
        </w:rPr>
        <w:t>工业厂房和配套用房使用</w:t>
      </w:r>
      <w:r>
        <w:rPr>
          <w:rFonts w:hint="default" w:ascii="Times New Roman" w:hAnsi="Times New Roman" w:eastAsia="仿宋_GB2312" w:cs="Times New Roman"/>
          <w:color w:val="auto"/>
          <w:spacing w:val="0"/>
          <w:kern w:val="2"/>
          <w:sz w:val="32"/>
          <w:szCs w:val="32"/>
          <w:highlight w:val="none"/>
        </w:rPr>
        <w:t>。目前该地块尚未拆除建筑，改造前年产值为</w:t>
      </w:r>
      <w:r>
        <w:rPr>
          <w:rFonts w:hint="eastAsia" w:ascii="Times New Roman" w:hAnsi="Times New Roman" w:eastAsia="仿宋_GB2312" w:cs="Times New Roman"/>
          <w:color w:val="auto"/>
          <w:spacing w:val="0"/>
          <w:kern w:val="2"/>
          <w:sz w:val="32"/>
          <w:szCs w:val="32"/>
          <w:highlight w:val="none"/>
          <w:u w:val="none"/>
          <w:lang w:val="en-US" w:eastAsia="zh-CN"/>
        </w:rPr>
        <w:t>1000</w:t>
      </w:r>
      <w:r>
        <w:rPr>
          <w:rFonts w:hint="default" w:ascii="Times New Roman" w:hAnsi="Times New Roman" w:eastAsia="仿宋_GB2312" w:cs="Times New Roman"/>
          <w:color w:val="auto"/>
          <w:spacing w:val="0"/>
          <w:kern w:val="2"/>
          <w:sz w:val="32"/>
          <w:szCs w:val="32"/>
          <w:highlight w:val="none"/>
        </w:rPr>
        <w:t>万元</w:t>
      </w:r>
      <w:r>
        <w:rPr>
          <w:rFonts w:hint="eastAsia" w:ascii="Times New Roman" w:hAnsi="Times New Roman" w:eastAsia="仿宋_GB2312" w:cs="Times New Roman"/>
          <w:color w:val="auto"/>
          <w:spacing w:val="0"/>
          <w:kern w:val="2"/>
          <w:sz w:val="32"/>
          <w:szCs w:val="32"/>
          <w:highlight w:val="none"/>
          <w:lang w:eastAsia="zh-CN"/>
        </w:rPr>
        <w:t>（</w:t>
      </w:r>
      <w:r>
        <w:rPr>
          <w:rFonts w:hint="eastAsia" w:ascii="Times New Roman" w:hAnsi="Times New Roman" w:eastAsia="仿宋_GB2312" w:cs="Times New Roman"/>
          <w:color w:val="auto"/>
          <w:spacing w:val="0"/>
          <w:kern w:val="2"/>
          <w:sz w:val="32"/>
          <w:szCs w:val="32"/>
          <w:highlight w:val="none"/>
          <w:lang w:val="en-US" w:eastAsia="zh-CN"/>
        </w:rPr>
        <w:t>约100万元/亩</w:t>
      </w:r>
      <w:r>
        <w:rPr>
          <w:rFonts w:hint="eastAsia"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，年税收为</w:t>
      </w:r>
      <w:r>
        <w:rPr>
          <w:rFonts w:hint="eastAsia" w:ascii="Times New Roman" w:hAnsi="Times New Roman" w:eastAsia="仿宋_GB2312" w:cs="Times New Roman"/>
          <w:color w:val="auto"/>
          <w:spacing w:val="0"/>
          <w:kern w:val="2"/>
          <w:sz w:val="32"/>
          <w:szCs w:val="32"/>
          <w:highlight w:val="none"/>
          <w:u w:val="none"/>
          <w:lang w:val="en-US" w:eastAsia="zh-CN"/>
        </w:rPr>
        <w:t>3</w:t>
      </w:r>
      <w:r>
        <w:rPr>
          <w:rFonts w:hint="default" w:ascii="Times New Roman" w:hAnsi="Times New Roman" w:eastAsia="仿宋_GB2312" w:cs="Times New Roman"/>
          <w:color w:val="auto"/>
          <w:spacing w:val="0"/>
          <w:kern w:val="2"/>
          <w:sz w:val="32"/>
          <w:szCs w:val="32"/>
          <w:highlight w:val="none"/>
          <w:u w:val="none"/>
          <w:lang w:val="en-US" w:eastAsia="zh-CN"/>
        </w:rPr>
        <w:t>0</w:t>
      </w:r>
      <w:r>
        <w:rPr>
          <w:rFonts w:hint="default" w:ascii="Times New Roman" w:hAnsi="Times New Roman" w:eastAsia="仿宋_GB2312" w:cs="Times New Roman"/>
          <w:color w:val="auto"/>
          <w:spacing w:val="0"/>
          <w:kern w:val="2"/>
          <w:sz w:val="32"/>
          <w:szCs w:val="32"/>
          <w:highlight w:val="none"/>
        </w:rPr>
        <w:t>万元</w:t>
      </w:r>
      <w:r>
        <w:rPr>
          <w:rFonts w:hint="eastAsia" w:ascii="Times New Roman" w:hAnsi="Times New Roman" w:eastAsia="仿宋_GB2312" w:cs="Times New Roman"/>
          <w:color w:val="auto"/>
          <w:spacing w:val="0"/>
          <w:kern w:val="2"/>
          <w:sz w:val="32"/>
          <w:szCs w:val="32"/>
          <w:highlight w:val="none"/>
          <w:lang w:eastAsia="zh-CN"/>
        </w:rPr>
        <w:t>（</w:t>
      </w:r>
      <w:r>
        <w:rPr>
          <w:rFonts w:hint="eastAsia" w:ascii="Times New Roman" w:hAnsi="Times New Roman" w:eastAsia="仿宋_GB2312" w:cs="Times New Roman"/>
          <w:color w:val="auto"/>
          <w:spacing w:val="0"/>
          <w:kern w:val="2"/>
          <w:sz w:val="32"/>
          <w:szCs w:val="32"/>
          <w:highlight w:val="none"/>
          <w:lang w:val="en-US" w:eastAsia="zh-CN"/>
        </w:rPr>
        <w:t>约3万元/亩</w:t>
      </w:r>
      <w:r>
        <w:rPr>
          <w:rFonts w:hint="eastAsia"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spacing w:val="0"/>
          <w:sz w:val="32"/>
          <w:szCs w:val="32"/>
          <w:highlight w:val="none"/>
          <w:lang w:eastAsia="zh-CN"/>
        </w:rPr>
      </w:pPr>
      <w:r>
        <w:rPr>
          <w:rFonts w:hint="eastAsia" w:ascii="仿宋_GB2312" w:hAnsi="仿宋_GB2312" w:eastAsia="仿宋_GB2312" w:cs="仿宋_GB2312"/>
          <w:color w:val="auto"/>
          <w:spacing w:val="-6"/>
          <w:sz w:val="32"/>
          <w:highlight w:val="none"/>
          <w:u w:val="none"/>
        </w:rPr>
        <w:t>改造地块不涉及到抵押、历史文化资源要素</w:t>
      </w:r>
      <w:r>
        <w:rPr>
          <w:rFonts w:hint="eastAsia" w:ascii="仿宋_GB2312" w:hAnsi="仿宋_GB2312" w:eastAsia="仿宋_GB2312" w:cs="仿宋_GB2312"/>
          <w:color w:val="auto"/>
          <w:spacing w:val="-6"/>
          <w:sz w:val="32"/>
          <w:highlight w:val="none"/>
          <w:u w:val="none"/>
          <w:lang w:val="en-US" w:eastAsia="zh-CN"/>
        </w:rPr>
        <w:t>、森林资源以及</w:t>
      </w:r>
      <w:r>
        <w:rPr>
          <w:rFonts w:hint="eastAsia" w:ascii="Times New Roman" w:hAnsi="Times New Roman" w:eastAsia="仿宋_GB2312" w:cs="Times New Roman"/>
          <w:color w:val="auto"/>
          <w:spacing w:val="0"/>
          <w:sz w:val="32"/>
          <w:szCs w:val="32"/>
          <w:highlight w:val="none"/>
          <w:lang w:eastAsia="zh-CN"/>
        </w:rPr>
        <w:t>土壤环境潜在监管地块</w:t>
      </w:r>
      <w:r>
        <w:rPr>
          <w:rFonts w:hint="eastAsia" w:ascii="仿宋_GB2312" w:hAnsi="仿宋_GB2312" w:eastAsia="仿宋_GB2312" w:cs="仿宋_GB2312"/>
          <w:color w:val="auto"/>
          <w:spacing w:val="-6"/>
          <w:sz w:val="32"/>
          <w:highlight w:val="none"/>
          <w:u w:val="none"/>
        </w:rPr>
        <w:t>等情况</w:t>
      </w:r>
      <w:r>
        <w:rPr>
          <w:rFonts w:hint="eastAsia" w:ascii="仿宋_GB2312" w:hAnsi="仿宋_GB2312" w:eastAsia="仿宋_GB2312" w:cs="仿宋_GB2312"/>
          <w:color w:val="auto"/>
          <w:spacing w:val="-6"/>
          <w:sz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textAlignment w:val="auto"/>
        <w:outlineLvl w:val="1"/>
        <w:rPr>
          <w:rFonts w:hint="eastAsia" w:ascii="Times New Roman" w:hAnsi="Times New Roman" w:eastAsia="仿宋_GB2312" w:cs="Times New Roman"/>
          <w:color w:val="auto"/>
          <w:spacing w:val="0"/>
          <w:sz w:val="32"/>
          <w:szCs w:val="32"/>
          <w:highlight w:val="none"/>
        </w:rPr>
      </w:pPr>
      <w:r>
        <w:rPr>
          <w:rFonts w:hint="eastAsia" w:ascii="Times New Roman" w:hAnsi="Times New Roman" w:eastAsia="仿宋_GB2312" w:cs="Times New Roman"/>
          <w:color w:val="auto"/>
          <w:spacing w:val="0"/>
          <w:sz w:val="32"/>
          <w:szCs w:val="32"/>
          <w:highlight w:val="none"/>
        </w:rPr>
        <w:t>经城市更新一张图分析，</w:t>
      </w:r>
      <w:r>
        <w:rPr>
          <w:rFonts w:hint="eastAsia" w:ascii="Times New Roman" w:hAnsi="Times New Roman" w:eastAsia="仿宋_GB2312" w:cs="Times New Roman"/>
          <w:color w:val="auto"/>
          <w:spacing w:val="-6"/>
          <w:sz w:val="32"/>
          <w:szCs w:val="32"/>
          <w:highlight w:val="none"/>
          <w:lang w:val="en-US" w:eastAsia="zh-CN"/>
        </w:rPr>
        <w:t>地块1在</w:t>
      </w:r>
      <w:r>
        <w:rPr>
          <w:rFonts w:hint="eastAsia" w:ascii="Times New Roman" w:hAnsi="Times New Roman" w:eastAsia="仿宋_GB2312" w:cs="Times New Roman"/>
          <w:color w:val="auto"/>
          <w:spacing w:val="0"/>
          <w:sz w:val="32"/>
          <w:szCs w:val="32"/>
          <w:highlight w:val="none"/>
        </w:rPr>
        <w:t>2009年12月31日前建筑物（附着物）基底面积</w:t>
      </w:r>
      <w:r>
        <w:rPr>
          <w:rFonts w:hint="eastAsia" w:ascii="Times New Roman" w:hAnsi="Times New Roman" w:eastAsia="仿宋_GB2312" w:cs="Times New Roman"/>
          <w:color w:val="auto"/>
          <w:spacing w:val="0"/>
          <w:sz w:val="32"/>
          <w:szCs w:val="32"/>
          <w:highlight w:val="none"/>
          <w:lang w:val="en-US" w:eastAsia="zh-CN"/>
        </w:rPr>
        <w:t>1385.67</w:t>
      </w:r>
      <w:r>
        <w:rPr>
          <w:rFonts w:hint="eastAsia" w:ascii="Times New Roman" w:hAnsi="Times New Roman" w:eastAsia="仿宋_GB2312" w:cs="Times New Roman"/>
          <w:color w:val="auto"/>
          <w:spacing w:val="0"/>
          <w:sz w:val="32"/>
          <w:szCs w:val="32"/>
          <w:highlight w:val="none"/>
        </w:rPr>
        <w:t>平方米，土地登记面积</w:t>
      </w:r>
      <w:r>
        <w:rPr>
          <w:rFonts w:hint="eastAsia" w:ascii="Times New Roman" w:hAnsi="Times New Roman" w:eastAsia="仿宋_GB2312" w:cs="Times New Roman"/>
          <w:color w:val="auto"/>
          <w:spacing w:val="-6"/>
          <w:sz w:val="32"/>
          <w:szCs w:val="32"/>
          <w:highlight w:val="none"/>
          <w:lang w:val="en-US" w:eastAsia="zh-CN"/>
        </w:rPr>
        <w:t>2000</w:t>
      </w:r>
      <w:r>
        <w:rPr>
          <w:rFonts w:hint="eastAsia" w:ascii="Times New Roman" w:hAnsi="Times New Roman" w:eastAsia="仿宋_GB2312" w:cs="Times New Roman"/>
          <w:color w:val="auto"/>
          <w:spacing w:val="0"/>
          <w:sz w:val="32"/>
          <w:szCs w:val="32"/>
          <w:highlight w:val="none"/>
        </w:rPr>
        <w:t>平方米，上盖建筑物占比</w:t>
      </w:r>
      <w:r>
        <w:rPr>
          <w:rFonts w:hint="eastAsia" w:ascii="Times New Roman" w:hAnsi="Times New Roman" w:eastAsia="仿宋_GB2312" w:cs="Times New Roman"/>
          <w:color w:val="auto"/>
          <w:spacing w:val="0"/>
          <w:sz w:val="32"/>
          <w:szCs w:val="32"/>
          <w:highlight w:val="none"/>
          <w:lang w:val="en-US" w:eastAsia="zh-CN"/>
        </w:rPr>
        <w:t>69.28</w:t>
      </w:r>
      <w:r>
        <w:rPr>
          <w:rFonts w:hint="eastAsia" w:ascii="Times New Roman" w:hAnsi="Times New Roman" w:eastAsia="仿宋_GB2312" w:cs="Times New Roman"/>
          <w:color w:val="auto"/>
          <w:spacing w:val="0"/>
          <w:sz w:val="32"/>
          <w:szCs w:val="32"/>
          <w:highlight w:val="none"/>
        </w:rPr>
        <w:t>%</w:t>
      </w:r>
      <w:r>
        <w:rPr>
          <w:rFonts w:hint="eastAsia" w:ascii="Times New Roman" w:hAnsi="Times New Roman" w:eastAsia="仿宋_GB2312" w:cs="Times New Roman"/>
          <w:color w:val="auto"/>
          <w:spacing w:val="0"/>
          <w:sz w:val="32"/>
          <w:szCs w:val="32"/>
          <w:highlight w:val="none"/>
          <w:lang w:val="en-US" w:eastAsia="zh-CN"/>
        </w:rPr>
        <w:t>；</w:t>
      </w:r>
      <w:r>
        <w:rPr>
          <w:rFonts w:hint="eastAsia" w:ascii="Times New Roman" w:hAnsi="Times New Roman" w:eastAsia="仿宋_GB2312" w:cs="Times New Roman"/>
          <w:color w:val="auto"/>
          <w:spacing w:val="-6"/>
          <w:sz w:val="32"/>
          <w:szCs w:val="32"/>
          <w:highlight w:val="none"/>
          <w:lang w:val="en-US" w:eastAsia="zh-CN"/>
        </w:rPr>
        <w:t>地块2在</w:t>
      </w:r>
      <w:r>
        <w:rPr>
          <w:rFonts w:hint="eastAsia" w:ascii="Times New Roman" w:hAnsi="Times New Roman" w:eastAsia="仿宋_GB2312" w:cs="Times New Roman"/>
          <w:color w:val="auto"/>
          <w:spacing w:val="0"/>
          <w:sz w:val="32"/>
          <w:szCs w:val="32"/>
          <w:highlight w:val="none"/>
        </w:rPr>
        <w:t>2009年12月31日前建筑物（附着物）基底面积</w:t>
      </w:r>
      <w:r>
        <w:rPr>
          <w:rFonts w:hint="eastAsia" w:ascii="Times New Roman" w:hAnsi="Times New Roman" w:eastAsia="仿宋_GB2312" w:cs="Times New Roman"/>
          <w:color w:val="auto"/>
          <w:spacing w:val="0"/>
          <w:sz w:val="32"/>
          <w:szCs w:val="32"/>
          <w:highlight w:val="none"/>
          <w:lang w:val="en-US" w:eastAsia="zh-CN"/>
        </w:rPr>
        <w:t>1853.91</w:t>
      </w:r>
      <w:r>
        <w:rPr>
          <w:rFonts w:hint="eastAsia" w:ascii="Times New Roman" w:hAnsi="Times New Roman" w:eastAsia="仿宋_GB2312" w:cs="Times New Roman"/>
          <w:color w:val="auto"/>
          <w:spacing w:val="0"/>
          <w:sz w:val="32"/>
          <w:szCs w:val="32"/>
          <w:highlight w:val="none"/>
        </w:rPr>
        <w:t>平方米，土地登记面积</w:t>
      </w:r>
      <w:r>
        <w:rPr>
          <w:rFonts w:hint="eastAsia" w:ascii="Times New Roman" w:hAnsi="Times New Roman" w:eastAsia="仿宋_GB2312" w:cs="Times New Roman"/>
          <w:color w:val="auto"/>
          <w:spacing w:val="-6"/>
          <w:sz w:val="32"/>
          <w:szCs w:val="32"/>
          <w:highlight w:val="none"/>
          <w:lang w:val="en-US" w:eastAsia="zh-CN"/>
        </w:rPr>
        <w:t>2000</w:t>
      </w:r>
      <w:r>
        <w:rPr>
          <w:rFonts w:hint="eastAsia" w:ascii="Times New Roman" w:hAnsi="Times New Roman" w:eastAsia="仿宋_GB2312" w:cs="Times New Roman"/>
          <w:color w:val="auto"/>
          <w:spacing w:val="0"/>
          <w:sz w:val="32"/>
          <w:szCs w:val="32"/>
          <w:highlight w:val="none"/>
        </w:rPr>
        <w:t>平方米，上盖建筑物占比</w:t>
      </w:r>
      <w:r>
        <w:rPr>
          <w:rFonts w:hint="eastAsia" w:ascii="Times New Roman" w:hAnsi="Times New Roman" w:eastAsia="仿宋_GB2312" w:cs="Times New Roman"/>
          <w:color w:val="auto"/>
          <w:spacing w:val="0"/>
          <w:sz w:val="32"/>
          <w:szCs w:val="32"/>
          <w:highlight w:val="none"/>
          <w:lang w:val="en-US" w:eastAsia="zh-CN"/>
        </w:rPr>
        <w:t>92.69</w:t>
      </w:r>
      <w:r>
        <w:rPr>
          <w:rFonts w:hint="eastAsia" w:ascii="Times New Roman" w:hAnsi="Times New Roman" w:eastAsia="仿宋_GB2312" w:cs="Times New Roman"/>
          <w:color w:val="auto"/>
          <w:spacing w:val="0"/>
          <w:sz w:val="32"/>
          <w:szCs w:val="32"/>
          <w:highlight w:val="none"/>
        </w:rPr>
        <w:t>%</w:t>
      </w:r>
      <w:r>
        <w:rPr>
          <w:rFonts w:hint="eastAsia" w:ascii="Times New Roman" w:hAnsi="Times New Roman" w:eastAsia="仿宋_GB2312" w:cs="Times New Roman"/>
          <w:color w:val="auto"/>
          <w:spacing w:val="0"/>
          <w:sz w:val="32"/>
          <w:szCs w:val="32"/>
          <w:highlight w:val="none"/>
          <w:lang w:val="en-US" w:eastAsia="zh-CN"/>
        </w:rPr>
        <w:t>；</w:t>
      </w:r>
      <w:r>
        <w:rPr>
          <w:rFonts w:hint="eastAsia" w:ascii="Times New Roman" w:hAnsi="Times New Roman" w:eastAsia="仿宋_GB2312" w:cs="Times New Roman"/>
          <w:color w:val="auto"/>
          <w:spacing w:val="-6"/>
          <w:sz w:val="32"/>
          <w:szCs w:val="32"/>
          <w:highlight w:val="none"/>
          <w:lang w:val="en-US" w:eastAsia="zh-CN"/>
        </w:rPr>
        <w:t>地块3在</w:t>
      </w:r>
      <w:r>
        <w:rPr>
          <w:rFonts w:hint="eastAsia" w:ascii="Times New Roman" w:hAnsi="Times New Roman" w:eastAsia="仿宋_GB2312" w:cs="Times New Roman"/>
          <w:color w:val="auto"/>
          <w:spacing w:val="0"/>
          <w:sz w:val="32"/>
          <w:szCs w:val="32"/>
          <w:highlight w:val="none"/>
        </w:rPr>
        <w:t>2009年12月31日前建筑物（附着物）基底面积</w:t>
      </w:r>
      <w:r>
        <w:rPr>
          <w:rFonts w:hint="eastAsia" w:ascii="Times New Roman" w:hAnsi="Times New Roman" w:eastAsia="仿宋_GB2312" w:cs="Times New Roman"/>
          <w:color w:val="auto"/>
          <w:spacing w:val="0"/>
          <w:sz w:val="32"/>
          <w:szCs w:val="32"/>
          <w:highlight w:val="none"/>
          <w:lang w:val="en-US" w:eastAsia="zh-CN"/>
        </w:rPr>
        <w:t>1865.90</w:t>
      </w:r>
      <w:r>
        <w:rPr>
          <w:rFonts w:hint="eastAsia" w:ascii="Times New Roman" w:hAnsi="Times New Roman" w:eastAsia="仿宋_GB2312" w:cs="Times New Roman"/>
          <w:color w:val="auto"/>
          <w:spacing w:val="0"/>
          <w:sz w:val="32"/>
          <w:szCs w:val="32"/>
          <w:highlight w:val="none"/>
        </w:rPr>
        <w:t>平方米，土地登记面积</w:t>
      </w:r>
      <w:r>
        <w:rPr>
          <w:rFonts w:hint="eastAsia" w:ascii="Times New Roman" w:hAnsi="Times New Roman" w:eastAsia="仿宋_GB2312" w:cs="Times New Roman"/>
          <w:color w:val="auto"/>
          <w:spacing w:val="-6"/>
          <w:sz w:val="32"/>
          <w:szCs w:val="32"/>
          <w:highlight w:val="none"/>
          <w:lang w:val="en-US" w:eastAsia="zh-CN"/>
        </w:rPr>
        <w:t>2666.7</w:t>
      </w:r>
      <w:r>
        <w:rPr>
          <w:rFonts w:hint="eastAsia" w:ascii="Times New Roman" w:hAnsi="Times New Roman" w:eastAsia="仿宋_GB2312" w:cs="Times New Roman"/>
          <w:color w:val="auto"/>
          <w:spacing w:val="0"/>
          <w:sz w:val="32"/>
          <w:szCs w:val="32"/>
          <w:highlight w:val="none"/>
        </w:rPr>
        <w:t>平方米，上盖建筑物占比</w:t>
      </w:r>
      <w:r>
        <w:rPr>
          <w:rFonts w:hint="eastAsia" w:ascii="Times New Roman" w:hAnsi="Times New Roman" w:eastAsia="仿宋_GB2312" w:cs="Times New Roman"/>
          <w:color w:val="auto"/>
          <w:spacing w:val="0"/>
          <w:sz w:val="32"/>
          <w:szCs w:val="32"/>
          <w:highlight w:val="none"/>
          <w:lang w:val="en-US" w:eastAsia="zh-CN"/>
        </w:rPr>
        <w:t>69.97</w:t>
      </w:r>
      <w:r>
        <w:rPr>
          <w:rFonts w:hint="eastAsia" w:ascii="Times New Roman" w:hAnsi="Times New Roman" w:eastAsia="仿宋_GB2312" w:cs="Times New Roman"/>
          <w:color w:val="auto"/>
          <w:spacing w:val="0"/>
          <w:sz w:val="32"/>
          <w:szCs w:val="32"/>
          <w:highlight w:val="none"/>
        </w:rPr>
        <w:t>%</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val="en-US" w:eastAsia="zh-CN"/>
        </w:rPr>
        <w:t>上述地块均</w:t>
      </w:r>
      <w:r>
        <w:rPr>
          <w:rFonts w:hint="eastAsia" w:ascii="Times New Roman" w:hAnsi="Times New Roman" w:eastAsia="仿宋_GB2312" w:cs="Times New Roman"/>
          <w:color w:val="auto"/>
          <w:spacing w:val="0"/>
          <w:sz w:val="32"/>
          <w:szCs w:val="32"/>
          <w:highlight w:val="none"/>
        </w:rPr>
        <w:t>使用至今，且</w:t>
      </w:r>
      <w:r>
        <w:rPr>
          <w:rFonts w:hint="eastAsia" w:ascii="Times New Roman" w:hAnsi="Times New Roman" w:eastAsia="仿宋_GB2312" w:cs="Times New Roman"/>
          <w:color w:val="auto"/>
          <w:spacing w:val="0"/>
          <w:sz w:val="32"/>
          <w:szCs w:val="32"/>
          <w:highlight w:val="none"/>
          <w:lang w:val="en-US" w:eastAsia="zh-CN"/>
        </w:rPr>
        <w:t>均</w:t>
      </w:r>
      <w:r>
        <w:rPr>
          <w:rFonts w:hint="eastAsia" w:ascii="Times New Roman" w:hAnsi="Times New Roman" w:eastAsia="仿宋_GB2312" w:cs="Times New Roman"/>
          <w:color w:val="auto"/>
          <w:spacing w:val="0"/>
          <w:sz w:val="32"/>
          <w:szCs w:val="32"/>
          <w:highlight w:val="none"/>
        </w:rPr>
        <w:t>未被认定为闲置土地，符合《中山市旧厂房改造升级实施细则（修订）》（中府〔2023〕58号）第二十二条规定视为非闲置土地。</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1"/>
        <w:rPr>
          <w:rFonts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（五）规划情况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改造地块符合</w:t>
      </w:r>
      <w:r>
        <w:rPr>
          <w:rFonts w:hint="eastAsia" w:ascii="Times New Roman" w:hAnsi="Times New Roman" w:eastAsia="仿宋_GB2312" w:cs="Times New Roman"/>
          <w:color w:val="auto"/>
          <w:spacing w:val="-6"/>
          <w:kern w:val="0"/>
          <w:sz w:val="32"/>
          <w:szCs w:val="32"/>
          <w:highlight w:val="none"/>
          <w:lang w:val="en-US" w:eastAsia="zh-CN"/>
        </w:rPr>
        <w:t>国土空间总体规划、经批复</w:t>
      </w:r>
      <w:r>
        <w:rPr>
          <w:rFonts w:hint="default" w:ascii="Times New Roman" w:hAnsi="Times New Roman" w:eastAsia="仿宋_GB2312" w:cs="Times New Roman"/>
          <w:color w:val="auto"/>
          <w:spacing w:val="-6"/>
          <w:kern w:val="0"/>
          <w:sz w:val="32"/>
          <w:szCs w:val="32"/>
          <w:highlight w:val="none"/>
          <w:lang w:val="en-US" w:eastAsia="zh-CN"/>
        </w:rPr>
        <w:t>规划</w:t>
      </w:r>
      <w:r>
        <w:rPr>
          <w:rFonts w:hint="eastAsia" w:ascii="Times New Roman" w:hAnsi="Times New Roman" w:eastAsia="仿宋_GB2312" w:cs="Times New Roman"/>
          <w:color w:val="auto"/>
          <w:spacing w:val="-6"/>
          <w:kern w:val="0"/>
          <w:sz w:val="32"/>
          <w:szCs w:val="32"/>
          <w:highlight w:val="none"/>
          <w:lang w:val="en-US" w:eastAsia="zh-CN"/>
        </w:rPr>
        <w:t>条件论证和控制性详细规划</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lang w:val="en-US" w:eastAsia="zh-CN"/>
        </w:rPr>
        <w:t>已纳入《中山市城市更新（“三旧”改造）专项规划（2020-2035年）》</w:t>
      </w:r>
      <w:r>
        <w:rPr>
          <w:rFonts w:hint="default" w:ascii="Times New Roman" w:hAnsi="Times New Roman" w:eastAsia="仿宋_GB2312" w:cs="Times New Roman"/>
          <w:color w:val="auto"/>
          <w:spacing w:val="-6"/>
          <w:kern w:val="0"/>
          <w:sz w:val="32"/>
          <w:szCs w:val="32"/>
          <w:highlight w:val="none"/>
          <w:lang w:eastAsia="zh-CN"/>
        </w:rPr>
        <w:t>。其中，在</w:t>
      </w:r>
      <w:r>
        <w:rPr>
          <w:rFonts w:hint="eastAsia" w:ascii="Times New Roman" w:hAnsi="Times New Roman" w:eastAsia="仿宋_GB2312" w:cs="Times New Roman"/>
          <w:color w:val="auto"/>
          <w:spacing w:val="-6"/>
          <w:kern w:val="0"/>
          <w:sz w:val="32"/>
          <w:szCs w:val="32"/>
          <w:highlight w:val="none"/>
          <w:lang w:val="en-US" w:eastAsia="zh-CN"/>
        </w:rPr>
        <w:t>国土空间</w:t>
      </w:r>
      <w:r>
        <w:rPr>
          <w:rFonts w:hint="default" w:ascii="Times New Roman" w:hAnsi="Times New Roman" w:eastAsia="仿宋_GB2312" w:cs="Times New Roman"/>
          <w:color w:val="auto"/>
          <w:spacing w:val="-6"/>
          <w:kern w:val="0"/>
          <w:sz w:val="32"/>
          <w:szCs w:val="32"/>
          <w:highlight w:val="none"/>
          <w:lang w:eastAsia="zh-CN"/>
        </w:rPr>
        <w:t>总体规划中，</w:t>
      </w:r>
      <w:r>
        <w:rPr>
          <w:rFonts w:hint="eastAsia" w:ascii="Times New Roman" w:hAnsi="Times New Roman" w:eastAsia="仿宋_GB2312" w:cs="Times New Roman"/>
          <w:color w:val="auto"/>
          <w:spacing w:val="-6"/>
          <w:kern w:val="0"/>
          <w:sz w:val="32"/>
          <w:szCs w:val="32"/>
          <w:highlight w:val="none"/>
          <w:lang w:val="en-US" w:eastAsia="zh-CN"/>
        </w:rPr>
        <w:t>均</w:t>
      </w:r>
      <w:r>
        <w:rPr>
          <w:rFonts w:hint="default" w:ascii="Times New Roman" w:hAnsi="Times New Roman" w:eastAsia="仿宋_GB2312" w:cs="Times New Roman"/>
          <w:color w:val="auto"/>
          <w:spacing w:val="-6"/>
          <w:kern w:val="0"/>
          <w:sz w:val="32"/>
          <w:szCs w:val="32"/>
          <w:highlight w:val="none"/>
          <w:lang w:eastAsia="zh-CN"/>
        </w:rPr>
        <w:t>属城镇建设用地；在</w:t>
      </w:r>
      <w:r>
        <w:rPr>
          <w:rFonts w:hint="default" w:ascii="Times New Roman" w:hAnsi="Times New Roman" w:eastAsia="仿宋_GB2312" w:cs="Times New Roman"/>
          <w:color w:val="auto"/>
          <w:spacing w:val="-6"/>
          <w:kern w:val="0"/>
          <w:sz w:val="32"/>
          <w:szCs w:val="32"/>
          <w:highlight w:val="none"/>
          <w:lang w:val="en-US" w:eastAsia="zh-CN"/>
        </w:rPr>
        <w:t>《中山市黄圃镇工业用地规划条件论证报告）》（中府函〔202</w:t>
      </w:r>
      <w:r>
        <w:rPr>
          <w:rFonts w:hint="eastAsia" w:ascii="Times New Roman" w:hAnsi="Times New Roman" w:eastAsia="仿宋_GB2312" w:cs="Times New Roman"/>
          <w:color w:val="auto"/>
          <w:spacing w:val="-6"/>
          <w:kern w:val="0"/>
          <w:sz w:val="32"/>
          <w:szCs w:val="32"/>
          <w:highlight w:val="none"/>
          <w:lang w:val="en-US" w:eastAsia="zh-CN"/>
        </w:rPr>
        <w:t>2</w:t>
      </w:r>
      <w:r>
        <w:rPr>
          <w:rFonts w:hint="default" w:ascii="Times New Roman" w:hAnsi="Times New Roman" w:eastAsia="仿宋_GB2312" w:cs="Times New Roman"/>
          <w:color w:val="auto"/>
          <w:spacing w:val="-6"/>
          <w:kern w:val="0"/>
          <w:sz w:val="32"/>
          <w:szCs w:val="32"/>
          <w:highlight w:val="none"/>
          <w:lang w:val="en-US" w:eastAsia="zh-CN"/>
        </w:rPr>
        <w:t>〕</w:t>
      </w:r>
      <w:r>
        <w:rPr>
          <w:rFonts w:hint="eastAsia" w:ascii="Times New Roman" w:hAnsi="Times New Roman" w:eastAsia="仿宋_GB2312" w:cs="Times New Roman"/>
          <w:color w:val="auto"/>
          <w:spacing w:val="-6"/>
          <w:kern w:val="0"/>
          <w:sz w:val="32"/>
          <w:szCs w:val="32"/>
          <w:highlight w:val="none"/>
          <w:lang w:val="en-US" w:eastAsia="zh-CN"/>
        </w:rPr>
        <w:t>275</w:t>
      </w:r>
      <w:r>
        <w:rPr>
          <w:rFonts w:hint="default" w:ascii="Times New Roman" w:hAnsi="Times New Roman" w:eastAsia="仿宋_GB2312" w:cs="Times New Roman"/>
          <w:color w:val="auto"/>
          <w:spacing w:val="-6"/>
          <w:kern w:val="0"/>
          <w:sz w:val="32"/>
          <w:szCs w:val="32"/>
          <w:highlight w:val="none"/>
          <w:lang w:val="en-US" w:eastAsia="zh-CN"/>
        </w:rPr>
        <w:t>号）中</w:t>
      </w:r>
      <w:r>
        <w:rPr>
          <w:rFonts w:hint="default" w:ascii="Times New Roman" w:hAnsi="Times New Roman" w:eastAsia="仿宋_GB2312" w:cs="Times New Roman"/>
          <w:color w:val="auto"/>
          <w:spacing w:val="-6"/>
          <w:kern w:val="0"/>
          <w:sz w:val="32"/>
          <w:szCs w:val="32"/>
          <w:highlight w:val="none"/>
          <w:lang w:eastAsia="zh-CN"/>
        </w:rPr>
        <w:t>，</w:t>
      </w:r>
      <w:r>
        <w:rPr>
          <w:rFonts w:hint="eastAsia" w:ascii="Times New Roman" w:hAnsi="Times New Roman" w:eastAsia="仿宋_GB2312" w:cs="Times New Roman"/>
          <w:color w:val="auto"/>
          <w:spacing w:val="-6"/>
          <w:kern w:val="0"/>
          <w:sz w:val="32"/>
          <w:szCs w:val="32"/>
          <w:highlight w:val="none"/>
          <w:lang w:val="en-US" w:eastAsia="zh-CN"/>
        </w:rPr>
        <w:t>二</w:t>
      </w:r>
      <w:r>
        <w:rPr>
          <w:rFonts w:hint="default" w:ascii="Times New Roman" w:hAnsi="Times New Roman" w:eastAsia="仿宋_GB2312" w:cs="Times New Roman"/>
          <w:color w:val="auto"/>
          <w:spacing w:val="-6"/>
          <w:kern w:val="0"/>
          <w:sz w:val="32"/>
          <w:szCs w:val="32"/>
          <w:highlight w:val="none"/>
          <w:lang w:eastAsia="zh-CN"/>
        </w:rPr>
        <w:t>类工业用地</w:t>
      </w:r>
      <w:r>
        <w:rPr>
          <w:rFonts w:hint="eastAsia" w:ascii="Times New Roman" w:hAnsi="Times New Roman" w:eastAsia="仿宋_GB2312" w:cs="Times New Roman"/>
          <w:color w:val="auto"/>
          <w:spacing w:val="-6"/>
          <w:kern w:val="0"/>
          <w:sz w:val="32"/>
          <w:szCs w:val="32"/>
          <w:highlight w:val="none"/>
          <w:lang w:val="en-US" w:eastAsia="zh-CN"/>
        </w:rPr>
        <w:t>0.5769</w:t>
      </w:r>
      <w:r>
        <w:rPr>
          <w:rFonts w:hint="default" w:ascii="Times New Roman" w:hAnsi="Times New Roman" w:eastAsia="仿宋_GB2312" w:cs="Times New Roman"/>
          <w:color w:val="auto"/>
          <w:spacing w:val="-6"/>
          <w:kern w:val="0"/>
          <w:sz w:val="32"/>
          <w:szCs w:val="32"/>
          <w:highlight w:val="none"/>
          <w:lang w:val="en-US" w:eastAsia="zh-CN"/>
        </w:rPr>
        <w:t>公顷（5769.47平方米，折合约</w:t>
      </w:r>
      <w:r>
        <w:rPr>
          <w:rFonts w:hint="eastAsia" w:ascii="Times New Roman" w:hAnsi="Times New Roman" w:eastAsia="仿宋_GB2312" w:cs="Times New Roman"/>
          <w:color w:val="auto"/>
          <w:spacing w:val="-6"/>
          <w:kern w:val="0"/>
          <w:sz w:val="32"/>
          <w:szCs w:val="32"/>
          <w:highlight w:val="none"/>
          <w:lang w:val="en-US" w:eastAsia="zh-CN"/>
        </w:rPr>
        <w:t>8.65</w:t>
      </w:r>
      <w:r>
        <w:rPr>
          <w:rFonts w:hint="default" w:ascii="Times New Roman" w:hAnsi="Times New Roman" w:eastAsia="仿宋_GB2312" w:cs="Times New Roman"/>
          <w:color w:val="auto"/>
          <w:spacing w:val="-6"/>
          <w:kern w:val="0"/>
          <w:sz w:val="32"/>
          <w:szCs w:val="32"/>
          <w:highlight w:val="none"/>
          <w:lang w:val="en-US" w:eastAsia="zh-CN"/>
        </w:rPr>
        <w:t>亩)</w:t>
      </w:r>
      <w:r>
        <w:rPr>
          <w:rFonts w:hint="default" w:ascii="Times New Roman" w:hAnsi="Times New Roman" w:eastAsia="仿宋_GB2312" w:cs="Times New Roman"/>
          <w:color w:val="auto"/>
          <w:spacing w:val="-6"/>
          <w:kern w:val="0"/>
          <w:sz w:val="32"/>
          <w:szCs w:val="32"/>
          <w:highlight w:val="none"/>
          <w:lang w:eastAsia="zh-CN"/>
        </w:rPr>
        <w:t>，规划容积率</w:t>
      </w:r>
      <w:r>
        <w:rPr>
          <w:rFonts w:hint="default" w:ascii="Times New Roman" w:hAnsi="Times New Roman" w:eastAsia="仿宋_GB2312" w:cs="Times New Roman"/>
          <w:color w:val="auto"/>
          <w:spacing w:val="-6"/>
          <w:kern w:val="0"/>
          <w:sz w:val="32"/>
          <w:szCs w:val="32"/>
          <w:highlight w:val="none"/>
          <w:lang w:val="en-US" w:eastAsia="zh-CN"/>
        </w:rPr>
        <w:t>1-</w:t>
      </w:r>
      <w:r>
        <w:rPr>
          <w:rFonts w:hint="eastAsia" w:ascii="Times New Roman" w:hAnsi="Times New Roman" w:eastAsia="仿宋_GB2312" w:cs="Times New Roman"/>
          <w:color w:val="auto"/>
          <w:spacing w:val="-6"/>
          <w:kern w:val="0"/>
          <w:sz w:val="32"/>
          <w:szCs w:val="32"/>
          <w:highlight w:val="none"/>
          <w:lang w:val="en-US" w:eastAsia="zh-CN"/>
        </w:rPr>
        <w:t>3.5</w:t>
      </w:r>
      <w:r>
        <w:rPr>
          <w:rFonts w:hint="default" w:ascii="Times New Roman" w:hAnsi="Times New Roman" w:eastAsia="仿宋_GB2312" w:cs="Times New Roman"/>
          <w:color w:val="auto"/>
          <w:spacing w:val="-6"/>
          <w:kern w:val="0"/>
          <w:sz w:val="32"/>
          <w:szCs w:val="32"/>
          <w:highlight w:val="none"/>
          <w:lang w:eastAsia="zh-CN"/>
        </w:rPr>
        <w:t>，建筑密度</w:t>
      </w:r>
      <w:r>
        <w:rPr>
          <w:rFonts w:hint="default" w:ascii="Times New Roman" w:hAnsi="Times New Roman" w:eastAsia="仿宋_GB2312" w:cs="Times New Roman"/>
          <w:color w:val="auto"/>
          <w:spacing w:val="-6"/>
          <w:kern w:val="0"/>
          <w:sz w:val="32"/>
          <w:szCs w:val="32"/>
          <w:highlight w:val="none"/>
          <w:lang w:val="en-US" w:eastAsia="zh-CN"/>
        </w:rPr>
        <w:t>35%-60%</w:t>
      </w:r>
      <w:r>
        <w:rPr>
          <w:rFonts w:hint="default" w:ascii="Times New Roman" w:hAnsi="Times New Roman" w:eastAsia="仿宋_GB2312" w:cs="Times New Roman"/>
          <w:color w:val="auto"/>
          <w:spacing w:val="-6"/>
          <w:kern w:val="0"/>
          <w:sz w:val="32"/>
          <w:szCs w:val="32"/>
          <w:highlight w:val="none"/>
          <w:lang w:eastAsia="zh-CN"/>
        </w:rPr>
        <w:t>，绿地率</w:t>
      </w:r>
      <w:r>
        <w:rPr>
          <w:rFonts w:hint="default" w:ascii="Times New Roman" w:hAnsi="Times New Roman" w:eastAsia="仿宋_GB2312" w:cs="Times New Roman"/>
          <w:color w:val="auto"/>
          <w:spacing w:val="-6"/>
          <w:kern w:val="0"/>
          <w:sz w:val="32"/>
          <w:szCs w:val="32"/>
          <w:highlight w:val="none"/>
          <w:lang w:val="en-US" w:eastAsia="zh-CN"/>
        </w:rPr>
        <w:t>10%-15%，生产性建筑高度≤</w:t>
      </w:r>
      <w:r>
        <w:rPr>
          <w:rFonts w:hint="eastAsia" w:ascii="Times New Roman" w:hAnsi="Times New Roman" w:eastAsia="仿宋_GB2312" w:cs="Times New Roman"/>
          <w:color w:val="auto"/>
          <w:spacing w:val="-6"/>
          <w:kern w:val="0"/>
          <w:sz w:val="32"/>
          <w:szCs w:val="32"/>
          <w:highlight w:val="none"/>
          <w:lang w:val="en-US" w:eastAsia="zh-CN"/>
        </w:rPr>
        <w:t>5</w:t>
      </w:r>
      <w:r>
        <w:rPr>
          <w:rFonts w:hint="default" w:ascii="Times New Roman" w:hAnsi="Times New Roman" w:eastAsia="仿宋_GB2312" w:cs="Times New Roman"/>
          <w:color w:val="auto"/>
          <w:spacing w:val="-6"/>
          <w:kern w:val="0"/>
          <w:sz w:val="32"/>
          <w:szCs w:val="32"/>
          <w:highlight w:val="none"/>
          <w:lang w:val="en-US" w:eastAsia="zh-CN"/>
        </w:rPr>
        <w:t>0米（特殊工艺除外），配套设施建筑高度≤100米</w:t>
      </w:r>
      <w:r>
        <w:rPr>
          <w:rFonts w:hint="eastAsia" w:ascii="Times New Roman" w:hAnsi="Times New Roman" w:eastAsia="仿宋_GB2312" w:cs="Times New Roman"/>
          <w:color w:val="auto"/>
          <w:spacing w:val="-6"/>
          <w:kern w:val="0"/>
          <w:sz w:val="32"/>
          <w:szCs w:val="32"/>
          <w:highlight w:val="none"/>
          <w:lang w:val="en-US" w:eastAsia="zh-CN"/>
        </w:rPr>
        <w:t>；</w:t>
      </w:r>
      <w:r>
        <w:rPr>
          <w:rFonts w:hint="default" w:ascii="Times New Roman" w:hAnsi="Times New Roman" w:eastAsia="仿宋_GB2312" w:cs="Times New Roman"/>
          <w:color w:val="auto"/>
          <w:spacing w:val="-6"/>
          <w:kern w:val="0"/>
          <w:sz w:val="32"/>
          <w:szCs w:val="32"/>
          <w:highlight w:val="none"/>
          <w:lang w:eastAsia="zh-CN"/>
        </w:rPr>
        <w:t>在</w:t>
      </w:r>
      <w:r>
        <w:rPr>
          <w:rFonts w:hint="default" w:ascii="Times New Roman" w:hAnsi="Times New Roman" w:eastAsia="仿宋_GB2312" w:cs="Times New Roman"/>
          <w:color w:val="auto"/>
          <w:spacing w:val="-6"/>
          <w:kern w:val="0"/>
          <w:sz w:val="32"/>
          <w:szCs w:val="32"/>
          <w:highlight w:val="none"/>
          <w:lang w:val="en-US" w:eastAsia="zh-CN"/>
        </w:rPr>
        <w:t>《中山市黄圃镇马新片区西片区控制性详细规划（2016）》（中府函〔20</w:t>
      </w:r>
      <w:r>
        <w:rPr>
          <w:rFonts w:hint="eastAsia" w:ascii="Times New Roman" w:hAnsi="Times New Roman" w:eastAsia="仿宋_GB2312" w:cs="Times New Roman"/>
          <w:color w:val="auto"/>
          <w:spacing w:val="-6"/>
          <w:kern w:val="0"/>
          <w:sz w:val="32"/>
          <w:szCs w:val="32"/>
          <w:highlight w:val="none"/>
          <w:lang w:val="en-US" w:eastAsia="zh-CN"/>
        </w:rPr>
        <w:t>16</w:t>
      </w:r>
      <w:r>
        <w:rPr>
          <w:rFonts w:hint="default" w:ascii="Times New Roman" w:hAnsi="Times New Roman" w:eastAsia="仿宋_GB2312" w:cs="Times New Roman"/>
          <w:color w:val="auto"/>
          <w:spacing w:val="-6"/>
          <w:kern w:val="0"/>
          <w:sz w:val="32"/>
          <w:szCs w:val="32"/>
          <w:highlight w:val="none"/>
          <w:lang w:val="en-US" w:eastAsia="zh-CN"/>
        </w:rPr>
        <w:t>〕</w:t>
      </w:r>
      <w:r>
        <w:rPr>
          <w:rFonts w:hint="eastAsia" w:ascii="Times New Roman" w:hAnsi="Times New Roman" w:eastAsia="仿宋_GB2312" w:cs="Times New Roman"/>
          <w:color w:val="auto"/>
          <w:spacing w:val="-6"/>
          <w:kern w:val="0"/>
          <w:sz w:val="32"/>
          <w:szCs w:val="32"/>
          <w:highlight w:val="none"/>
          <w:lang w:val="en-US" w:eastAsia="zh-CN"/>
        </w:rPr>
        <w:t>592</w:t>
      </w:r>
      <w:r>
        <w:rPr>
          <w:rFonts w:hint="default" w:ascii="Times New Roman" w:hAnsi="Times New Roman" w:eastAsia="仿宋_GB2312" w:cs="Times New Roman"/>
          <w:color w:val="auto"/>
          <w:spacing w:val="-6"/>
          <w:kern w:val="0"/>
          <w:sz w:val="32"/>
          <w:szCs w:val="32"/>
          <w:highlight w:val="none"/>
          <w:lang w:val="en-US" w:eastAsia="zh-CN"/>
        </w:rPr>
        <w:t>号）中</w:t>
      </w:r>
      <w:r>
        <w:rPr>
          <w:rFonts w:hint="eastAsia" w:ascii="Times New Roman" w:hAnsi="Times New Roman" w:eastAsia="仿宋_GB2312" w:cs="Times New Roman"/>
          <w:color w:val="auto"/>
          <w:spacing w:val="-6"/>
          <w:kern w:val="0"/>
          <w:sz w:val="32"/>
          <w:szCs w:val="32"/>
          <w:highlight w:val="none"/>
          <w:lang w:val="en-US" w:eastAsia="zh-CN"/>
        </w:rPr>
        <w:t>，城市</w:t>
      </w:r>
      <w:r>
        <w:rPr>
          <w:rFonts w:hint="default" w:ascii="Times New Roman" w:hAnsi="Times New Roman" w:eastAsia="仿宋_GB2312" w:cs="Times New Roman"/>
          <w:color w:val="auto"/>
          <w:spacing w:val="-6"/>
          <w:kern w:val="0"/>
          <w:sz w:val="32"/>
          <w:szCs w:val="32"/>
          <w:highlight w:val="none"/>
          <w:lang w:val="en-US" w:eastAsia="zh-CN"/>
        </w:rPr>
        <w:t>道路用地</w:t>
      </w:r>
      <w:r>
        <w:rPr>
          <w:rFonts w:hint="eastAsia" w:ascii="Times New Roman" w:hAnsi="Times New Roman" w:eastAsia="仿宋_GB2312" w:cs="Times New Roman"/>
          <w:color w:val="auto"/>
          <w:spacing w:val="-6"/>
          <w:kern w:val="0"/>
          <w:sz w:val="32"/>
          <w:szCs w:val="32"/>
          <w:highlight w:val="none"/>
          <w:lang w:val="en-US" w:eastAsia="zh-CN"/>
        </w:rPr>
        <w:t>0.0234</w:t>
      </w:r>
      <w:r>
        <w:rPr>
          <w:rFonts w:hint="default" w:ascii="Times New Roman" w:hAnsi="Times New Roman" w:eastAsia="仿宋_GB2312" w:cs="Times New Roman"/>
          <w:color w:val="auto"/>
          <w:spacing w:val="-6"/>
          <w:kern w:val="0"/>
          <w:sz w:val="32"/>
          <w:szCs w:val="32"/>
          <w:highlight w:val="none"/>
          <w:lang w:val="en-US" w:eastAsia="zh-CN"/>
        </w:rPr>
        <w:t>公顷（</w:t>
      </w:r>
      <w:r>
        <w:rPr>
          <w:rFonts w:hint="eastAsia" w:ascii="Times New Roman" w:hAnsi="Times New Roman" w:eastAsia="仿宋_GB2312" w:cs="Times New Roman"/>
          <w:color w:val="auto"/>
          <w:spacing w:val="-6"/>
          <w:kern w:val="0"/>
          <w:sz w:val="32"/>
          <w:szCs w:val="32"/>
          <w:highlight w:val="none"/>
          <w:lang w:val="en-US" w:eastAsia="zh-CN"/>
        </w:rPr>
        <w:t>234.26</w:t>
      </w:r>
      <w:r>
        <w:rPr>
          <w:rFonts w:hint="default" w:ascii="Times New Roman" w:hAnsi="Times New Roman" w:eastAsia="仿宋_GB2312" w:cs="Times New Roman"/>
          <w:color w:val="auto"/>
          <w:spacing w:val="-6"/>
          <w:kern w:val="0"/>
          <w:sz w:val="32"/>
          <w:szCs w:val="32"/>
          <w:highlight w:val="none"/>
          <w:lang w:eastAsia="zh-CN"/>
        </w:rPr>
        <w:t>平方米，折合约</w:t>
      </w:r>
      <w:r>
        <w:rPr>
          <w:rFonts w:hint="eastAsia" w:ascii="Times New Roman" w:hAnsi="Times New Roman" w:eastAsia="仿宋_GB2312" w:cs="Times New Roman"/>
          <w:color w:val="auto"/>
          <w:spacing w:val="-6"/>
          <w:kern w:val="0"/>
          <w:sz w:val="32"/>
          <w:szCs w:val="32"/>
          <w:highlight w:val="none"/>
          <w:lang w:val="en-US" w:eastAsia="zh-CN"/>
        </w:rPr>
        <w:t>0.35</w:t>
      </w:r>
      <w:r>
        <w:rPr>
          <w:rFonts w:hint="default" w:ascii="Times New Roman" w:hAnsi="Times New Roman" w:eastAsia="仿宋_GB2312" w:cs="Times New Roman"/>
          <w:color w:val="auto"/>
          <w:spacing w:val="-6"/>
          <w:kern w:val="0"/>
          <w:sz w:val="32"/>
          <w:szCs w:val="32"/>
          <w:highlight w:val="none"/>
          <w:lang w:eastAsia="zh-CN"/>
        </w:rPr>
        <w:t>亩</w:t>
      </w:r>
      <w:r>
        <w:rPr>
          <w:rFonts w:hint="default" w:ascii="Times New Roman" w:hAnsi="Times New Roman" w:eastAsia="仿宋_GB2312" w:cs="Times New Roman"/>
          <w:color w:val="auto"/>
          <w:spacing w:val="-6"/>
          <w:kern w:val="0"/>
          <w:sz w:val="32"/>
          <w:szCs w:val="32"/>
          <w:highlight w:val="none"/>
          <w:lang w:val="en-US" w:eastAsia="zh-CN"/>
        </w:rPr>
        <w:t>)</w:t>
      </w:r>
      <w:r>
        <w:rPr>
          <w:rFonts w:hint="eastAsia" w:ascii="Times New Roman" w:hAnsi="Times New Roman" w:eastAsia="仿宋_GB2312" w:cs="Times New Roman"/>
          <w:color w:val="auto"/>
          <w:spacing w:val="-6"/>
          <w:kern w:val="0"/>
          <w:sz w:val="32"/>
          <w:szCs w:val="32"/>
          <w:highlight w:val="none"/>
          <w:lang w:val="en-US" w:eastAsia="zh-CN"/>
        </w:rPr>
        <w:t>，防护绿地0.0663</w:t>
      </w:r>
      <w:r>
        <w:rPr>
          <w:rFonts w:hint="default" w:ascii="Times New Roman" w:hAnsi="Times New Roman" w:eastAsia="仿宋_GB2312" w:cs="Times New Roman"/>
          <w:color w:val="auto"/>
          <w:spacing w:val="-6"/>
          <w:kern w:val="0"/>
          <w:sz w:val="32"/>
          <w:szCs w:val="32"/>
          <w:highlight w:val="none"/>
          <w:lang w:val="en-US" w:eastAsia="zh-CN"/>
        </w:rPr>
        <w:t>公顷（</w:t>
      </w:r>
      <w:r>
        <w:rPr>
          <w:rFonts w:hint="eastAsia" w:ascii="Times New Roman" w:hAnsi="Times New Roman" w:eastAsia="仿宋_GB2312" w:cs="Times New Roman"/>
          <w:color w:val="auto"/>
          <w:spacing w:val="-6"/>
          <w:kern w:val="0"/>
          <w:sz w:val="32"/>
          <w:szCs w:val="32"/>
          <w:highlight w:val="none"/>
          <w:lang w:val="en-US" w:eastAsia="zh-CN"/>
        </w:rPr>
        <w:t>662.89</w:t>
      </w:r>
      <w:r>
        <w:rPr>
          <w:rFonts w:hint="default" w:ascii="Times New Roman" w:hAnsi="Times New Roman" w:eastAsia="仿宋_GB2312" w:cs="Times New Roman"/>
          <w:color w:val="auto"/>
          <w:spacing w:val="-6"/>
          <w:kern w:val="0"/>
          <w:sz w:val="32"/>
          <w:szCs w:val="32"/>
          <w:highlight w:val="none"/>
          <w:lang w:eastAsia="zh-CN"/>
        </w:rPr>
        <w:t>平方米，折合约</w:t>
      </w:r>
      <w:r>
        <w:rPr>
          <w:rFonts w:hint="eastAsia" w:ascii="Times New Roman" w:hAnsi="Times New Roman" w:eastAsia="仿宋_GB2312" w:cs="Times New Roman"/>
          <w:color w:val="auto"/>
          <w:spacing w:val="-6"/>
          <w:kern w:val="0"/>
          <w:sz w:val="32"/>
          <w:szCs w:val="32"/>
          <w:highlight w:val="none"/>
          <w:lang w:val="en-US" w:eastAsia="zh-CN"/>
        </w:rPr>
        <w:t>0.99</w:t>
      </w:r>
      <w:r>
        <w:rPr>
          <w:rFonts w:hint="default" w:ascii="Times New Roman" w:hAnsi="Times New Roman" w:eastAsia="仿宋_GB2312" w:cs="Times New Roman"/>
          <w:color w:val="auto"/>
          <w:spacing w:val="-6"/>
          <w:kern w:val="0"/>
          <w:sz w:val="32"/>
          <w:szCs w:val="32"/>
          <w:highlight w:val="none"/>
          <w:lang w:eastAsia="zh-CN"/>
        </w:rPr>
        <w:t>亩</w:t>
      </w:r>
      <w:r>
        <w:rPr>
          <w:rFonts w:hint="default" w:ascii="Times New Roman" w:hAnsi="Times New Roman" w:eastAsia="仿宋_GB2312" w:cs="Times New Roman"/>
          <w:color w:val="auto"/>
          <w:spacing w:val="-6"/>
          <w:kern w:val="0"/>
          <w:sz w:val="32"/>
          <w:szCs w:val="32"/>
          <w:highlight w:val="none"/>
          <w:lang w:val="en-US" w:eastAsia="zh-CN"/>
        </w:rPr>
        <w:t>)</w:t>
      </w:r>
      <w:r>
        <w:rPr>
          <w:rFonts w:hint="default" w:ascii="Times New Roman" w:hAnsi="Times New Roman" w:eastAsia="仿宋_GB2312" w:cs="Times New Roman"/>
          <w:color w:val="auto"/>
          <w:spacing w:val="-6"/>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sz w:val="32"/>
          <w:szCs w:val="32"/>
          <w:highlight w:val="none"/>
        </w:rPr>
        <w:t>改造地块位于“三区三线”城镇开发边界内，不涉及永久基本农田、生态保护红线等管控要求。</w:t>
      </w:r>
    </w:p>
    <w:p>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hint="default" w:ascii="Times New Roman" w:hAnsi="Times New Roman" w:eastAsia="黑体" w:cs="Times New Roman"/>
          <w:color w:val="auto"/>
          <w:spacing w:val="-6"/>
          <w:kern w:val="0"/>
          <w:sz w:val="32"/>
          <w:szCs w:val="32"/>
          <w:highlight w:val="none"/>
          <w:lang w:val="en-US" w:eastAsia="zh-CN"/>
        </w:rPr>
      </w:pPr>
      <w:r>
        <w:rPr>
          <w:rFonts w:hint="default" w:ascii="Times New Roman" w:hAnsi="Times New Roman" w:eastAsia="黑体" w:cs="Times New Roman"/>
          <w:color w:val="auto"/>
          <w:spacing w:val="-6"/>
          <w:kern w:val="0"/>
          <w:sz w:val="32"/>
          <w:szCs w:val="32"/>
          <w:highlight w:val="none"/>
        </w:rPr>
        <w:t>改造意愿情况</w:t>
      </w:r>
      <w:r>
        <w:rPr>
          <w:rFonts w:hint="eastAsia" w:ascii="Times New Roman" w:hAnsi="Times New Roman" w:eastAsia="黑体" w:cs="Times New Roman"/>
          <w:color w:val="auto"/>
          <w:spacing w:val="-6"/>
          <w:kern w:val="0"/>
          <w:sz w:val="32"/>
          <w:szCs w:val="32"/>
          <w:highlight w:val="none"/>
          <w:lang w:val="en-US" w:eastAsia="zh-CN"/>
        </w:rPr>
        <w:t>及补偿安置情况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eastAsia" w:ascii="Times New Roman" w:hAnsi="Times New Roman" w:eastAsia="仿宋_GB2312" w:cs="Times New Roman"/>
          <w:color w:val="auto"/>
          <w:spacing w:val="-6"/>
          <w:kern w:val="0"/>
          <w:sz w:val="32"/>
          <w:szCs w:val="32"/>
          <w:highlight w:val="none"/>
          <w:lang w:val="en-US" w:eastAsia="zh-CN" w:bidi="ar-SA"/>
        </w:rPr>
      </w:pPr>
      <w:r>
        <w:rPr>
          <w:rFonts w:hint="eastAsia" w:ascii="Times New Roman" w:hAnsi="Times New Roman" w:eastAsia="仿宋_GB2312" w:cs="Times New Roman"/>
          <w:color w:val="auto"/>
          <w:spacing w:val="-6"/>
          <w:kern w:val="0"/>
          <w:sz w:val="32"/>
          <w:szCs w:val="32"/>
          <w:highlight w:val="none"/>
          <w:lang w:val="en-US" w:eastAsia="zh-CN" w:bidi="ar-SA"/>
        </w:rPr>
        <w:t>（一）改造意愿</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000000"/>
          <w:spacing w:val="-6"/>
          <w:kern w:val="0"/>
          <w:sz w:val="32"/>
          <w:szCs w:val="32"/>
          <w:highlight w:val="none"/>
          <w:lang w:val="en-US" w:eastAsia="zh-CN" w:bidi="ar-SA"/>
        </w:rPr>
      </w:pPr>
      <w:r>
        <w:rPr>
          <w:rFonts w:hint="default" w:ascii="Times New Roman" w:hAnsi="Times New Roman" w:eastAsia="仿宋_GB2312" w:cs="Times New Roman"/>
          <w:color w:val="auto"/>
          <w:spacing w:val="-6"/>
          <w:kern w:val="0"/>
          <w:sz w:val="32"/>
          <w:szCs w:val="32"/>
          <w:highlight w:val="none"/>
          <w:lang w:val="en-US" w:eastAsia="zh-CN" w:bidi="ar-SA"/>
        </w:rPr>
        <w:t>改造范围涉及</w:t>
      </w:r>
      <w:r>
        <w:rPr>
          <w:rFonts w:hint="eastAsia" w:ascii="Times New Roman" w:hAnsi="Times New Roman" w:eastAsia="仿宋_GB2312" w:cs="Times New Roman"/>
          <w:color w:val="auto"/>
          <w:spacing w:val="-6"/>
          <w:sz w:val="32"/>
          <w:highlight w:val="none"/>
          <w:lang w:val="en-US" w:eastAsia="zh-CN"/>
        </w:rPr>
        <w:t>卢添广、陈添辉、冯兆华、梁凤弟以及中山市宝利盈科技有限公司5</w:t>
      </w:r>
      <w:r>
        <w:rPr>
          <w:rFonts w:hint="default" w:ascii="Times New Roman" w:hAnsi="Times New Roman" w:eastAsia="仿宋_GB2312" w:cs="Times New Roman"/>
          <w:color w:val="auto"/>
          <w:spacing w:val="-6"/>
          <w:kern w:val="0"/>
          <w:sz w:val="32"/>
          <w:szCs w:val="32"/>
          <w:highlight w:val="none"/>
          <w:lang w:val="en-US" w:eastAsia="zh-CN" w:bidi="ar-SA"/>
        </w:rPr>
        <w:t>个权利主体，</w:t>
      </w:r>
      <w:r>
        <w:rPr>
          <w:rFonts w:hint="eastAsia" w:ascii="Times New Roman" w:hAnsi="Times New Roman" w:eastAsia="仿宋_GB2312" w:cs="Times New Roman"/>
          <w:color w:val="auto"/>
          <w:spacing w:val="-6"/>
          <w:kern w:val="0"/>
          <w:sz w:val="32"/>
          <w:szCs w:val="32"/>
          <w:highlight w:val="none"/>
          <w:lang w:val="en-US" w:eastAsia="zh-CN" w:bidi="ar-SA"/>
        </w:rPr>
        <w:t>黄圃镇政府</w:t>
      </w:r>
      <w:r>
        <w:rPr>
          <w:rFonts w:hint="default" w:ascii="Times New Roman" w:hAnsi="Times New Roman" w:eastAsia="仿宋_GB2312" w:cs="Times New Roman"/>
          <w:color w:val="auto"/>
          <w:spacing w:val="-6"/>
          <w:kern w:val="0"/>
          <w:sz w:val="32"/>
          <w:szCs w:val="32"/>
          <w:highlight w:val="none"/>
          <w:lang w:val="en-US" w:eastAsia="zh-CN" w:bidi="ar-SA"/>
        </w:rPr>
        <w:t>已按照法律法规，就改造范围、土地现状、改造主体及拟改造情况等</w:t>
      </w:r>
      <w:r>
        <w:rPr>
          <w:rFonts w:hint="default" w:ascii="Times New Roman" w:hAnsi="Times New Roman" w:eastAsia="仿宋_GB2312" w:cs="Times New Roman"/>
          <w:color w:val="auto"/>
          <w:kern w:val="2"/>
          <w:sz w:val="32"/>
          <w:szCs w:val="32"/>
          <w:highlight w:val="none"/>
          <w:lang w:val="en-US" w:eastAsia="zh-CN" w:bidi="ar-SA"/>
        </w:rPr>
        <w:t>事项征询涉及所有权利人改造意愿，同意将涉及土地、房屋纳入改造范围</w:t>
      </w:r>
      <w:r>
        <w:rPr>
          <w:rFonts w:hint="default" w:ascii="Times New Roman" w:hAnsi="Times New Roman" w:eastAsia="仿宋_GB2312" w:cs="Times New Roman"/>
          <w:color w:val="000000"/>
          <w:spacing w:val="-6"/>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eastAsia" w:ascii="Times New Roman" w:hAnsi="Times New Roman" w:eastAsia="仿宋_GB2312" w:cs="Times New Roman"/>
          <w:color w:val="auto"/>
          <w:spacing w:val="-6"/>
          <w:kern w:val="0"/>
          <w:sz w:val="32"/>
          <w:szCs w:val="32"/>
          <w:highlight w:val="none"/>
          <w:lang w:val="en-US" w:eastAsia="zh-CN" w:bidi="ar-SA"/>
        </w:rPr>
      </w:pPr>
      <w:r>
        <w:rPr>
          <w:rFonts w:hint="eastAsia" w:ascii="Times New Roman" w:hAnsi="Times New Roman" w:eastAsia="仿宋_GB2312" w:cs="Times New Roman"/>
          <w:color w:val="auto"/>
          <w:spacing w:val="-6"/>
          <w:kern w:val="0"/>
          <w:sz w:val="32"/>
          <w:szCs w:val="32"/>
          <w:highlight w:val="none"/>
          <w:lang w:val="en-US" w:eastAsia="zh-CN" w:bidi="ar-SA"/>
        </w:rPr>
        <w:t>（二）补偿安置情况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000000"/>
          <w:spacing w:val="-6"/>
          <w:kern w:val="0"/>
          <w:sz w:val="32"/>
          <w:szCs w:val="32"/>
          <w:highlight w:val="none"/>
          <w:lang w:val="en-US" w:eastAsia="zh-CN" w:bidi="ar-SA"/>
        </w:rPr>
      </w:pPr>
      <w:r>
        <w:rPr>
          <w:rFonts w:hint="default" w:ascii="Times New Roman" w:hAnsi="Times New Roman" w:eastAsia="仿宋_GB2312" w:cs="Times New Roman"/>
          <w:color w:val="auto"/>
          <w:spacing w:val="-6"/>
          <w:kern w:val="0"/>
          <w:sz w:val="32"/>
          <w:szCs w:val="32"/>
          <w:highlight w:val="none"/>
          <w:lang w:val="en-US" w:eastAsia="zh-CN" w:bidi="ar-SA"/>
        </w:rPr>
        <w:t>改造范围</w:t>
      </w:r>
      <w:r>
        <w:rPr>
          <w:rFonts w:hint="eastAsia" w:ascii="Times New Roman" w:hAnsi="Times New Roman" w:eastAsia="仿宋_GB2312" w:cs="Times New Roman"/>
          <w:color w:val="auto"/>
          <w:spacing w:val="-6"/>
          <w:kern w:val="0"/>
          <w:sz w:val="32"/>
          <w:szCs w:val="32"/>
          <w:highlight w:val="none"/>
          <w:lang w:val="en-US" w:eastAsia="zh-CN" w:bidi="ar-SA"/>
        </w:rPr>
        <w:t>的用地</w:t>
      </w:r>
      <w:r>
        <w:rPr>
          <w:rFonts w:hint="eastAsia" w:ascii="Times New Roman" w:hAnsi="Times New Roman" w:eastAsia="仿宋_GB2312" w:cs="Times New Roman"/>
          <w:color w:val="auto"/>
          <w:spacing w:val="-6"/>
          <w:sz w:val="32"/>
          <w:szCs w:val="32"/>
          <w:highlight w:val="none"/>
          <w:lang w:val="en-US" w:eastAsia="zh-CN"/>
        </w:rPr>
        <w:t>0.6667公顷（6666.7平方米，折合约10.0亩）明确采取货币补偿方式对原权利人进行搬（拆）迁补偿，截至2024年7月，</w:t>
      </w:r>
      <w:r>
        <w:rPr>
          <w:rFonts w:hint="eastAsia" w:ascii="Times New Roman" w:hAnsi="Times New Roman" w:eastAsia="仿宋_GB2312" w:cs="Times New Roman"/>
          <w:color w:val="auto"/>
          <w:spacing w:val="-6"/>
          <w:sz w:val="32"/>
          <w:highlight w:val="none"/>
          <w:lang w:val="en-US" w:eastAsia="zh-CN"/>
        </w:rPr>
        <w:t>中山市宝利盈科技有限公司已与全部用地原权利人就补偿安置等事项签订协议，并将按协议约定支付相关补偿款，原权利人无异议</w:t>
      </w:r>
      <w:r>
        <w:rPr>
          <w:rFonts w:hint="default" w:ascii="Times New Roman" w:hAnsi="Times New Roman" w:eastAsia="仿宋_GB2312" w:cs="Times New Roman"/>
          <w:color w:val="000000"/>
          <w:spacing w:val="-6"/>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三、改造主体及拟改造情况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根据有关规划要求，改造项目严格按照</w:t>
      </w:r>
      <w:r>
        <w:rPr>
          <w:rFonts w:hint="default" w:ascii="Times New Roman" w:hAnsi="Times New Roman" w:eastAsia="仿宋_GB2312" w:cs="Times New Roman"/>
          <w:color w:val="auto"/>
          <w:spacing w:val="-6"/>
          <w:kern w:val="0"/>
          <w:sz w:val="32"/>
          <w:szCs w:val="32"/>
          <w:highlight w:val="none"/>
          <w:lang w:val="en-US" w:eastAsia="zh-CN"/>
        </w:rPr>
        <w:t>国土空间</w:t>
      </w:r>
      <w:r>
        <w:rPr>
          <w:rFonts w:hint="eastAsia" w:ascii="Times New Roman" w:hAnsi="Times New Roman" w:eastAsia="仿宋_GB2312" w:cs="Times New Roman"/>
          <w:color w:val="auto"/>
          <w:spacing w:val="-6"/>
          <w:kern w:val="0"/>
          <w:sz w:val="32"/>
          <w:szCs w:val="32"/>
          <w:highlight w:val="none"/>
          <w:lang w:val="en-US" w:eastAsia="zh-CN"/>
        </w:rPr>
        <w:t>总体</w:t>
      </w:r>
      <w:r>
        <w:rPr>
          <w:rFonts w:hint="default" w:ascii="Times New Roman" w:hAnsi="Times New Roman" w:eastAsia="仿宋_GB2312" w:cs="Times New Roman"/>
          <w:color w:val="auto"/>
          <w:spacing w:val="-6"/>
          <w:kern w:val="0"/>
          <w:sz w:val="32"/>
          <w:szCs w:val="32"/>
          <w:highlight w:val="none"/>
          <w:lang w:val="en-US" w:eastAsia="zh-CN"/>
        </w:rPr>
        <w:t>规划</w:t>
      </w:r>
      <w:r>
        <w:rPr>
          <w:rFonts w:hint="eastAsia" w:ascii="Times New Roman" w:hAnsi="Times New Roman" w:eastAsia="仿宋_GB2312" w:cs="Times New Roman"/>
          <w:color w:val="auto"/>
          <w:spacing w:val="-6"/>
          <w:kern w:val="0"/>
          <w:sz w:val="32"/>
          <w:szCs w:val="32"/>
          <w:highlight w:val="none"/>
          <w:lang w:val="en-US" w:eastAsia="zh-CN"/>
        </w:rPr>
        <w:t>经批复规划条件论证及控制性详细规划</w:t>
      </w:r>
      <w:r>
        <w:rPr>
          <w:rFonts w:hint="default" w:ascii="Times New Roman" w:hAnsi="Times New Roman" w:eastAsia="仿宋_GB2312" w:cs="Times New Roman"/>
          <w:color w:val="auto"/>
          <w:spacing w:val="-6"/>
          <w:kern w:val="0"/>
          <w:sz w:val="32"/>
          <w:szCs w:val="32"/>
          <w:highlight w:val="none"/>
        </w:rPr>
        <w:t>管控要求实施建设。</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eastAsia" w:ascii="Times New Roman" w:hAnsi="Times New Roman" w:eastAsia="仿宋_GB2312" w:cs="Times New Roman"/>
          <w:spacing w:val="-6"/>
          <w:sz w:val="32"/>
          <w:highlight w:val="none"/>
          <w:lang w:val="en-US" w:eastAsia="zh-CN"/>
        </w:rPr>
      </w:pPr>
      <w:r>
        <w:rPr>
          <w:rFonts w:hint="eastAsia" w:ascii="Times New Roman" w:hAnsi="Times New Roman" w:eastAsia="仿宋_GB2312" w:cs="Times New Roman"/>
          <w:spacing w:val="-6"/>
          <w:sz w:val="32"/>
          <w:highlight w:val="none"/>
          <w:lang w:eastAsia="zh-CN"/>
        </w:rPr>
        <w:t>（</w:t>
      </w:r>
      <w:r>
        <w:rPr>
          <w:rFonts w:hint="eastAsia" w:ascii="Times New Roman" w:hAnsi="Times New Roman" w:eastAsia="仿宋_GB2312" w:cs="Times New Roman"/>
          <w:spacing w:val="-6"/>
          <w:sz w:val="32"/>
          <w:highlight w:val="none"/>
          <w:lang w:val="en-US" w:eastAsia="zh-CN"/>
        </w:rPr>
        <w:t>一</w:t>
      </w:r>
      <w:r>
        <w:rPr>
          <w:rFonts w:hint="eastAsia" w:ascii="Times New Roman" w:hAnsi="Times New Roman" w:eastAsia="仿宋_GB2312" w:cs="Times New Roman"/>
          <w:spacing w:val="-6"/>
          <w:sz w:val="32"/>
          <w:highlight w:val="none"/>
          <w:lang w:eastAsia="zh-CN"/>
        </w:rPr>
        <w:t>）</w:t>
      </w:r>
      <w:r>
        <w:rPr>
          <w:rFonts w:hint="eastAsia" w:ascii="Times New Roman" w:hAnsi="Times New Roman" w:eastAsia="仿宋_GB2312" w:cs="Times New Roman"/>
          <w:spacing w:val="-6"/>
          <w:sz w:val="32"/>
          <w:highlight w:val="none"/>
          <w:lang w:val="en-US" w:eastAsia="zh-CN"/>
        </w:rPr>
        <w:t>改造主体</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spacing w:val="-6"/>
          <w:sz w:val="32"/>
          <w:highlight w:val="none"/>
        </w:rPr>
        <w:t>该改造项目属“工改工”项目，拟采取</w:t>
      </w:r>
      <w:r>
        <w:rPr>
          <w:rFonts w:hint="eastAsia" w:ascii="Times New Roman" w:hAnsi="Times New Roman" w:eastAsia="仿宋_GB2312" w:cs="Times New Roman"/>
          <w:spacing w:val="-6"/>
          <w:sz w:val="32"/>
          <w:highlight w:val="none"/>
          <w:lang w:val="en-US" w:eastAsia="zh-CN"/>
        </w:rPr>
        <w:t>单一主体归宗的改造方式实施全面改造。由</w:t>
      </w:r>
      <w:r>
        <w:rPr>
          <w:rFonts w:hint="eastAsia" w:ascii="Times New Roman" w:hAnsi="Times New Roman" w:eastAsia="仿宋_GB2312" w:cs="Times New Roman"/>
          <w:color w:val="auto"/>
          <w:spacing w:val="-6"/>
          <w:sz w:val="32"/>
          <w:highlight w:val="none"/>
          <w:lang w:val="en-US" w:eastAsia="zh-CN"/>
        </w:rPr>
        <w:t>中山市宝利盈科技有限公司与卢添广、陈添辉、冯兆华、梁凤弟等权利人签订搬迁补偿协议进行单一主体归宗改造，由中山市宝利盈科技有限公司</w:t>
      </w:r>
      <w:r>
        <w:rPr>
          <w:rFonts w:hint="default" w:ascii="Times New Roman" w:hAnsi="Times New Roman" w:eastAsia="仿宋_GB2312" w:cs="Times New Roman"/>
          <w:spacing w:val="-6"/>
          <w:sz w:val="32"/>
          <w:highlight w:val="none"/>
        </w:rPr>
        <w:t>作为改造主体实施</w:t>
      </w:r>
      <w:r>
        <w:rPr>
          <w:rFonts w:hint="default" w:ascii="Times New Roman" w:hAnsi="Times New Roman" w:eastAsia="仿宋_GB2312" w:cs="Times New Roman"/>
          <w:spacing w:val="-6"/>
          <w:sz w:val="32"/>
          <w:highlight w:val="none"/>
          <w:lang w:val="en-US" w:eastAsia="zh-CN"/>
        </w:rPr>
        <w:t>全面</w:t>
      </w:r>
      <w:r>
        <w:rPr>
          <w:rFonts w:hint="default" w:ascii="Times New Roman" w:hAnsi="Times New Roman" w:eastAsia="仿宋_GB2312" w:cs="Times New Roman"/>
          <w:spacing w:val="-6"/>
          <w:sz w:val="32"/>
          <w:highlight w:val="none"/>
        </w:rPr>
        <w:t>改造</w:t>
      </w:r>
      <w:r>
        <w:rPr>
          <w:rFonts w:hint="default" w:ascii="Times New Roman" w:hAnsi="Times New Roman" w:eastAsia="仿宋_GB2312" w:cs="Times New Roman"/>
          <w:color w:val="auto"/>
          <w:spacing w:val="-6"/>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spacing w:val="-6"/>
          <w:sz w:val="32"/>
          <w:highlight w:val="none"/>
          <w:lang w:val="en-US" w:eastAsia="zh-CN"/>
        </w:rPr>
      </w:pPr>
      <w:r>
        <w:rPr>
          <w:rFonts w:hint="eastAsia" w:ascii="Times New Roman" w:hAnsi="Times New Roman" w:eastAsia="仿宋_GB2312" w:cs="Times New Roman"/>
          <w:spacing w:val="-6"/>
          <w:sz w:val="32"/>
          <w:highlight w:val="none"/>
          <w:lang w:eastAsia="zh-CN"/>
        </w:rPr>
        <w:t>（</w:t>
      </w:r>
      <w:r>
        <w:rPr>
          <w:rFonts w:hint="eastAsia" w:ascii="Times New Roman" w:hAnsi="Times New Roman" w:eastAsia="仿宋_GB2312" w:cs="Times New Roman"/>
          <w:spacing w:val="-6"/>
          <w:sz w:val="32"/>
          <w:highlight w:val="none"/>
          <w:lang w:val="en-US" w:eastAsia="zh-CN"/>
        </w:rPr>
        <w:t>二</w:t>
      </w:r>
      <w:r>
        <w:rPr>
          <w:rFonts w:hint="eastAsia" w:ascii="Times New Roman" w:hAnsi="Times New Roman" w:eastAsia="仿宋_GB2312" w:cs="Times New Roman"/>
          <w:spacing w:val="-6"/>
          <w:sz w:val="32"/>
          <w:highlight w:val="none"/>
          <w:lang w:eastAsia="zh-CN"/>
        </w:rPr>
        <w:t>）</w:t>
      </w:r>
      <w:r>
        <w:rPr>
          <w:rFonts w:hint="eastAsia" w:ascii="Times New Roman" w:hAnsi="Times New Roman" w:eastAsia="仿宋_GB2312" w:cs="Times New Roman"/>
          <w:spacing w:val="-6"/>
          <w:sz w:val="32"/>
          <w:highlight w:val="none"/>
          <w:lang w:val="en-US" w:eastAsia="zh-CN"/>
        </w:rPr>
        <w:t>需办理的用地手续</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eastAsia" w:ascii="Times New Roman" w:hAnsi="Times New Roman" w:eastAsia="仿宋_GB2312" w:cs="Times New Roman"/>
          <w:spacing w:val="-6"/>
          <w:sz w:val="32"/>
          <w:highlight w:val="none"/>
          <w:lang w:val="en-US" w:eastAsia="zh-CN"/>
        </w:rPr>
      </w:pPr>
      <w:r>
        <w:rPr>
          <w:rFonts w:hint="eastAsia" w:ascii="Times New Roman" w:hAnsi="Times New Roman" w:eastAsia="仿宋_GB2312" w:cs="Times New Roman"/>
          <w:spacing w:val="-6"/>
          <w:sz w:val="32"/>
          <w:highlight w:val="none"/>
          <w:lang w:val="en-US" w:eastAsia="zh-CN"/>
        </w:rPr>
        <w:t>1、不动产注销登记</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eastAsia" w:ascii="Times New Roman" w:hAnsi="Times New Roman" w:eastAsia="仿宋_GB2312" w:cs="Times New Roman"/>
          <w:spacing w:val="-6"/>
          <w:sz w:val="32"/>
          <w:highlight w:val="none"/>
          <w:lang w:val="en-US" w:eastAsia="zh-CN"/>
        </w:rPr>
      </w:pPr>
      <w:r>
        <w:rPr>
          <w:rFonts w:hint="eastAsia" w:ascii="Times New Roman" w:hAnsi="Times New Roman" w:eastAsia="仿宋_GB2312" w:cs="Times New Roman"/>
          <w:spacing w:val="-6"/>
          <w:sz w:val="32"/>
          <w:highlight w:val="none"/>
          <w:lang w:val="en-US" w:eastAsia="zh-CN"/>
        </w:rPr>
        <w:t>改造范围内地块1</w:t>
      </w:r>
      <w:r>
        <w:rPr>
          <w:rFonts w:hint="eastAsia" w:ascii="仿宋_GB2312" w:hAnsi="仿宋_GB2312" w:eastAsia="仿宋_GB2312" w:cs="仿宋_GB2312"/>
          <w:spacing w:val="-6"/>
          <w:kern w:val="0"/>
          <w:sz w:val="32"/>
          <w:szCs w:val="32"/>
          <w:highlight w:val="none"/>
        </w:rPr>
        <w:t>【土地证号为</w:t>
      </w:r>
      <w:r>
        <w:rPr>
          <w:rFonts w:hint="default" w:ascii="Times New Roman" w:hAnsi="Times New Roman" w:eastAsia="仿宋_GB2312" w:cs="Times New Roman"/>
          <w:color w:val="auto"/>
          <w:spacing w:val="-6"/>
          <w:sz w:val="32"/>
          <w:szCs w:val="32"/>
          <w:highlight w:val="none"/>
        </w:rPr>
        <w:t>中府</w:t>
      </w:r>
      <w:r>
        <w:rPr>
          <w:rFonts w:hint="eastAsia" w:ascii="Times New Roman" w:hAnsi="Times New Roman" w:eastAsia="仿宋_GB2312" w:cs="Times New Roman"/>
          <w:color w:val="auto"/>
          <w:spacing w:val="-6"/>
          <w:sz w:val="32"/>
          <w:szCs w:val="32"/>
          <w:highlight w:val="none"/>
          <w:lang w:val="en-US" w:eastAsia="zh-CN"/>
        </w:rPr>
        <w:t>国用</w:t>
      </w:r>
      <w:r>
        <w:rPr>
          <w:rFonts w:hint="default" w:ascii="Times New Roman" w:hAnsi="Times New Roman" w:eastAsia="仿宋_GB2312" w:cs="Times New Roman"/>
          <w:color w:val="auto"/>
          <w:spacing w:val="-6"/>
          <w:sz w:val="32"/>
          <w:szCs w:val="32"/>
          <w:highlight w:val="none"/>
        </w:rPr>
        <w:t>(20</w:t>
      </w:r>
      <w:r>
        <w:rPr>
          <w:rFonts w:hint="eastAsia" w:ascii="Times New Roman" w:hAnsi="Times New Roman" w:eastAsia="仿宋_GB2312" w:cs="Times New Roman"/>
          <w:color w:val="auto"/>
          <w:spacing w:val="-6"/>
          <w:sz w:val="32"/>
          <w:szCs w:val="32"/>
          <w:highlight w:val="none"/>
          <w:lang w:val="en-US" w:eastAsia="zh-CN"/>
        </w:rPr>
        <w:t>01</w:t>
      </w: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val="en-US" w:eastAsia="zh-CN"/>
        </w:rPr>
        <w:t>第</w:t>
      </w:r>
      <w:r>
        <w:rPr>
          <w:rFonts w:hint="default" w:ascii="Times New Roman" w:hAnsi="Times New Roman" w:eastAsia="仿宋_GB2312" w:cs="Times New Roman"/>
          <w:color w:val="auto"/>
          <w:spacing w:val="-6"/>
          <w:sz w:val="32"/>
          <w:szCs w:val="32"/>
          <w:highlight w:val="none"/>
        </w:rPr>
        <w:t>011094</w:t>
      </w:r>
      <w:r>
        <w:rPr>
          <w:rFonts w:hint="default" w:ascii="Times New Roman" w:hAnsi="Times New Roman" w:eastAsia="仿宋_GB2312" w:cs="Times New Roman"/>
          <w:color w:val="auto"/>
          <w:spacing w:val="-6"/>
          <w:sz w:val="32"/>
          <w:szCs w:val="32"/>
          <w:highlight w:val="none"/>
          <w:lang w:val="en-US" w:eastAsia="zh-CN"/>
        </w:rPr>
        <w:t>号</w:t>
      </w:r>
      <w:r>
        <w:rPr>
          <w:rFonts w:hint="eastAsia" w:ascii="仿宋_GB2312" w:hAnsi="仿宋_GB2312" w:eastAsia="仿宋_GB2312" w:cs="仿宋_GB2312"/>
          <w:spacing w:val="-6"/>
          <w:kern w:val="0"/>
          <w:sz w:val="32"/>
          <w:szCs w:val="32"/>
          <w:highlight w:val="none"/>
        </w:rPr>
        <w:t>】</w:t>
      </w:r>
      <w:r>
        <w:rPr>
          <w:rFonts w:hint="eastAsia" w:ascii="Times New Roman" w:hAnsi="Times New Roman" w:eastAsia="仿宋_GB2312" w:cs="Times New Roman"/>
          <w:spacing w:val="-6"/>
          <w:sz w:val="32"/>
          <w:highlight w:val="none"/>
          <w:lang w:val="en-US" w:eastAsia="zh-CN"/>
        </w:rPr>
        <w:t>、地块2</w:t>
      </w:r>
      <w:r>
        <w:rPr>
          <w:rFonts w:hint="eastAsia" w:ascii="仿宋_GB2312" w:hAnsi="仿宋_GB2312" w:eastAsia="仿宋_GB2312" w:cs="仿宋_GB2312"/>
          <w:spacing w:val="-6"/>
          <w:kern w:val="0"/>
          <w:sz w:val="32"/>
          <w:szCs w:val="32"/>
          <w:highlight w:val="none"/>
        </w:rPr>
        <w:t>【土地证号为</w:t>
      </w:r>
      <w:r>
        <w:rPr>
          <w:rFonts w:hint="default" w:ascii="Times New Roman" w:hAnsi="Times New Roman" w:eastAsia="仿宋_GB2312" w:cs="Times New Roman"/>
          <w:color w:val="auto"/>
          <w:spacing w:val="-6"/>
          <w:sz w:val="32"/>
          <w:szCs w:val="32"/>
          <w:highlight w:val="none"/>
        </w:rPr>
        <w:t>中府</w:t>
      </w:r>
      <w:r>
        <w:rPr>
          <w:rFonts w:hint="eastAsia" w:ascii="Times New Roman" w:hAnsi="Times New Roman" w:eastAsia="仿宋_GB2312" w:cs="Times New Roman"/>
          <w:color w:val="auto"/>
          <w:spacing w:val="-6"/>
          <w:sz w:val="32"/>
          <w:szCs w:val="32"/>
          <w:highlight w:val="none"/>
          <w:lang w:val="en-US" w:eastAsia="zh-CN"/>
        </w:rPr>
        <w:t>国用</w:t>
      </w:r>
      <w:r>
        <w:rPr>
          <w:rFonts w:hint="default" w:ascii="Times New Roman" w:hAnsi="Times New Roman" w:eastAsia="仿宋_GB2312" w:cs="Times New Roman"/>
          <w:color w:val="auto"/>
          <w:spacing w:val="-6"/>
          <w:sz w:val="32"/>
          <w:szCs w:val="32"/>
          <w:highlight w:val="none"/>
        </w:rPr>
        <w:t>(20</w:t>
      </w:r>
      <w:r>
        <w:rPr>
          <w:rFonts w:hint="eastAsia" w:ascii="Times New Roman" w:hAnsi="Times New Roman" w:eastAsia="仿宋_GB2312" w:cs="Times New Roman"/>
          <w:color w:val="auto"/>
          <w:spacing w:val="-6"/>
          <w:sz w:val="32"/>
          <w:szCs w:val="32"/>
          <w:highlight w:val="none"/>
          <w:lang w:val="en-US" w:eastAsia="zh-CN"/>
        </w:rPr>
        <w:t>01</w:t>
      </w: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val="en-US" w:eastAsia="zh-CN"/>
        </w:rPr>
        <w:t>第</w:t>
      </w:r>
      <w:r>
        <w:rPr>
          <w:rFonts w:hint="default" w:ascii="Times New Roman" w:hAnsi="Times New Roman" w:eastAsia="仿宋_GB2312" w:cs="Times New Roman"/>
          <w:color w:val="auto"/>
          <w:spacing w:val="-6"/>
          <w:sz w:val="32"/>
          <w:szCs w:val="32"/>
          <w:highlight w:val="none"/>
        </w:rPr>
        <w:t>01109</w:t>
      </w:r>
      <w:r>
        <w:rPr>
          <w:rFonts w:hint="eastAsia" w:ascii="Times New Roman" w:hAnsi="Times New Roman" w:eastAsia="仿宋_GB2312" w:cs="Times New Roman"/>
          <w:color w:val="auto"/>
          <w:spacing w:val="-6"/>
          <w:sz w:val="32"/>
          <w:szCs w:val="32"/>
          <w:highlight w:val="none"/>
          <w:lang w:val="en-US" w:eastAsia="zh-CN"/>
        </w:rPr>
        <w:t>6</w:t>
      </w:r>
      <w:r>
        <w:rPr>
          <w:rFonts w:hint="default" w:ascii="Times New Roman" w:hAnsi="Times New Roman" w:eastAsia="仿宋_GB2312" w:cs="Times New Roman"/>
          <w:color w:val="auto"/>
          <w:spacing w:val="-6"/>
          <w:sz w:val="32"/>
          <w:szCs w:val="32"/>
          <w:highlight w:val="none"/>
          <w:lang w:val="en-US" w:eastAsia="zh-CN"/>
        </w:rPr>
        <w:t>号</w:t>
      </w:r>
      <w:r>
        <w:rPr>
          <w:rFonts w:hint="eastAsia" w:ascii="仿宋_GB2312" w:hAnsi="仿宋_GB2312" w:eastAsia="仿宋_GB2312" w:cs="仿宋_GB2312"/>
          <w:spacing w:val="-6"/>
          <w:kern w:val="0"/>
          <w:sz w:val="32"/>
          <w:szCs w:val="32"/>
          <w:highlight w:val="none"/>
        </w:rPr>
        <w:t>】</w:t>
      </w:r>
      <w:r>
        <w:rPr>
          <w:rFonts w:hint="eastAsia" w:ascii="Times New Roman" w:hAnsi="Times New Roman" w:eastAsia="仿宋_GB2312" w:cs="Times New Roman"/>
          <w:spacing w:val="-6"/>
          <w:sz w:val="32"/>
          <w:highlight w:val="none"/>
          <w:lang w:val="en-US" w:eastAsia="zh-CN"/>
        </w:rPr>
        <w:t>以及地块3</w:t>
      </w:r>
      <w:r>
        <w:rPr>
          <w:rFonts w:hint="eastAsia" w:ascii="仿宋_GB2312" w:hAnsi="仿宋_GB2312" w:eastAsia="仿宋_GB2312" w:cs="仿宋_GB2312"/>
          <w:spacing w:val="-6"/>
          <w:kern w:val="0"/>
          <w:sz w:val="32"/>
          <w:szCs w:val="32"/>
          <w:highlight w:val="none"/>
        </w:rPr>
        <w:t>【土地证号为</w:t>
      </w:r>
      <w:r>
        <w:rPr>
          <w:rFonts w:hint="default" w:ascii="Times New Roman" w:hAnsi="Times New Roman" w:eastAsia="仿宋_GB2312" w:cs="Times New Roman"/>
          <w:color w:val="auto"/>
          <w:spacing w:val="-6"/>
          <w:sz w:val="32"/>
          <w:szCs w:val="32"/>
          <w:highlight w:val="none"/>
        </w:rPr>
        <w:t>中府</w:t>
      </w:r>
      <w:r>
        <w:rPr>
          <w:rFonts w:hint="eastAsia" w:ascii="Times New Roman" w:hAnsi="Times New Roman" w:eastAsia="仿宋_GB2312" w:cs="Times New Roman"/>
          <w:color w:val="auto"/>
          <w:spacing w:val="-6"/>
          <w:sz w:val="32"/>
          <w:szCs w:val="32"/>
          <w:highlight w:val="none"/>
          <w:lang w:val="en-US" w:eastAsia="zh-CN"/>
        </w:rPr>
        <w:t>国用</w:t>
      </w:r>
      <w:r>
        <w:rPr>
          <w:rFonts w:hint="default" w:ascii="Times New Roman" w:hAnsi="Times New Roman" w:eastAsia="仿宋_GB2312" w:cs="Times New Roman"/>
          <w:color w:val="auto"/>
          <w:spacing w:val="-6"/>
          <w:sz w:val="32"/>
          <w:szCs w:val="32"/>
          <w:highlight w:val="none"/>
        </w:rPr>
        <w:t>(20</w:t>
      </w:r>
      <w:r>
        <w:rPr>
          <w:rFonts w:hint="eastAsia" w:ascii="Times New Roman" w:hAnsi="Times New Roman" w:eastAsia="仿宋_GB2312" w:cs="Times New Roman"/>
          <w:color w:val="auto"/>
          <w:spacing w:val="-6"/>
          <w:sz w:val="32"/>
          <w:szCs w:val="32"/>
          <w:highlight w:val="none"/>
          <w:lang w:val="en-US" w:eastAsia="zh-CN"/>
        </w:rPr>
        <w:t>11</w:t>
      </w: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val="en-US" w:eastAsia="zh-CN"/>
        </w:rPr>
        <w:t>第</w:t>
      </w:r>
      <w:r>
        <w:rPr>
          <w:rFonts w:hint="default" w:ascii="Times New Roman" w:hAnsi="Times New Roman" w:eastAsia="仿宋_GB2312" w:cs="Times New Roman"/>
          <w:color w:val="auto"/>
          <w:spacing w:val="-6"/>
          <w:sz w:val="32"/>
          <w:szCs w:val="32"/>
          <w:highlight w:val="none"/>
        </w:rPr>
        <w:t>01</w:t>
      </w:r>
      <w:r>
        <w:rPr>
          <w:rFonts w:hint="eastAsia" w:ascii="Times New Roman" w:hAnsi="Times New Roman" w:eastAsia="仿宋_GB2312" w:cs="Times New Roman"/>
          <w:color w:val="auto"/>
          <w:spacing w:val="-6"/>
          <w:sz w:val="32"/>
          <w:szCs w:val="32"/>
          <w:highlight w:val="none"/>
          <w:lang w:val="en-US" w:eastAsia="zh-CN"/>
        </w:rPr>
        <w:t>01003</w:t>
      </w:r>
      <w:r>
        <w:rPr>
          <w:rFonts w:hint="default" w:ascii="Times New Roman" w:hAnsi="Times New Roman" w:eastAsia="仿宋_GB2312" w:cs="Times New Roman"/>
          <w:color w:val="auto"/>
          <w:spacing w:val="-6"/>
          <w:sz w:val="32"/>
          <w:szCs w:val="32"/>
          <w:highlight w:val="none"/>
          <w:lang w:val="en-US" w:eastAsia="zh-CN"/>
        </w:rPr>
        <w:t>号</w:t>
      </w:r>
      <w:r>
        <w:rPr>
          <w:rFonts w:hint="eastAsia" w:ascii="仿宋_GB2312" w:hAnsi="仿宋_GB2312" w:eastAsia="仿宋_GB2312" w:cs="仿宋_GB2312"/>
          <w:spacing w:val="-6"/>
          <w:kern w:val="0"/>
          <w:sz w:val="32"/>
          <w:szCs w:val="32"/>
          <w:highlight w:val="none"/>
        </w:rPr>
        <w:t>】</w:t>
      </w:r>
      <w:r>
        <w:rPr>
          <w:rFonts w:hint="eastAsia" w:ascii="Times New Roman" w:hAnsi="Times New Roman" w:eastAsia="仿宋_GB2312" w:cs="Times New Roman"/>
          <w:spacing w:val="-6"/>
          <w:sz w:val="32"/>
          <w:highlight w:val="none"/>
          <w:lang w:val="en-US" w:eastAsia="zh-CN"/>
        </w:rPr>
        <w:t>按单一主体归宗要求，凭经批准的改造方案办理不动产注销登记手续。</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spacing w:val="-6"/>
          <w:sz w:val="32"/>
          <w:highlight w:val="none"/>
          <w:lang w:val="en-US" w:eastAsia="zh-CN"/>
        </w:rPr>
      </w:pPr>
      <w:r>
        <w:rPr>
          <w:rFonts w:hint="eastAsia" w:ascii="Times New Roman" w:hAnsi="Times New Roman" w:eastAsia="仿宋_GB2312" w:cs="Times New Roman"/>
          <w:spacing w:val="-6"/>
          <w:sz w:val="32"/>
          <w:highlight w:val="none"/>
          <w:lang w:val="en-US" w:eastAsia="zh-CN"/>
        </w:rPr>
        <w:t>2、土地供应</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eastAsia" w:ascii="Times New Roman" w:hAnsi="Times New Roman" w:eastAsia="仿宋_GB2312" w:cs="Times New Roman"/>
          <w:spacing w:val="-6"/>
          <w:sz w:val="32"/>
          <w:highlight w:val="none"/>
          <w:lang w:val="en-US" w:eastAsia="zh-CN"/>
        </w:rPr>
      </w:pPr>
      <w:r>
        <w:rPr>
          <w:rFonts w:hint="eastAsia" w:ascii="Times New Roman" w:hAnsi="Times New Roman" w:eastAsia="仿宋_GB2312" w:cs="Times New Roman"/>
          <w:spacing w:val="-6"/>
          <w:sz w:val="32"/>
          <w:highlight w:val="none"/>
          <w:lang w:val="en-US" w:eastAsia="zh-CN"/>
        </w:rPr>
        <w:t>上述用地办结后，依据</w:t>
      </w:r>
      <w:r>
        <w:rPr>
          <w:rFonts w:hint="default" w:ascii="Times New Roman" w:hAnsi="Times New Roman" w:eastAsia="仿宋_GB2312" w:cs="Times New Roman"/>
          <w:color w:val="auto"/>
          <w:spacing w:val="-6"/>
          <w:kern w:val="0"/>
          <w:sz w:val="32"/>
          <w:szCs w:val="32"/>
          <w:highlight w:val="none"/>
          <w:lang w:val="en-US" w:eastAsia="zh-CN"/>
        </w:rPr>
        <w:t>《中山市黄圃镇工业用地规划条件论证报告）》（中府函〔202</w:t>
      </w:r>
      <w:r>
        <w:rPr>
          <w:rFonts w:hint="eastAsia" w:ascii="Times New Roman" w:hAnsi="Times New Roman" w:eastAsia="仿宋_GB2312" w:cs="Times New Roman"/>
          <w:color w:val="auto"/>
          <w:spacing w:val="-6"/>
          <w:kern w:val="0"/>
          <w:sz w:val="32"/>
          <w:szCs w:val="32"/>
          <w:highlight w:val="none"/>
          <w:lang w:val="en-US" w:eastAsia="zh-CN"/>
        </w:rPr>
        <w:t>2</w:t>
      </w:r>
      <w:r>
        <w:rPr>
          <w:rFonts w:hint="default" w:ascii="Times New Roman" w:hAnsi="Times New Roman" w:eastAsia="仿宋_GB2312" w:cs="Times New Roman"/>
          <w:color w:val="auto"/>
          <w:spacing w:val="-6"/>
          <w:kern w:val="0"/>
          <w:sz w:val="32"/>
          <w:szCs w:val="32"/>
          <w:highlight w:val="none"/>
          <w:lang w:val="en-US" w:eastAsia="zh-CN"/>
        </w:rPr>
        <w:t>〕</w:t>
      </w:r>
      <w:r>
        <w:rPr>
          <w:rFonts w:hint="eastAsia" w:ascii="Times New Roman" w:hAnsi="Times New Roman" w:eastAsia="仿宋_GB2312" w:cs="Times New Roman"/>
          <w:color w:val="auto"/>
          <w:spacing w:val="-6"/>
          <w:kern w:val="0"/>
          <w:sz w:val="32"/>
          <w:szCs w:val="32"/>
          <w:highlight w:val="none"/>
          <w:lang w:val="en-US" w:eastAsia="zh-CN"/>
        </w:rPr>
        <w:t>275</w:t>
      </w:r>
      <w:r>
        <w:rPr>
          <w:rFonts w:hint="default" w:ascii="Times New Roman" w:hAnsi="Times New Roman" w:eastAsia="仿宋_GB2312" w:cs="Times New Roman"/>
          <w:color w:val="auto"/>
          <w:spacing w:val="-6"/>
          <w:kern w:val="0"/>
          <w:sz w:val="32"/>
          <w:szCs w:val="32"/>
          <w:highlight w:val="none"/>
          <w:lang w:val="en-US" w:eastAsia="zh-CN"/>
        </w:rPr>
        <w:t>号）</w:t>
      </w:r>
      <w:r>
        <w:rPr>
          <w:rFonts w:hint="eastAsia" w:ascii="Times New Roman" w:hAnsi="Times New Roman" w:eastAsia="仿宋_GB2312" w:cs="Times New Roman"/>
          <w:color w:val="auto"/>
          <w:spacing w:val="-6"/>
          <w:kern w:val="0"/>
          <w:sz w:val="32"/>
          <w:szCs w:val="32"/>
          <w:highlight w:val="none"/>
          <w:lang w:val="en-US" w:eastAsia="zh-CN"/>
        </w:rPr>
        <w:t>和</w:t>
      </w:r>
      <w:r>
        <w:rPr>
          <w:rFonts w:hint="default" w:ascii="Times New Roman" w:hAnsi="Times New Roman" w:eastAsia="仿宋_GB2312" w:cs="Times New Roman"/>
          <w:color w:val="auto"/>
          <w:spacing w:val="-6"/>
          <w:kern w:val="0"/>
          <w:sz w:val="32"/>
          <w:szCs w:val="32"/>
          <w:highlight w:val="none"/>
          <w:lang w:val="en-US" w:eastAsia="zh-CN"/>
        </w:rPr>
        <w:t>《中山市黄圃镇马新片区西片区控制性详细规划（2016）》（中府函〔20</w:t>
      </w:r>
      <w:r>
        <w:rPr>
          <w:rFonts w:hint="eastAsia" w:ascii="Times New Roman" w:hAnsi="Times New Roman" w:eastAsia="仿宋_GB2312" w:cs="Times New Roman"/>
          <w:color w:val="auto"/>
          <w:spacing w:val="-6"/>
          <w:kern w:val="0"/>
          <w:sz w:val="32"/>
          <w:szCs w:val="32"/>
          <w:highlight w:val="none"/>
          <w:lang w:val="en-US" w:eastAsia="zh-CN"/>
        </w:rPr>
        <w:t>16</w:t>
      </w:r>
      <w:r>
        <w:rPr>
          <w:rFonts w:hint="default" w:ascii="Times New Roman" w:hAnsi="Times New Roman" w:eastAsia="仿宋_GB2312" w:cs="Times New Roman"/>
          <w:color w:val="auto"/>
          <w:spacing w:val="-6"/>
          <w:kern w:val="0"/>
          <w:sz w:val="32"/>
          <w:szCs w:val="32"/>
          <w:highlight w:val="none"/>
          <w:lang w:val="en-US" w:eastAsia="zh-CN"/>
        </w:rPr>
        <w:t>〕</w:t>
      </w:r>
      <w:r>
        <w:rPr>
          <w:rFonts w:hint="eastAsia" w:ascii="Times New Roman" w:hAnsi="Times New Roman" w:eastAsia="仿宋_GB2312" w:cs="Times New Roman"/>
          <w:color w:val="auto"/>
          <w:spacing w:val="-6"/>
          <w:kern w:val="0"/>
          <w:sz w:val="32"/>
          <w:szCs w:val="32"/>
          <w:highlight w:val="none"/>
          <w:lang w:val="en-US" w:eastAsia="zh-CN"/>
        </w:rPr>
        <w:t>592</w:t>
      </w:r>
      <w:r>
        <w:rPr>
          <w:rFonts w:hint="default" w:ascii="Times New Roman" w:hAnsi="Times New Roman" w:eastAsia="仿宋_GB2312" w:cs="Times New Roman"/>
          <w:color w:val="auto"/>
          <w:spacing w:val="-6"/>
          <w:kern w:val="0"/>
          <w:sz w:val="32"/>
          <w:szCs w:val="32"/>
          <w:highlight w:val="none"/>
          <w:lang w:val="en-US" w:eastAsia="zh-CN"/>
        </w:rPr>
        <w:t>号）</w:t>
      </w:r>
      <w:r>
        <w:rPr>
          <w:rFonts w:hint="eastAsia" w:ascii="Times New Roman" w:hAnsi="Times New Roman" w:eastAsia="仿宋_GB2312" w:cs="Times New Roman"/>
          <w:color w:val="auto"/>
          <w:spacing w:val="-6"/>
          <w:kern w:val="0"/>
          <w:sz w:val="32"/>
          <w:szCs w:val="32"/>
          <w:highlight w:val="none"/>
          <w:lang w:val="en-US" w:eastAsia="zh-CN"/>
        </w:rPr>
        <w:t>供应土地。其中，规划为二类工业用地0.5769</w:t>
      </w:r>
      <w:r>
        <w:rPr>
          <w:rFonts w:hint="default" w:ascii="Times New Roman" w:hAnsi="Times New Roman" w:eastAsia="仿宋_GB2312" w:cs="Times New Roman"/>
          <w:color w:val="auto"/>
          <w:spacing w:val="-6"/>
          <w:kern w:val="0"/>
          <w:sz w:val="32"/>
          <w:szCs w:val="32"/>
          <w:highlight w:val="none"/>
          <w:lang w:val="en-US" w:eastAsia="zh-CN"/>
        </w:rPr>
        <w:t>公顷（5769.47平方米，折合约</w:t>
      </w:r>
      <w:r>
        <w:rPr>
          <w:rFonts w:hint="eastAsia" w:ascii="Times New Roman" w:hAnsi="Times New Roman" w:eastAsia="仿宋_GB2312" w:cs="Times New Roman"/>
          <w:color w:val="auto"/>
          <w:spacing w:val="-6"/>
          <w:kern w:val="0"/>
          <w:sz w:val="32"/>
          <w:szCs w:val="32"/>
          <w:highlight w:val="none"/>
          <w:lang w:val="en-US" w:eastAsia="zh-CN"/>
        </w:rPr>
        <w:t>8.65</w:t>
      </w:r>
      <w:r>
        <w:rPr>
          <w:rFonts w:hint="default" w:ascii="Times New Roman" w:hAnsi="Times New Roman" w:eastAsia="仿宋_GB2312" w:cs="Times New Roman"/>
          <w:color w:val="auto"/>
          <w:spacing w:val="-6"/>
          <w:kern w:val="0"/>
          <w:sz w:val="32"/>
          <w:szCs w:val="32"/>
          <w:highlight w:val="none"/>
          <w:lang w:val="en-US" w:eastAsia="zh-CN"/>
        </w:rPr>
        <w:t>亩)</w:t>
      </w:r>
      <w:r>
        <w:rPr>
          <w:rFonts w:hint="eastAsia" w:ascii="Times New Roman" w:hAnsi="Times New Roman" w:eastAsia="仿宋_GB2312" w:cs="Times New Roman"/>
          <w:color w:val="auto"/>
          <w:spacing w:val="-6"/>
          <w:kern w:val="0"/>
          <w:sz w:val="32"/>
          <w:szCs w:val="32"/>
          <w:highlight w:val="none"/>
          <w:lang w:val="en-US" w:eastAsia="zh-CN"/>
        </w:rPr>
        <w:t>拟采用协议出让方式供地到</w:t>
      </w:r>
      <w:r>
        <w:rPr>
          <w:rFonts w:hint="eastAsia" w:ascii="Times New Roman" w:hAnsi="Times New Roman" w:eastAsia="仿宋_GB2312" w:cs="Times New Roman"/>
          <w:color w:val="auto"/>
          <w:spacing w:val="-6"/>
          <w:sz w:val="32"/>
          <w:highlight w:val="none"/>
          <w:lang w:val="en-US" w:eastAsia="zh-CN"/>
        </w:rPr>
        <w:t>中山市宝利盈科技有限公司名下，出让容积率为1-3.5；规划为城镇道路用地</w:t>
      </w:r>
      <w:r>
        <w:rPr>
          <w:rFonts w:hint="eastAsia" w:ascii="Times New Roman" w:hAnsi="Times New Roman" w:eastAsia="仿宋_GB2312" w:cs="Times New Roman"/>
          <w:color w:val="auto"/>
          <w:spacing w:val="-6"/>
          <w:kern w:val="0"/>
          <w:sz w:val="32"/>
          <w:szCs w:val="32"/>
          <w:highlight w:val="none"/>
          <w:lang w:val="en-US" w:eastAsia="zh-CN"/>
        </w:rPr>
        <w:t>0.0234</w:t>
      </w:r>
      <w:r>
        <w:rPr>
          <w:rFonts w:hint="default" w:ascii="Times New Roman" w:hAnsi="Times New Roman" w:eastAsia="仿宋_GB2312" w:cs="Times New Roman"/>
          <w:color w:val="auto"/>
          <w:spacing w:val="-6"/>
          <w:kern w:val="0"/>
          <w:sz w:val="32"/>
          <w:szCs w:val="32"/>
          <w:highlight w:val="none"/>
          <w:lang w:val="en-US" w:eastAsia="zh-CN"/>
        </w:rPr>
        <w:t>公顷（</w:t>
      </w:r>
      <w:r>
        <w:rPr>
          <w:rFonts w:hint="eastAsia" w:ascii="Times New Roman" w:hAnsi="Times New Roman" w:eastAsia="仿宋_GB2312" w:cs="Times New Roman"/>
          <w:color w:val="auto"/>
          <w:spacing w:val="-6"/>
          <w:kern w:val="0"/>
          <w:sz w:val="32"/>
          <w:szCs w:val="32"/>
          <w:highlight w:val="none"/>
          <w:lang w:val="en-US" w:eastAsia="zh-CN"/>
        </w:rPr>
        <w:t>234.26</w:t>
      </w:r>
      <w:r>
        <w:rPr>
          <w:rFonts w:hint="default" w:ascii="Times New Roman" w:hAnsi="Times New Roman" w:eastAsia="仿宋_GB2312" w:cs="Times New Roman"/>
          <w:color w:val="auto"/>
          <w:spacing w:val="-6"/>
          <w:kern w:val="0"/>
          <w:sz w:val="32"/>
          <w:szCs w:val="32"/>
          <w:highlight w:val="none"/>
          <w:lang w:eastAsia="zh-CN"/>
        </w:rPr>
        <w:t>平方米，折合约</w:t>
      </w:r>
      <w:r>
        <w:rPr>
          <w:rFonts w:hint="eastAsia" w:ascii="Times New Roman" w:hAnsi="Times New Roman" w:eastAsia="仿宋_GB2312" w:cs="Times New Roman"/>
          <w:color w:val="auto"/>
          <w:spacing w:val="-6"/>
          <w:kern w:val="0"/>
          <w:sz w:val="32"/>
          <w:szCs w:val="32"/>
          <w:highlight w:val="none"/>
          <w:lang w:val="en-US" w:eastAsia="zh-CN"/>
        </w:rPr>
        <w:t>0.35</w:t>
      </w:r>
      <w:r>
        <w:rPr>
          <w:rFonts w:hint="default" w:ascii="Times New Roman" w:hAnsi="Times New Roman" w:eastAsia="仿宋_GB2312" w:cs="Times New Roman"/>
          <w:color w:val="auto"/>
          <w:spacing w:val="-6"/>
          <w:kern w:val="0"/>
          <w:sz w:val="32"/>
          <w:szCs w:val="32"/>
          <w:highlight w:val="none"/>
          <w:lang w:eastAsia="zh-CN"/>
        </w:rPr>
        <w:t>亩</w:t>
      </w:r>
      <w:r>
        <w:rPr>
          <w:rFonts w:hint="default" w:ascii="Times New Roman" w:hAnsi="Times New Roman" w:eastAsia="仿宋_GB2312" w:cs="Times New Roman"/>
          <w:color w:val="auto"/>
          <w:spacing w:val="-6"/>
          <w:kern w:val="0"/>
          <w:sz w:val="32"/>
          <w:szCs w:val="32"/>
          <w:highlight w:val="none"/>
          <w:lang w:val="en-US" w:eastAsia="zh-CN"/>
        </w:rPr>
        <w:t>)</w:t>
      </w:r>
      <w:r>
        <w:rPr>
          <w:rFonts w:hint="eastAsia" w:ascii="Times New Roman" w:hAnsi="Times New Roman" w:eastAsia="仿宋_GB2312" w:cs="Times New Roman"/>
          <w:color w:val="auto"/>
          <w:spacing w:val="-6"/>
          <w:kern w:val="0"/>
          <w:sz w:val="32"/>
          <w:szCs w:val="32"/>
          <w:highlight w:val="none"/>
          <w:lang w:val="en-US" w:eastAsia="zh-CN"/>
        </w:rPr>
        <w:t>和防护绿地0.0663</w:t>
      </w:r>
      <w:r>
        <w:rPr>
          <w:rFonts w:hint="default" w:ascii="Times New Roman" w:hAnsi="Times New Roman" w:eastAsia="仿宋_GB2312" w:cs="Times New Roman"/>
          <w:color w:val="auto"/>
          <w:spacing w:val="-6"/>
          <w:kern w:val="0"/>
          <w:sz w:val="32"/>
          <w:szCs w:val="32"/>
          <w:highlight w:val="none"/>
          <w:lang w:val="en-US" w:eastAsia="zh-CN"/>
        </w:rPr>
        <w:t>公顷（</w:t>
      </w:r>
      <w:r>
        <w:rPr>
          <w:rFonts w:hint="eastAsia" w:ascii="Times New Roman" w:hAnsi="Times New Roman" w:eastAsia="仿宋_GB2312" w:cs="Times New Roman"/>
          <w:color w:val="auto"/>
          <w:spacing w:val="-6"/>
          <w:kern w:val="0"/>
          <w:sz w:val="32"/>
          <w:szCs w:val="32"/>
          <w:highlight w:val="none"/>
          <w:lang w:val="en-US" w:eastAsia="zh-CN"/>
        </w:rPr>
        <w:t>662.89</w:t>
      </w:r>
      <w:r>
        <w:rPr>
          <w:rFonts w:hint="default" w:ascii="Times New Roman" w:hAnsi="Times New Roman" w:eastAsia="仿宋_GB2312" w:cs="Times New Roman"/>
          <w:color w:val="auto"/>
          <w:spacing w:val="-6"/>
          <w:kern w:val="0"/>
          <w:sz w:val="32"/>
          <w:szCs w:val="32"/>
          <w:highlight w:val="none"/>
          <w:lang w:eastAsia="zh-CN"/>
        </w:rPr>
        <w:t>平方米，折合约</w:t>
      </w:r>
      <w:r>
        <w:rPr>
          <w:rFonts w:hint="eastAsia" w:ascii="Times New Roman" w:hAnsi="Times New Roman" w:eastAsia="仿宋_GB2312" w:cs="Times New Roman"/>
          <w:color w:val="auto"/>
          <w:spacing w:val="-6"/>
          <w:kern w:val="0"/>
          <w:sz w:val="32"/>
          <w:szCs w:val="32"/>
          <w:highlight w:val="none"/>
          <w:lang w:val="en-US" w:eastAsia="zh-CN"/>
        </w:rPr>
        <w:t>0.99</w:t>
      </w:r>
      <w:r>
        <w:rPr>
          <w:rFonts w:hint="default" w:ascii="Times New Roman" w:hAnsi="Times New Roman" w:eastAsia="仿宋_GB2312" w:cs="Times New Roman"/>
          <w:color w:val="auto"/>
          <w:spacing w:val="-6"/>
          <w:kern w:val="0"/>
          <w:sz w:val="32"/>
          <w:szCs w:val="32"/>
          <w:highlight w:val="none"/>
          <w:lang w:eastAsia="zh-CN"/>
        </w:rPr>
        <w:t>亩</w:t>
      </w:r>
      <w:r>
        <w:rPr>
          <w:rFonts w:hint="default" w:ascii="Times New Roman" w:hAnsi="Times New Roman" w:eastAsia="仿宋_GB2312" w:cs="Times New Roman"/>
          <w:color w:val="auto"/>
          <w:spacing w:val="-6"/>
          <w:kern w:val="0"/>
          <w:sz w:val="32"/>
          <w:szCs w:val="32"/>
          <w:highlight w:val="none"/>
          <w:lang w:val="en-US" w:eastAsia="zh-CN"/>
        </w:rPr>
        <w:t>)</w:t>
      </w:r>
      <w:r>
        <w:rPr>
          <w:rFonts w:hint="eastAsia" w:ascii="Times New Roman" w:hAnsi="Times New Roman" w:eastAsia="仿宋_GB2312" w:cs="Times New Roman"/>
          <w:color w:val="auto"/>
          <w:spacing w:val="-6"/>
          <w:kern w:val="0"/>
          <w:sz w:val="32"/>
          <w:szCs w:val="32"/>
          <w:highlight w:val="none"/>
          <w:lang w:val="en-US" w:eastAsia="zh-CN"/>
        </w:rPr>
        <w:t>拟采用划拨方式供地到黄圃镇政府名下</w:t>
      </w:r>
      <w:r>
        <w:rPr>
          <w:rFonts w:hint="eastAsia" w:ascii="Times New Roman" w:hAnsi="Times New Roman" w:eastAsia="仿宋_GB2312" w:cs="Times New Roman"/>
          <w:spacing w:val="-6"/>
          <w:sz w:val="32"/>
          <w:highlight w:val="none"/>
          <w:lang w:val="en-US" w:eastAsia="zh-CN"/>
        </w:rPr>
        <w:t>。（具体供地面积按市政府批复改造后，以供地时的测量图纸确定的土地面积为准）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20" w:firstLineChars="200"/>
        <w:textAlignment w:val="auto"/>
        <w:outlineLvl w:val="9"/>
        <w:rPr>
          <w:rFonts w:ascii="仿宋_GB2312" w:hAnsi="仿宋_GB2312" w:eastAsia="仿宋_GB2312" w:cs="仿宋_GB2312"/>
          <w:b w:val="0"/>
          <w:color w:val="000000"/>
          <w:sz w:val="31"/>
          <w:szCs w:val="31"/>
          <w:highlight w:val="none"/>
        </w:rPr>
      </w:pPr>
      <w:r>
        <w:rPr>
          <w:rFonts w:ascii="仿宋_GB2312" w:hAnsi="仿宋_GB2312" w:eastAsia="仿宋_GB2312" w:cs="仿宋_GB2312"/>
          <w:b w:val="0"/>
          <w:color w:val="000000"/>
          <w:sz w:val="31"/>
          <w:szCs w:val="31"/>
          <w:highlight w:val="none"/>
        </w:rPr>
        <w:t>土地出让价款缴纳标准以</w:t>
      </w:r>
      <w:r>
        <w:rPr>
          <w:rFonts w:hint="eastAsia" w:ascii="仿宋_GB2312" w:hAnsi="仿宋_GB2312" w:eastAsia="仿宋_GB2312" w:cs="仿宋_GB2312"/>
          <w:b w:val="0"/>
          <w:color w:val="000000"/>
          <w:sz w:val="31"/>
          <w:szCs w:val="31"/>
          <w:highlight w:val="none"/>
        </w:rPr>
        <w:t>《中山市城市更新项目土地出让价款计收规则（修订）》</w:t>
      </w:r>
      <w:r>
        <w:rPr>
          <w:rFonts w:ascii="仿宋_GB2312" w:hAnsi="仿宋_GB2312" w:eastAsia="仿宋_GB2312" w:cs="仿宋_GB2312"/>
          <w:b w:val="0"/>
          <w:color w:val="000000"/>
          <w:sz w:val="31"/>
          <w:szCs w:val="31"/>
          <w:highlight w:val="none"/>
        </w:rPr>
        <w:t>中的相关规定为准。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eastAsia" w:ascii="Times New Roman" w:hAnsi="Times New Roman" w:eastAsia="仿宋_GB2312" w:cs="Times New Roman"/>
          <w:spacing w:val="-6"/>
          <w:sz w:val="32"/>
          <w:highlight w:val="none"/>
          <w:lang w:val="en-US" w:eastAsia="zh-CN"/>
        </w:rPr>
      </w:pPr>
      <w:r>
        <w:rPr>
          <w:rFonts w:hint="eastAsia" w:ascii="Times New Roman" w:hAnsi="Times New Roman" w:eastAsia="仿宋_GB2312" w:cs="Times New Roman"/>
          <w:spacing w:val="-6"/>
          <w:sz w:val="32"/>
          <w:highlight w:val="none"/>
          <w:lang w:val="en-US" w:eastAsia="zh-CN"/>
        </w:rPr>
        <w:t>（三）拟改造情况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rPr>
      </w:pPr>
      <w:r>
        <w:rPr>
          <w:rFonts w:hint="eastAsia" w:ascii="Times New Roman" w:hAnsi="Times New Roman" w:eastAsia="仿宋_GB2312" w:cs="Times New Roman"/>
          <w:color w:val="auto"/>
          <w:spacing w:val="-6"/>
          <w:kern w:val="0"/>
          <w:sz w:val="32"/>
          <w:szCs w:val="32"/>
          <w:highlight w:val="none"/>
          <w:lang w:val="en-US" w:eastAsia="zh-CN"/>
        </w:rPr>
        <w:t>项目</w:t>
      </w:r>
      <w:r>
        <w:rPr>
          <w:rFonts w:hint="default" w:ascii="Times New Roman" w:hAnsi="Times New Roman" w:eastAsia="仿宋_GB2312" w:cs="Times New Roman"/>
          <w:color w:val="auto"/>
          <w:spacing w:val="-6"/>
          <w:kern w:val="0"/>
          <w:sz w:val="32"/>
          <w:szCs w:val="32"/>
          <w:highlight w:val="none"/>
        </w:rPr>
        <w:t>改造后将用于</w:t>
      </w:r>
      <w:r>
        <w:rPr>
          <w:rFonts w:hint="default" w:ascii="Times New Roman" w:hAnsi="Times New Roman" w:eastAsia="仿宋_GB2312" w:cs="Times New Roman"/>
          <w:spacing w:val="-6"/>
          <w:sz w:val="32"/>
          <w:highlight w:val="none"/>
        </w:rPr>
        <w:t>工业生产，作</w:t>
      </w:r>
      <w:r>
        <w:rPr>
          <w:rFonts w:hint="eastAsia" w:ascii="仿宋_GB2312" w:hAnsi="仿宋_GB2312" w:eastAsia="仿宋_GB2312" w:cs="仿宋_GB2312"/>
          <w:spacing w:val="-6"/>
          <w:sz w:val="32"/>
          <w:szCs w:val="24"/>
          <w:highlight w:val="none"/>
          <w:lang w:val="en-US" w:eastAsia="zh-CN"/>
        </w:rPr>
        <w:t>智能</w:t>
      </w:r>
      <w:r>
        <w:rPr>
          <w:rFonts w:hint="eastAsia" w:ascii="仿宋_GB2312" w:hAnsi="仿宋_GB2312" w:eastAsia="仿宋_GB2312" w:cs="仿宋_GB2312"/>
          <w:spacing w:val="-6"/>
          <w:sz w:val="32"/>
          <w:szCs w:val="24"/>
          <w:highlight w:val="none"/>
        </w:rPr>
        <w:t>家电及</w:t>
      </w:r>
      <w:r>
        <w:rPr>
          <w:rFonts w:hint="eastAsia" w:ascii="仿宋_GB2312" w:hAnsi="仿宋_GB2312" w:eastAsia="仿宋_GB2312" w:cs="仿宋_GB2312"/>
          <w:spacing w:val="-6"/>
          <w:sz w:val="32"/>
          <w:szCs w:val="24"/>
          <w:highlight w:val="none"/>
          <w:lang w:val="en-US" w:eastAsia="zh-CN"/>
        </w:rPr>
        <w:t>智能制造的</w:t>
      </w:r>
      <w:r>
        <w:rPr>
          <w:rFonts w:hint="default" w:ascii="Times New Roman" w:hAnsi="Times New Roman" w:eastAsia="仿宋_GB2312" w:cs="Times New Roman"/>
          <w:spacing w:val="-6"/>
          <w:sz w:val="32"/>
          <w:highlight w:val="none"/>
          <w:lang w:val="en-US" w:eastAsia="zh-CN"/>
        </w:rPr>
        <w:t>研发和生产</w:t>
      </w:r>
      <w:r>
        <w:rPr>
          <w:rFonts w:hint="default" w:ascii="Times New Roman" w:hAnsi="Times New Roman" w:eastAsia="仿宋_GB2312" w:cs="Times New Roman"/>
          <w:color w:val="auto"/>
          <w:spacing w:val="-6"/>
          <w:kern w:val="0"/>
          <w:sz w:val="32"/>
          <w:szCs w:val="32"/>
          <w:highlight w:val="none"/>
          <w:lang w:val="en-US" w:eastAsia="zh-CN"/>
        </w:rPr>
        <w:t>为主。</w:t>
      </w:r>
      <w:r>
        <w:rPr>
          <w:rFonts w:hint="default" w:ascii="Times New Roman" w:hAnsi="Times New Roman" w:eastAsia="仿宋_GB2312" w:cs="Times New Roman"/>
          <w:spacing w:val="-6"/>
          <w:sz w:val="32"/>
          <w:szCs w:val="24"/>
          <w:highlight w:val="none"/>
        </w:rPr>
        <w:t>在符合</w:t>
      </w:r>
      <w:r>
        <w:rPr>
          <w:rFonts w:hint="eastAsia" w:ascii="Times New Roman" w:hAnsi="Times New Roman" w:eastAsia="仿宋_GB2312" w:cs="Times New Roman"/>
          <w:spacing w:val="-6"/>
          <w:sz w:val="32"/>
          <w:szCs w:val="24"/>
          <w:highlight w:val="none"/>
          <w:lang w:val="en-US" w:eastAsia="zh-CN"/>
        </w:rPr>
        <w:t>经批复规划条件论证报告</w:t>
      </w:r>
      <w:r>
        <w:rPr>
          <w:rFonts w:hint="default" w:ascii="Times New Roman" w:hAnsi="Times New Roman" w:eastAsia="仿宋_GB2312" w:cs="Times New Roman"/>
          <w:spacing w:val="-6"/>
          <w:sz w:val="32"/>
          <w:szCs w:val="24"/>
          <w:highlight w:val="none"/>
        </w:rPr>
        <w:t>的基础上，容积率不小于</w:t>
      </w:r>
      <w:r>
        <w:rPr>
          <w:rFonts w:hint="eastAsia" w:ascii="Times New Roman" w:hAnsi="Times New Roman" w:eastAsia="仿宋_GB2312" w:cs="Times New Roman"/>
          <w:spacing w:val="-6"/>
          <w:sz w:val="32"/>
          <w:szCs w:val="24"/>
          <w:highlight w:val="none"/>
          <w:lang w:val="en-US" w:eastAsia="zh-CN"/>
        </w:rPr>
        <w:t>3.32</w:t>
      </w:r>
      <w:r>
        <w:rPr>
          <w:rFonts w:hint="default" w:ascii="Times New Roman" w:hAnsi="Times New Roman" w:eastAsia="仿宋_GB2312" w:cs="Times New Roman"/>
          <w:spacing w:val="-6"/>
          <w:sz w:val="32"/>
          <w:szCs w:val="24"/>
          <w:highlight w:val="none"/>
          <w:lang w:val="en-US" w:eastAsia="zh-CN"/>
        </w:rPr>
        <w:t>，</w:t>
      </w:r>
      <w:r>
        <w:rPr>
          <w:rFonts w:hint="default" w:ascii="Times New Roman" w:hAnsi="Times New Roman" w:eastAsia="仿宋_GB2312" w:cs="Times New Roman"/>
          <w:color w:val="auto"/>
          <w:spacing w:val="-6"/>
          <w:kern w:val="0"/>
          <w:sz w:val="32"/>
          <w:szCs w:val="32"/>
          <w:highlight w:val="none"/>
        </w:rPr>
        <w:t>总建筑面积不小于</w:t>
      </w:r>
      <w:r>
        <w:rPr>
          <w:rFonts w:hint="eastAsia" w:ascii="Times New Roman" w:hAnsi="Times New Roman" w:eastAsia="仿宋_GB2312" w:cs="Times New Roman"/>
          <w:color w:val="auto"/>
          <w:spacing w:val="-6"/>
          <w:kern w:val="0"/>
          <w:sz w:val="32"/>
          <w:szCs w:val="32"/>
          <w:highlight w:val="none"/>
          <w:lang w:val="en-US" w:eastAsia="zh-CN"/>
        </w:rPr>
        <w:t>19155.21</w:t>
      </w:r>
      <w:r>
        <w:rPr>
          <w:rFonts w:hint="default" w:ascii="Times New Roman" w:hAnsi="Times New Roman" w:eastAsia="仿宋_GB2312" w:cs="Times New Roman"/>
          <w:color w:val="auto"/>
          <w:spacing w:val="-6"/>
          <w:kern w:val="0"/>
          <w:sz w:val="32"/>
          <w:szCs w:val="32"/>
          <w:highlight w:val="none"/>
        </w:rPr>
        <w:t>平方米，其中新建建筑面积</w:t>
      </w:r>
      <w:r>
        <w:rPr>
          <w:rFonts w:hint="eastAsia" w:ascii="Times New Roman" w:hAnsi="Times New Roman" w:eastAsia="仿宋_GB2312" w:cs="Times New Roman"/>
          <w:color w:val="auto"/>
          <w:spacing w:val="-6"/>
          <w:kern w:val="0"/>
          <w:sz w:val="32"/>
          <w:szCs w:val="32"/>
          <w:highlight w:val="none"/>
          <w:lang w:val="en-US" w:eastAsia="zh-CN"/>
        </w:rPr>
        <w:t>19155.21</w:t>
      </w:r>
      <w:r>
        <w:rPr>
          <w:rFonts w:hint="default" w:ascii="Times New Roman" w:hAnsi="Times New Roman" w:eastAsia="仿宋_GB2312" w:cs="Times New Roman"/>
          <w:color w:val="auto"/>
          <w:spacing w:val="-6"/>
          <w:kern w:val="0"/>
          <w:sz w:val="32"/>
          <w:szCs w:val="32"/>
          <w:highlight w:val="none"/>
        </w:rPr>
        <w:t>平方米</w:t>
      </w:r>
      <w:r>
        <w:rPr>
          <w:rFonts w:hint="default" w:ascii="Times New Roman" w:hAnsi="Times New Roman" w:eastAsia="仿宋_GB2312" w:cs="Times New Roman"/>
          <w:kern w:val="2"/>
          <w:sz w:val="32"/>
          <w:szCs w:val="32"/>
          <w:highlight w:val="none"/>
          <w:lang w:val="en-US" w:eastAsia="zh-CN" w:bidi="ar-SA"/>
        </w:rPr>
        <w:t>（无不计容建筑面积），不保留原有建筑</w:t>
      </w:r>
      <w:r>
        <w:rPr>
          <w:rFonts w:hint="default" w:ascii="Times New Roman" w:hAnsi="Times New Roman" w:eastAsia="仿宋_GB2312" w:cs="Times New Roman"/>
          <w:color w:val="auto"/>
          <w:spacing w:val="-6"/>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b w:val="0"/>
          <w:bCs w:val="0"/>
          <w:color w:val="auto"/>
          <w:spacing w:val="-6"/>
          <w:kern w:val="0"/>
          <w:sz w:val="32"/>
          <w:szCs w:val="32"/>
          <w:highlight w:val="none"/>
        </w:rPr>
      </w:pPr>
      <w:r>
        <w:rPr>
          <w:rFonts w:hint="default" w:ascii="Times New Roman" w:hAnsi="Times New Roman" w:eastAsia="仿宋_GB2312" w:cs="Times New Roman"/>
          <w:spacing w:val="-6"/>
          <w:sz w:val="32"/>
          <w:highlight w:val="none"/>
          <w:lang w:val="en-US" w:eastAsia="zh-CN"/>
        </w:rPr>
        <w:t>项目相关情况符合《产业结构调整指导目录》《中山市“三线一单”生态环境分区管控方案》《中山市涉挥发性有机物项目环保管理规定》相关规定。</w:t>
      </w:r>
      <w:r>
        <w:rPr>
          <w:rFonts w:hint="eastAsia" w:ascii="仿宋_GB2312" w:hAnsi="仿宋_GB2312" w:eastAsia="仿宋_GB2312" w:cs="仿宋_GB2312"/>
          <w:spacing w:val="-6"/>
          <w:sz w:val="32"/>
          <w:szCs w:val="24"/>
          <w:highlight w:val="none"/>
        </w:rPr>
        <w:t>改造项目自约定竣工</w:t>
      </w:r>
      <w:r>
        <w:rPr>
          <w:rFonts w:hint="eastAsia" w:ascii="仿宋_GB2312" w:hAnsi="仿宋_GB2312" w:eastAsia="仿宋_GB2312" w:cs="仿宋_GB2312"/>
          <w:color w:val="000000"/>
          <w:kern w:val="2"/>
          <w:sz w:val="32"/>
          <w:szCs w:val="32"/>
          <w:highlight w:val="none"/>
          <w:lang w:val="en-US" w:eastAsia="zh-CN"/>
        </w:rPr>
        <w:t>当年</w:t>
      </w:r>
      <w:r>
        <w:rPr>
          <w:rFonts w:hint="eastAsia" w:ascii="仿宋_GB2312" w:hAnsi="仿宋_GB2312" w:eastAsia="仿宋_GB2312" w:cs="仿宋_GB2312"/>
          <w:spacing w:val="-6"/>
          <w:sz w:val="32"/>
          <w:szCs w:val="24"/>
          <w:highlight w:val="none"/>
        </w:rPr>
        <w:t>（即2027年）</w:t>
      </w:r>
      <w:r>
        <w:rPr>
          <w:rFonts w:hint="eastAsia" w:ascii="仿宋_GB2312" w:hAnsi="仿宋_GB2312" w:eastAsia="仿宋_GB2312" w:cs="仿宋_GB2312"/>
          <w:color w:val="000000"/>
          <w:kern w:val="2"/>
          <w:sz w:val="32"/>
          <w:szCs w:val="32"/>
          <w:highlight w:val="none"/>
          <w:lang w:val="en-US" w:eastAsia="zh-CN"/>
        </w:rPr>
        <w:t>起五个完整自然年度内</w:t>
      </w:r>
      <w:r>
        <w:rPr>
          <w:rFonts w:hint="eastAsia" w:ascii="仿宋_GB2312" w:hAnsi="仿宋_GB2312" w:eastAsia="仿宋_GB2312" w:cs="仿宋_GB2312"/>
          <w:spacing w:val="-6"/>
          <w:sz w:val="32"/>
          <w:szCs w:val="24"/>
          <w:highlight w:val="none"/>
        </w:rPr>
        <w:t>，</w:t>
      </w:r>
      <w:r>
        <w:rPr>
          <w:rFonts w:hint="eastAsia" w:ascii="仿宋_GB2312" w:hAnsi="仿宋_GB2312" w:eastAsia="仿宋_GB2312" w:cs="仿宋_GB2312"/>
          <w:color w:val="000000"/>
          <w:kern w:val="2"/>
          <w:sz w:val="32"/>
          <w:szCs w:val="32"/>
          <w:highlight w:val="none"/>
          <w:lang w:val="en-US" w:eastAsia="zh-CN"/>
        </w:rPr>
        <w:t>须其中一个完整自然年年产值不少于</w:t>
      </w:r>
      <w:r>
        <w:rPr>
          <w:rFonts w:hint="eastAsia" w:ascii="Times New Roman" w:hAnsi="Times New Roman" w:eastAsia="仿宋_GB2312" w:cs="Times New Roman"/>
          <w:spacing w:val="-6"/>
          <w:sz w:val="32"/>
          <w:highlight w:val="none"/>
          <w:lang w:val="en-US" w:eastAsia="zh-CN"/>
        </w:rPr>
        <w:t>5190</w:t>
      </w:r>
      <w:r>
        <w:rPr>
          <w:rFonts w:hint="eastAsia" w:ascii="仿宋_GB2312" w:hAnsi="仿宋_GB2312" w:eastAsia="仿宋_GB2312" w:cs="仿宋_GB2312"/>
          <w:spacing w:val="-6"/>
          <w:sz w:val="32"/>
          <w:szCs w:val="24"/>
          <w:highlight w:val="none"/>
        </w:rPr>
        <w:t>万元（约</w:t>
      </w:r>
      <w:r>
        <w:rPr>
          <w:rFonts w:hint="eastAsia" w:ascii="仿宋_GB2312" w:hAnsi="仿宋_GB2312" w:eastAsia="仿宋_GB2312" w:cs="仿宋_GB2312"/>
          <w:spacing w:val="-6"/>
          <w:sz w:val="32"/>
          <w:szCs w:val="24"/>
          <w:highlight w:val="none"/>
          <w:lang w:val="en-US" w:eastAsia="zh-CN"/>
        </w:rPr>
        <w:t>600</w:t>
      </w:r>
      <w:r>
        <w:rPr>
          <w:rFonts w:hint="eastAsia" w:ascii="仿宋_GB2312" w:hAnsi="仿宋_GB2312" w:eastAsia="仿宋_GB2312" w:cs="仿宋_GB2312"/>
          <w:spacing w:val="-6"/>
          <w:sz w:val="32"/>
          <w:szCs w:val="24"/>
          <w:highlight w:val="none"/>
        </w:rPr>
        <w:t>万元/亩）；改造项目</w:t>
      </w:r>
      <w:r>
        <w:rPr>
          <w:rFonts w:hint="eastAsia" w:ascii="仿宋_GB2312" w:hAnsi="仿宋_GB2312" w:eastAsia="仿宋_GB2312" w:cs="仿宋_GB2312"/>
          <w:color w:val="000000"/>
          <w:kern w:val="2"/>
          <w:sz w:val="32"/>
          <w:szCs w:val="32"/>
          <w:highlight w:val="none"/>
          <w:lang w:val="en-US" w:eastAsia="zh-CN"/>
        </w:rPr>
        <w:t>自约定竣工当年（</w:t>
      </w:r>
      <w:r>
        <w:rPr>
          <w:rFonts w:hint="eastAsia" w:ascii="仿宋_GB2312" w:hAnsi="仿宋_GB2312" w:eastAsia="仿宋_GB2312" w:cs="仿宋_GB2312"/>
          <w:spacing w:val="-6"/>
          <w:sz w:val="32"/>
          <w:szCs w:val="24"/>
          <w:highlight w:val="none"/>
        </w:rPr>
        <w:t>即2027年）</w:t>
      </w:r>
      <w:r>
        <w:rPr>
          <w:rFonts w:hint="eastAsia" w:ascii="仿宋_GB2312" w:hAnsi="仿宋_GB2312" w:eastAsia="仿宋_GB2312" w:cs="仿宋_GB2312"/>
          <w:color w:val="000000"/>
          <w:kern w:val="2"/>
          <w:sz w:val="32"/>
          <w:szCs w:val="32"/>
          <w:highlight w:val="none"/>
          <w:lang w:val="en-US" w:eastAsia="zh-CN"/>
        </w:rPr>
        <w:t>起五个完整自然年度内，须其中一个完整自然年年税收不少于</w:t>
      </w:r>
      <w:r>
        <w:rPr>
          <w:rFonts w:hint="eastAsia" w:ascii="Times New Roman" w:hAnsi="Times New Roman" w:eastAsia="仿宋_GB2312" w:cs="Times New Roman"/>
          <w:spacing w:val="-6"/>
          <w:sz w:val="32"/>
          <w:highlight w:val="none"/>
          <w:lang w:val="en-US" w:eastAsia="zh-CN"/>
        </w:rPr>
        <w:t>173</w:t>
      </w:r>
      <w:r>
        <w:rPr>
          <w:rFonts w:hint="eastAsia" w:ascii="仿宋_GB2312" w:hAnsi="仿宋_GB2312" w:eastAsia="仿宋_GB2312" w:cs="仿宋_GB2312"/>
          <w:spacing w:val="-6"/>
          <w:sz w:val="32"/>
          <w:szCs w:val="24"/>
          <w:highlight w:val="none"/>
        </w:rPr>
        <w:t>万元（约2</w:t>
      </w:r>
      <w:r>
        <w:rPr>
          <w:rFonts w:hint="eastAsia" w:ascii="仿宋_GB2312" w:hAnsi="仿宋_GB2312" w:eastAsia="仿宋_GB2312" w:cs="仿宋_GB2312"/>
          <w:spacing w:val="-6"/>
          <w:sz w:val="32"/>
          <w:szCs w:val="24"/>
          <w:highlight w:val="none"/>
          <w:lang w:val="en-US" w:eastAsia="zh-CN"/>
        </w:rPr>
        <w:t>0</w:t>
      </w:r>
      <w:r>
        <w:rPr>
          <w:rFonts w:hint="eastAsia" w:ascii="仿宋_GB2312" w:hAnsi="仿宋_GB2312" w:eastAsia="仿宋_GB2312" w:cs="仿宋_GB2312"/>
          <w:spacing w:val="-6"/>
          <w:sz w:val="32"/>
          <w:szCs w:val="24"/>
          <w:highlight w:val="none"/>
        </w:rPr>
        <w:t>万元/亩）</w:t>
      </w:r>
      <w:r>
        <w:rPr>
          <w:rFonts w:hint="eastAsia" w:ascii="仿宋_GB2312" w:hAnsi="仿宋_GB2312" w:eastAsia="仿宋_GB2312" w:cs="仿宋_GB2312"/>
          <w:spacing w:val="-6"/>
          <w:sz w:val="32"/>
          <w:szCs w:val="24"/>
          <w:highlight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项目不涉及分割销售。</w:t>
      </w:r>
    </w:p>
    <w:p>
      <w:pPr>
        <w:keepNext w:val="0"/>
        <w:keepLines w:val="0"/>
        <w:pageBreakBefore w:val="0"/>
        <w:widowControl w:val="0"/>
        <w:numPr>
          <w:ilvl w:val="0"/>
          <w:numId w:val="2"/>
        </w:numPr>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资金筹措</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outlineLvl w:val="9"/>
        <w:rPr>
          <w:rFonts w:hint="default" w:ascii="Times New Roman" w:hAnsi="Times New Roman" w:eastAsia="仿宋_GB2312" w:cs="Times New Roman"/>
          <w:color w:val="auto"/>
          <w:spacing w:val="-6"/>
          <w:kern w:val="0"/>
          <w:sz w:val="32"/>
          <w:szCs w:val="32"/>
          <w:highlight w:val="none"/>
          <w:lang w:eastAsia="zh-CN"/>
        </w:rPr>
      </w:pPr>
      <w:r>
        <w:rPr>
          <w:rFonts w:hint="default" w:ascii="Times New Roman" w:hAnsi="Times New Roman" w:eastAsia="仿宋_GB2312" w:cs="Times New Roman"/>
          <w:color w:val="auto"/>
          <w:spacing w:val="-6"/>
          <w:kern w:val="0"/>
          <w:sz w:val="32"/>
          <w:szCs w:val="32"/>
          <w:highlight w:val="none"/>
        </w:rPr>
        <w:t>改造主体拟投入资金</w:t>
      </w:r>
      <w:r>
        <w:rPr>
          <w:rFonts w:hint="eastAsia" w:ascii="Times New Roman" w:hAnsi="Times New Roman" w:eastAsia="仿宋_GB2312" w:cs="Times New Roman"/>
          <w:color w:val="auto"/>
          <w:spacing w:val="-6"/>
          <w:sz w:val="32"/>
          <w:szCs w:val="32"/>
          <w:highlight w:val="none"/>
          <w:lang w:val="en-US" w:eastAsia="zh-CN"/>
        </w:rPr>
        <w:t>3460</w:t>
      </w:r>
      <w:r>
        <w:rPr>
          <w:rFonts w:hint="default" w:ascii="Times New Roman" w:hAnsi="Times New Roman" w:eastAsia="仿宋_GB2312" w:cs="Times New Roman"/>
          <w:color w:val="auto"/>
          <w:spacing w:val="-6"/>
          <w:kern w:val="0"/>
          <w:sz w:val="32"/>
          <w:szCs w:val="32"/>
          <w:highlight w:val="none"/>
        </w:rPr>
        <w:t>万元，其中自有资金</w:t>
      </w:r>
      <w:r>
        <w:rPr>
          <w:rFonts w:hint="eastAsia" w:ascii="Times New Roman" w:hAnsi="Times New Roman" w:eastAsia="仿宋_GB2312" w:cs="Times New Roman"/>
          <w:color w:val="auto"/>
          <w:spacing w:val="-6"/>
          <w:kern w:val="0"/>
          <w:sz w:val="32"/>
          <w:szCs w:val="32"/>
          <w:highlight w:val="none"/>
          <w:u w:val="none"/>
          <w:lang w:val="en-US" w:eastAsia="zh-CN"/>
        </w:rPr>
        <w:t>146</w:t>
      </w:r>
      <w:r>
        <w:rPr>
          <w:rFonts w:hint="default" w:ascii="Times New Roman" w:hAnsi="Times New Roman" w:eastAsia="仿宋_GB2312" w:cs="Times New Roman"/>
          <w:color w:val="auto"/>
          <w:spacing w:val="-6"/>
          <w:kern w:val="0"/>
          <w:sz w:val="32"/>
          <w:szCs w:val="32"/>
          <w:highlight w:val="none"/>
          <w:u w:val="none"/>
          <w:lang w:val="en-US" w:eastAsia="zh-CN"/>
        </w:rPr>
        <w:t>0</w:t>
      </w:r>
      <w:r>
        <w:rPr>
          <w:rFonts w:hint="default" w:ascii="Times New Roman" w:hAnsi="Times New Roman" w:eastAsia="仿宋_GB2312" w:cs="Times New Roman"/>
          <w:color w:val="auto"/>
          <w:spacing w:val="-6"/>
          <w:kern w:val="0"/>
          <w:sz w:val="32"/>
          <w:szCs w:val="32"/>
          <w:highlight w:val="none"/>
        </w:rPr>
        <w:t>万元</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lang w:val="en-US" w:eastAsia="zh-CN"/>
        </w:rPr>
        <w:t>银行借贷</w:t>
      </w:r>
      <w:r>
        <w:rPr>
          <w:rFonts w:hint="eastAsia" w:ascii="Times New Roman" w:hAnsi="Times New Roman" w:eastAsia="仿宋_GB2312" w:cs="Times New Roman"/>
          <w:color w:val="auto"/>
          <w:spacing w:val="-6"/>
          <w:sz w:val="32"/>
          <w:szCs w:val="32"/>
          <w:highlight w:val="none"/>
          <w:lang w:val="en-US" w:eastAsia="zh-CN"/>
        </w:rPr>
        <w:t>2000</w:t>
      </w:r>
      <w:r>
        <w:rPr>
          <w:rFonts w:hint="default" w:ascii="Times New Roman" w:hAnsi="Times New Roman" w:eastAsia="仿宋_GB2312" w:cs="Times New Roman"/>
          <w:color w:val="auto"/>
          <w:spacing w:val="-6"/>
          <w:kern w:val="0"/>
          <w:sz w:val="32"/>
          <w:szCs w:val="32"/>
          <w:highlight w:val="none"/>
          <w:lang w:val="en-US" w:eastAsia="zh-CN"/>
        </w:rPr>
        <w:t>万元</w:t>
      </w:r>
      <w:r>
        <w:rPr>
          <w:rFonts w:hint="default" w:ascii="Times New Roman" w:hAnsi="Times New Roman" w:eastAsia="仿宋_GB2312" w:cs="Times New Roman"/>
          <w:color w:val="auto"/>
          <w:spacing w:val="-6"/>
          <w:kern w:val="0"/>
          <w:sz w:val="32"/>
          <w:szCs w:val="32"/>
          <w:highlight w:val="none"/>
        </w:rPr>
        <w:t>。</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lang w:val="en-US" w:eastAsia="zh-CN"/>
        </w:rPr>
        <w:t>最终以实</w:t>
      </w:r>
      <w:r>
        <w:rPr>
          <w:rFonts w:hint="eastAsia" w:ascii="Times New Roman" w:hAnsi="Times New Roman" w:eastAsia="仿宋_GB2312" w:cs="Times New Roman"/>
          <w:color w:val="auto"/>
          <w:spacing w:val="-6"/>
          <w:kern w:val="0"/>
          <w:sz w:val="32"/>
          <w:szCs w:val="32"/>
          <w:highlight w:val="none"/>
          <w:lang w:val="en-US" w:eastAsia="zh-CN"/>
        </w:rPr>
        <w:t>际投入资金为准</w:t>
      </w:r>
      <w:r>
        <w:rPr>
          <w:rFonts w:hint="default" w:ascii="Times New Roman" w:hAnsi="Times New Roman" w:eastAsia="仿宋_GB2312" w:cs="Times New Roman"/>
          <w:color w:val="auto"/>
          <w:spacing w:val="-6"/>
          <w:kern w:val="0"/>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开发时序</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outlineLvl w:val="9"/>
        <w:rPr>
          <w:rFonts w:hint="default" w:ascii="Times New Roman" w:hAnsi="Times New Roman" w:eastAsia="宋体" w:cs="Times New Roman"/>
          <w:b w:val="0"/>
          <w:bCs w:val="0"/>
          <w:color w:val="auto"/>
          <w:spacing w:val="-6"/>
          <w:kern w:val="0"/>
          <w:sz w:val="32"/>
          <w:szCs w:val="32"/>
          <w:highlight w:val="none"/>
          <w:lang w:val="en-US" w:eastAsia="zh-CN" w:bidi="ar-SA"/>
        </w:rPr>
      </w:pPr>
      <w:r>
        <w:rPr>
          <w:rFonts w:hint="eastAsia" w:ascii="仿宋_GB2312" w:hAnsi="仿宋_GB2312" w:eastAsia="仿宋_GB2312" w:cs="仿宋_GB2312"/>
          <w:color w:val="auto"/>
          <w:spacing w:val="-6"/>
          <w:sz w:val="32"/>
          <w:szCs w:val="24"/>
          <w:highlight w:val="none"/>
          <w:lang w:eastAsia="zh-CN"/>
        </w:rPr>
        <w:t>协议出让的工业</w:t>
      </w:r>
      <w:bookmarkStart w:id="0" w:name="_GoBack"/>
      <w:bookmarkEnd w:id="0"/>
      <w:r>
        <w:rPr>
          <w:rFonts w:hint="eastAsia" w:ascii="仿宋_GB2312" w:hAnsi="仿宋_GB2312" w:eastAsia="仿宋_GB2312" w:cs="仿宋_GB2312"/>
          <w:color w:val="auto"/>
          <w:spacing w:val="-6"/>
          <w:sz w:val="32"/>
          <w:szCs w:val="24"/>
          <w:highlight w:val="none"/>
          <w:lang w:eastAsia="zh-CN"/>
        </w:rPr>
        <w:t>用地自土地交付之日起</w:t>
      </w:r>
      <w:r>
        <w:rPr>
          <w:rFonts w:hint="eastAsia" w:ascii="仿宋_GB2312" w:hAnsi="仿宋_GB2312" w:eastAsia="仿宋_GB2312" w:cs="仿宋_GB2312"/>
          <w:color w:val="auto"/>
          <w:spacing w:val="-6"/>
          <w:sz w:val="32"/>
          <w:szCs w:val="24"/>
          <w:highlight w:val="none"/>
          <w:lang w:val="en-US" w:eastAsia="zh-CN"/>
        </w:rPr>
        <w:t>182日内动工，自动工之日起365日内竣工。</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olor w:val="auto"/>
          <w:spacing w:val="-6"/>
          <w:kern w:val="0"/>
          <w:sz w:val="32"/>
          <w:szCs w:val="32"/>
          <w:highlight w:val="none"/>
        </w:rPr>
      </w:pPr>
      <w:r>
        <w:rPr>
          <w:rFonts w:hint="eastAsia" w:ascii="Times New Roman" w:hAnsi="Times New Roman" w:eastAsia="黑体"/>
          <w:color w:val="auto"/>
          <w:spacing w:val="-6"/>
          <w:kern w:val="0"/>
          <w:sz w:val="32"/>
          <w:szCs w:val="32"/>
          <w:highlight w:val="none"/>
          <w:lang w:val="en-US" w:eastAsia="zh-CN"/>
        </w:rPr>
        <w:t>六</w:t>
      </w:r>
      <w:r>
        <w:rPr>
          <w:rFonts w:hint="default" w:ascii="Times New Roman" w:hAnsi="Times New Roman" w:eastAsia="黑体"/>
          <w:color w:val="auto"/>
          <w:spacing w:val="-6"/>
          <w:kern w:val="0"/>
          <w:sz w:val="32"/>
          <w:szCs w:val="32"/>
          <w:highlight w:val="none"/>
        </w:rPr>
        <w:t>、实施监管</w:t>
      </w:r>
    </w:p>
    <w:p>
      <w:pPr>
        <w:spacing w:line="240" w:lineRule="auto"/>
        <w:ind w:firstLine="616" w:firstLineChars="200"/>
        <w:rPr>
          <w:rFonts w:ascii="Times New Roman" w:hAnsi="Times New Roman"/>
          <w:highlight w:val="none"/>
        </w:rPr>
      </w:pPr>
      <w:r>
        <w:rPr>
          <w:rFonts w:hint="default" w:ascii="Times New Roman" w:hAnsi="Times New Roman" w:eastAsia="仿宋_GB2312" w:cs="Times New Roman"/>
          <w:color w:val="auto"/>
          <w:spacing w:val="-6"/>
          <w:kern w:val="0"/>
          <w:sz w:val="32"/>
          <w:szCs w:val="32"/>
          <w:highlight w:val="none"/>
          <w:u w:val="none"/>
          <w:lang w:eastAsia="zh-CN"/>
        </w:rPr>
        <w:t>详见项目实施监管协议</w:t>
      </w:r>
      <w:r>
        <w:rPr>
          <w:rFonts w:hint="default" w:ascii="Times New Roman" w:hAnsi="Times New Roman" w:eastAsia="仿宋_GB2312" w:cs="Times New Roman"/>
          <w:color w:val="000000"/>
          <w:spacing w:val="-6"/>
          <w:kern w:val="0"/>
          <w:sz w:val="32"/>
          <w:szCs w:val="32"/>
          <w:highlight w:val="none"/>
          <w:u w:val="none"/>
          <w:lang w:val="en-US" w:eastAsia="zh-CN" w:bidi="ar-SA"/>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DAFBE"/>
    <w:multiLevelType w:val="singleLevel"/>
    <w:tmpl w:val="13CDAFBE"/>
    <w:lvl w:ilvl="0" w:tentative="0">
      <w:start w:val="2"/>
      <w:numFmt w:val="chineseCounting"/>
      <w:suff w:val="nothing"/>
      <w:lvlText w:val="%1、"/>
      <w:lvlJc w:val="left"/>
      <w:rPr>
        <w:rFonts w:hint="eastAsia"/>
      </w:rPr>
    </w:lvl>
  </w:abstractNum>
  <w:abstractNum w:abstractNumId="1">
    <w:nsid w:val="61CA8AD6"/>
    <w:multiLevelType w:val="singleLevel"/>
    <w:tmpl w:val="61CA8AD6"/>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NjkyZWM2M2RlOGI4NGU0ZGFlYjViOGJhNzBhZWYifQ=="/>
  </w:docVars>
  <w:rsids>
    <w:rsidRoot w:val="00000000"/>
    <w:rsid w:val="002A5B0B"/>
    <w:rsid w:val="003702AF"/>
    <w:rsid w:val="00DE29F7"/>
    <w:rsid w:val="01B361CC"/>
    <w:rsid w:val="01D47F8D"/>
    <w:rsid w:val="021D5110"/>
    <w:rsid w:val="02C9625F"/>
    <w:rsid w:val="031565E5"/>
    <w:rsid w:val="03651F81"/>
    <w:rsid w:val="03B95D46"/>
    <w:rsid w:val="04484347"/>
    <w:rsid w:val="04B44530"/>
    <w:rsid w:val="04D42B5F"/>
    <w:rsid w:val="05427C8C"/>
    <w:rsid w:val="054B3BB1"/>
    <w:rsid w:val="05870A10"/>
    <w:rsid w:val="05A650F7"/>
    <w:rsid w:val="060A13B7"/>
    <w:rsid w:val="063C4668"/>
    <w:rsid w:val="067C069D"/>
    <w:rsid w:val="06AD3E4F"/>
    <w:rsid w:val="06D97E09"/>
    <w:rsid w:val="06E51481"/>
    <w:rsid w:val="071C754C"/>
    <w:rsid w:val="073A0BC5"/>
    <w:rsid w:val="073D6D3F"/>
    <w:rsid w:val="07472D88"/>
    <w:rsid w:val="07BB3385"/>
    <w:rsid w:val="07DA2419"/>
    <w:rsid w:val="09235369"/>
    <w:rsid w:val="0928736A"/>
    <w:rsid w:val="09311A6C"/>
    <w:rsid w:val="094A06E9"/>
    <w:rsid w:val="0A1B4924"/>
    <w:rsid w:val="0A232419"/>
    <w:rsid w:val="0A2A0DFE"/>
    <w:rsid w:val="0A592347"/>
    <w:rsid w:val="0AEA0F55"/>
    <w:rsid w:val="0B0A565B"/>
    <w:rsid w:val="0B202B66"/>
    <w:rsid w:val="0B2728AE"/>
    <w:rsid w:val="0BB96B3C"/>
    <w:rsid w:val="0BFB60A7"/>
    <w:rsid w:val="0C0E26EA"/>
    <w:rsid w:val="0C961313"/>
    <w:rsid w:val="0CA46D1C"/>
    <w:rsid w:val="0D385FEF"/>
    <w:rsid w:val="0D493992"/>
    <w:rsid w:val="0D747CCF"/>
    <w:rsid w:val="0DA863CC"/>
    <w:rsid w:val="0DAA2102"/>
    <w:rsid w:val="0DB06593"/>
    <w:rsid w:val="0DC8259D"/>
    <w:rsid w:val="0DE876C3"/>
    <w:rsid w:val="0E880CEF"/>
    <w:rsid w:val="0F025DC4"/>
    <w:rsid w:val="0F5A35EC"/>
    <w:rsid w:val="0F6A233C"/>
    <w:rsid w:val="0F9A5255"/>
    <w:rsid w:val="0FB53557"/>
    <w:rsid w:val="10364DB6"/>
    <w:rsid w:val="10E40EDA"/>
    <w:rsid w:val="119A1FD8"/>
    <w:rsid w:val="119A3F7B"/>
    <w:rsid w:val="120D1A31"/>
    <w:rsid w:val="12532DCB"/>
    <w:rsid w:val="125E7697"/>
    <w:rsid w:val="12B33004"/>
    <w:rsid w:val="12B813FD"/>
    <w:rsid w:val="13223430"/>
    <w:rsid w:val="1324011C"/>
    <w:rsid w:val="138904DD"/>
    <w:rsid w:val="13C26E28"/>
    <w:rsid w:val="140C2C2E"/>
    <w:rsid w:val="147D5CAB"/>
    <w:rsid w:val="14A41CC1"/>
    <w:rsid w:val="14D94B47"/>
    <w:rsid w:val="15056581"/>
    <w:rsid w:val="150B41E7"/>
    <w:rsid w:val="153F13EA"/>
    <w:rsid w:val="155E7294"/>
    <w:rsid w:val="15681490"/>
    <w:rsid w:val="15DA6FC5"/>
    <w:rsid w:val="15F1381F"/>
    <w:rsid w:val="15F87315"/>
    <w:rsid w:val="15FD48CE"/>
    <w:rsid w:val="168A1345"/>
    <w:rsid w:val="16BC7588"/>
    <w:rsid w:val="18417519"/>
    <w:rsid w:val="1851735A"/>
    <w:rsid w:val="188812C9"/>
    <w:rsid w:val="18897B63"/>
    <w:rsid w:val="19103768"/>
    <w:rsid w:val="19310CF7"/>
    <w:rsid w:val="1A1109D3"/>
    <w:rsid w:val="1A3E4A95"/>
    <w:rsid w:val="1A4361BF"/>
    <w:rsid w:val="1ABC20EB"/>
    <w:rsid w:val="1B8448F8"/>
    <w:rsid w:val="1BAF6B42"/>
    <w:rsid w:val="1C0074A0"/>
    <w:rsid w:val="1C1C5327"/>
    <w:rsid w:val="1C42615F"/>
    <w:rsid w:val="1CBA22EF"/>
    <w:rsid w:val="1CEB627D"/>
    <w:rsid w:val="1D33464C"/>
    <w:rsid w:val="1D8557FE"/>
    <w:rsid w:val="1D857A7E"/>
    <w:rsid w:val="1DC0365D"/>
    <w:rsid w:val="1DF30269"/>
    <w:rsid w:val="1E0B5CA4"/>
    <w:rsid w:val="1E444F3C"/>
    <w:rsid w:val="1E6B25D3"/>
    <w:rsid w:val="1EA12012"/>
    <w:rsid w:val="1EDA1C78"/>
    <w:rsid w:val="1F205F11"/>
    <w:rsid w:val="1FAE535E"/>
    <w:rsid w:val="1FB442AF"/>
    <w:rsid w:val="1FF2321C"/>
    <w:rsid w:val="20427BC6"/>
    <w:rsid w:val="20883312"/>
    <w:rsid w:val="20C26BB0"/>
    <w:rsid w:val="210A089E"/>
    <w:rsid w:val="213451A7"/>
    <w:rsid w:val="21D13E07"/>
    <w:rsid w:val="21EB07A6"/>
    <w:rsid w:val="22986655"/>
    <w:rsid w:val="22E41037"/>
    <w:rsid w:val="230C509A"/>
    <w:rsid w:val="234772E6"/>
    <w:rsid w:val="23BF0FAD"/>
    <w:rsid w:val="23E10025"/>
    <w:rsid w:val="242C4665"/>
    <w:rsid w:val="24DA7642"/>
    <w:rsid w:val="252047D7"/>
    <w:rsid w:val="25662AE5"/>
    <w:rsid w:val="258E05F4"/>
    <w:rsid w:val="2596578B"/>
    <w:rsid w:val="25AB17E9"/>
    <w:rsid w:val="26011BF7"/>
    <w:rsid w:val="262212DA"/>
    <w:rsid w:val="26425A54"/>
    <w:rsid w:val="26474157"/>
    <w:rsid w:val="26926350"/>
    <w:rsid w:val="26956589"/>
    <w:rsid w:val="26AA1410"/>
    <w:rsid w:val="271B299E"/>
    <w:rsid w:val="273307C3"/>
    <w:rsid w:val="280B7394"/>
    <w:rsid w:val="28C02DD0"/>
    <w:rsid w:val="28F8523B"/>
    <w:rsid w:val="28FF6FCD"/>
    <w:rsid w:val="29360438"/>
    <w:rsid w:val="29B94EF3"/>
    <w:rsid w:val="29EA31D2"/>
    <w:rsid w:val="2A1239F9"/>
    <w:rsid w:val="2A4C0AAB"/>
    <w:rsid w:val="2A5F263D"/>
    <w:rsid w:val="2A832706"/>
    <w:rsid w:val="2A9B0C80"/>
    <w:rsid w:val="2AB2195C"/>
    <w:rsid w:val="2AC90C66"/>
    <w:rsid w:val="2B6A6B4B"/>
    <w:rsid w:val="2BA2397D"/>
    <w:rsid w:val="2BD248FA"/>
    <w:rsid w:val="2BDA699A"/>
    <w:rsid w:val="2C036956"/>
    <w:rsid w:val="2C831CFB"/>
    <w:rsid w:val="2C8847E6"/>
    <w:rsid w:val="2D6A3D37"/>
    <w:rsid w:val="2D74087F"/>
    <w:rsid w:val="2DBB478F"/>
    <w:rsid w:val="2DFE6167"/>
    <w:rsid w:val="2E0D5C8B"/>
    <w:rsid w:val="2E3016F7"/>
    <w:rsid w:val="2E4E6207"/>
    <w:rsid w:val="2E655BC7"/>
    <w:rsid w:val="2E873191"/>
    <w:rsid w:val="2EA55CB5"/>
    <w:rsid w:val="2EED2FBD"/>
    <w:rsid w:val="2EF577A0"/>
    <w:rsid w:val="2F1F509D"/>
    <w:rsid w:val="2F2C6C85"/>
    <w:rsid w:val="2F5064AC"/>
    <w:rsid w:val="2F954AA7"/>
    <w:rsid w:val="30160793"/>
    <w:rsid w:val="310C0D96"/>
    <w:rsid w:val="31142ADE"/>
    <w:rsid w:val="31450D7F"/>
    <w:rsid w:val="31685CA5"/>
    <w:rsid w:val="31940E9D"/>
    <w:rsid w:val="31F06BEE"/>
    <w:rsid w:val="32072948"/>
    <w:rsid w:val="322D097A"/>
    <w:rsid w:val="329C6B30"/>
    <w:rsid w:val="32A4715D"/>
    <w:rsid w:val="32F675A7"/>
    <w:rsid w:val="33090A4C"/>
    <w:rsid w:val="331D7A9E"/>
    <w:rsid w:val="33652040"/>
    <w:rsid w:val="337F6C43"/>
    <w:rsid w:val="338D69D1"/>
    <w:rsid w:val="339131F3"/>
    <w:rsid w:val="33A75AD0"/>
    <w:rsid w:val="33A930DF"/>
    <w:rsid w:val="347A34A3"/>
    <w:rsid w:val="34B166F0"/>
    <w:rsid w:val="350B0489"/>
    <w:rsid w:val="352914C3"/>
    <w:rsid w:val="35681994"/>
    <w:rsid w:val="35C267C1"/>
    <w:rsid w:val="36186149"/>
    <w:rsid w:val="36934305"/>
    <w:rsid w:val="36B90072"/>
    <w:rsid w:val="36DA740A"/>
    <w:rsid w:val="36F51338"/>
    <w:rsid w:val="36FF649E"/>
    <w:rsid w:val="372739B5"/>
    <w:rsid w:val="372E5DD5"/>
    <w:rsid w:val="37EE6BCA"/>
    <w:rsid w:val="385075CD"/>
    <w:rsid w:val="38A73F51"/>
    <w:rsid w:val="392448C9"/>
    <w:rsid w:val="399860D0"/>
    <w:rsid w:val="39DC6E61"/>
    <w:rsid w:val="3A020F56"/>
    <w:rsid w:val="3A055696"/>
    <w:rsid w:val="3AC455FA"/>
    <w:rsid w:val="3B4B3764"/>
    <w:rsid w:val="3BC177AB"/>
    <w:rsid w:val="3C2D2E8F"/>
    <w:rsid w:val="3C8A7F52"/>
    <w:rsid w:val="3CB40CE3"/>
    <w:rsid w:val="3CBA2A46"/>
    <w:rsid w:val="3D31115C"/>
    <w:rsid w:val="3DF5365F"/>
    <w:rsid w:val="3E5D3F11"/>
    <w:rsid w:val="3E842B9F"/>
    <w:rsid w:val="3ED80945"/>
    <w:rsid w:val="3F95628E"/>
    <w:rsid w:val="3FB36E6D"/>
    <w:rsid w:val="3FDD1D5A"/>
    <w:rsid w:val="3FFD2107"/>
    <w:rsid w:val="401F3F39"/>
    <w:rsid w:val="40365855"/>
    <w:rsid w:val="405B244B"/>
    <w:rsid w:val="406F2976"/>
    <w:rsid w:val="40783FFD"/>
    <w:rsid w:val="407D2724"/>
    <w:rsid w:val="40B36613"/>
    <w:rsid w:val="40B90D30"/>
    <w:rsid w:val="40D2542F"/>
    <w:rsid w:val="40E65973"/>
    <w:rsid w:val="40EF0320"/>
    <w:rsid w:val="40F82219"/>
    <w:rsid w:val="414C4638"/>
    <w:rsid w:val="41A236B8"/>
    <w:rsid w:val="41CC4061"/>
    <w:rsid w:val="42AB51E8"/>
    <w:rsid w:val="43383798"/>
    <w:rsid w:val="439920B4"/>
    <w:rsid w:val="439A05A2"/>
    <w:rsid w:val="43EB2644"/>
    <w:rsid w:val="44184D69"/>
    <w:rsid w:val="44592DAB"/>
    <w:rsid w:val="4471176E"/>
    <w:rsid w:val="44FE253D"/>
    <w:rsid w:val="45037B36"/>
    <w:rsid w:val="45191665"/>
    <w:rsid w:val="452A411E"/>
    <w:rsid w:val="45564EDD"/>
    <w:rsid w:val="455A5197"/>
    <w:rsid w:val="457F79AB"/>
    <w:rsid w:val="45A05D9C"/>
    <w:rsid w:val="461646BF"/>
    <w:rsid w:val="46550474"/>
    <w:rsid w:val="46825B96"/>
    <w:rsid w:val="4689195C"/>
    <w:rsid w:val="469E4BCC"/>
    <w:rsid w:val="47151778"/>
    <w:rsid w:val="471F15AF"/>
    <w:rsid w:val="47507FEA"/>
    <w:rsid w:val="47CD0723"/>
    <w:rsid w:val="47E21292"/>
    <w:rsid w:val="488940B5"/>
    <w:rsid w:val="48E7151B"/>
    <w:rsid w:val="49A012CA"/>
    <w:rsid w:val="49E81953"/>
    <w:rsid w:val="4B0572BF"/>
    <w:rsid w:val="4B435352"/>
    <w:rsid w:val="4C3847FB"/>
    <w:rsid w:val="4CA61634"/>
    <w:rsid w:val="4D2967B0"/>
    <w:rsid w:val="4D3075B3"/>
    <w:rsid w:val="4D3220A0"/>
    <w:rsid w:val="4D3740CD"/>
    <w:rsid w:val="4DB20A2B"/>
    <w:rsid w:val="4E3027B2"/>
    <w:rsid w:val="4EE07A4C"/>
    <w:rsid w:val="4F402876"/>
    <w:rsid w:val="4FB61A39"/>
    <w:rsid w:val="4FFD4BCF"/>
    <w:rsid w:val="50136B9E"/>
    <w:rsid w:val="50151DD1"/>
    <w:rsid w:val="518A5153"/>
    <w:rsid w:val="51EA095B"/>
    <w:rsid w:val="53200921"/>
    <w:rsid w:val="53335E7F"/>
    <w:rsid w:val="535E16AC"/>
    <w:rsid w:val="538E7C8A"/>
    <w:rsid w:val="53956375"/>
    <w:rsid w:val="54597C98"/>
    <w:rsid w:val="54D813C5"/>
    <w:rsid w:val="560F078A"/>
    <w:rsid w:val="56EC2648"/>
    <w:rsid w:val="57601771"/>
    <w:rsid w:val="576B2927"/>
    <w:rsid w:val="579F1884"/>
    <w:rsid w:val="58B51802"/>
    <w:rsid w:val="58E92FC0"/>
    <w:rsid w:val="58FE3776"/>
    <w:rsid w:val="595D05EE"/>
    <w:rsid w:val="5975604F"/>
    <w:rsid w:val="59874BEF"/>
    <w:rsid w:val="59D80078"/>
    <w:rsid w:val="5A1157C7"/>
    <w:rsid w:val="5A762D0A"/>
    <w:rsid w:val="5A813DB9"/>
    <w:rsid w:val="5AEA1BB9"/>
    <w:rsid w:val="5B897E63"/>
    <w:rsid w:val="5B8F2ED9"/>
    <w:rsid w:val="5C053D49"/>
    <w:rsid w:val="5C122925"/>
    <w:rsid w:val="5C207B33"/>
    <w:rsid w:val="5C9B2B9D"/>
    <w:rsid w:val="5CBB3D0E"/>
    <w:rsid w:val="5CBD0043"/>
    <w:rsid w:val="5D0C39D9"/>
    <w:rsid w:val="5D2D2508"/>
    <w:rsid w:val="5D510CFE"/>
    <w:rsid w:val="5D641438"/>
    <w:rsid w:val="5DA110B8"/>
    <w:rsid w:val="5DD41FFB"/>
    <w:rsid w:val="5DDB2D07"/>
    <w:rsid w:val="5E0C1F9D"/>
    <w:rsid w:val="5EDC2F45"/>
    <w:rsid w:val="5F07419D"/>
    <w:rsid w:val="5F2C4CA8"/>
    <w:rsid w:val="5F4851C3"/>
    <w:rsid w:val="5F8846D0"/>
    <w:rsid w:val="5F952235"/>
    <w:rsid w:val="5FA46DEB"/>
    <w:rsid w:val="5FAA04E8"/>
    <w:rsid w:val="60DF09E1"/>
    <w:rsid w:val="60F92BD4"/>
    <w:rsid w:val="61052538"/>
    <w:rsid w:val="628B1416"/>
    <w:rsid w:val="6321792E"/>
    <w:rsid w:val="63DD22D2"/>
    <w:rsid w:val="642761C5"/>
    <w:rsid w:val="65020182"/>
    <w:rsid w:val="656711BB"/>
    <w:rsid w:val="65F91999"/>
    <w:rsid w:val="662D7DCA"/>
    <w:rsid w:val="66305CEE"/>
    <w:rsid w:val="674E07D4"/>
    <w:rsid w:val="67B84CED"/>
    <w:rsid w:val="68184E08"/>
    <w:rsid w:val="685B5B55"/>
    <w:rsid w:val="68A40908"/>
    <w:rsid w:val="68DA0368"/>
    <w:rsid w:val="69D408A1"/>
    <w:rsid w:val="69D92947"/>
    <w:rsid w:val="6A0D6949"/>
    <w:rsid w:val="6A1B743A"/>
    <w:rsid w:val="6A232DB9"/>
    <w:rsid w:val="6A7E488B"/>
    <w:rsid w:val="6AC83091"/>
    <w:rsid w:val="6AF57EA4"/>
    <w:rsid w:val="6B9819AB"/>
    <w:rsid w:val="6BE20961"/>
    <w:rsid w:val="6BE23F94"/>
    <w:rsid w:val="6BEE4097"/>
    <w:rsid w:val="6CEE475D"/>
    <w:rsid w:val="6D490641"/>
    <w:rsid w:val="6E2A2A50"/>
    <w:rsid w:val="6EF633CC"/>
    <w:rsid w:val="6F2C5D43"/>
    <w:rsid w:val="6F4F3476"/>
    <w:rsid w:val="6F59253F"/>
    <w:rsid w:val="70207B6E"/>
    <w:rsid w:val="705E3076"/>
    <w:rsid w:val="709611FE"/>
    <w:rsid w:val="70B4366E"/>
    <w:rsid w:val="70DA2C14"/>
    <w:rsid w:val="7113031F"/>
    <w:rsid w:val="71C706DF"/>
    <w:rsid w:val="71D376AB"/>
    <w:rsid w:val="7303749F"/>
    <w:rsid w:val="730E25AE"/>
    <w:rsid w:val="73424581"/>
    <w:rsid w:val="73D02A4A"/>
    <w:rsid w:val="73E81B1D"/>
    <w:rsid w:val="73E97B4F"/>
    <w:rsid w:val="73F66E69"/>
    <w:rsid w:val="741B5617"/>
    <w:rsid w:val="743D707D"/>
    <w:rsid w:val="7444735E"/>
    <w:rsid w:val="746814F7"/>
    <w:rsid w:val="74AA048A"/>
    <w:rsid w:val="74B72256"/>
    <w:rsid w:val="74C4399D"/>
    <w:rsid w:val="74CF346D"/>
    <w:rsid w:val="756B3685"/>
    <w:rsid w:val="75EC3788"/>
    <w:rsid w:val="76001B29"/>
    <w:rsid w:val="76112556"/>
    <w:rsid w:val="76156193"/>
    <w:rsid w:val="768E6113"/>
    <w:rsid w:val="76CB4D43"/>
    <w:rsid w:val="76F554D6"/>
    <w:rsid w:val="771341AD"/>
    <w:rsid w:val="77606F01"/>
    <w:rsid w:val="778F480C"/>
    <w:rsid w:val="77BB25D6"/>
    <w:rsid w:val="77D4405B"/>
    <w:rsid w:val="77F9379C"/>
    <w:rsid w:val="781B7D98"/>
    <w:rsid w:val="78970D25"/>
    <w:rsid w:val="78E5641A"/>
    <w:rsid w:val="78EB4316"/>
    <w:rsid w:val="78EE5DB5"/>
    <w:rsid w:val="78F700D0"/>
    <w:rsid w:val="78F77970"/>
    <w:rsid w:val="7A5F211A"/>
    <w:rsid w:val="7A651C7D"/>
    <w:rsid w:val="7B733A90"/>
    <w:rsid w:val="7B861030"/>
    <w:rsid w:val="7BC44416"/>
    <w:rsid w:val="7C1077B7"/>
    <w:rsid w:val="7C20673D"/>
    <w:rsid w:val="7C86235A"/>
    <w:rsid w:val="7CBD45CE"/>
    <w:rsid w:val="7D1D472F"/>
    <w:rsid w:val="7D912C27"/>
    <w:rsid w:val="7D9F4904"/>
    <w:rsid w:val="7E6174E6"/>
    <w:rsid w:val="7E706F04"/>
    <w:rsid w:val="7F4C0B0D"/>
    <w:rsid w:val="7F6F0306"/>
    <w:rsid w:val="7FBC52AE"/>
    <w:rsid w:val="7FBD0EEA"/>
    <w:rsid w:val="7FF91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widowControl/>
      <w:spacing w:before="120" w:after="100" w:afterAutospacing="1"/>
    </w:pPr>
    <w:rPr>
      <w:rFonts w:ascii="Arial" w:hAnsi="Arial" w:eastAsia="宋体" w:cs="Arial"/>
      <w:sz w:val="24"/>
      <w:szCs w:val="24"/>
      <w:lang w:bidi="gu-IN"/>
    </w:rPr>
  </w:style>
  <w:style w:type="paragraph" w:styleId="4">
    <w:name w:val="annotation text"/>
    <w:basedOn w:val="1"/>
    <w:qFormat/>
    <w:uiPriority w:val="0"/>
    <w:pPr>
      <w:jc w:val="left"/>
    </w:pPr>
  </w:style>
  <w:style w:type="paragraph" w:styleId="5">
    <w:name w:val="Body Text Indent 2"/>
    <w:basedOn w:val="1"/>
    <w:qFormat/>
    <w:uiPriority w:val="0"/>
    <w:pPr>
      <w:ind w:firstLine="480"/>
    </w:pPr>
    <w:rPr>
      <w:rFonts w:ascii="宋体" w:hAnsi="宋体"/>
      <w:color w:val="00000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szCs w:val="18"/>
    </w:rPr>
  </w:style>
  <w:style w:type="character" w:styleId="11">
    <w:name w:val="footnote reference"/>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2607</Words>
  <Characters>3027</Characters>
  <Lines>0</Lines>
  <Paragraphs>0</Paragraphs>
  <TotalTime>22</TotalTime>
  <ScaleCrop>false</ScaleCrop>
  <LinksUpToDate>false</LinksUpToDate>
  <CharactersWithSpaces>3027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2022-10-09T03:17:00Z</dcterms:created>
  <dc:creator>Administrator</dc:creator>
  <cp:lastModifiedBy>黄文童</cp:lastModifiedBy>
  <cp:lastPrinted>2024-08-09T03:27:00Z</cp:lastPrinted>
  <dcterms:modified xsi:type="dcterms:W3CDTF">2024-08-13T03:17:20Z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691A31C3F55741D99067FD12748C64F0</vt:lpwstr>
  </property>
</Properties>
</file>