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10"/>
        </w:tabs>
        <w:spacing w:line="360" w:lineRule="auto"/>
        <w:ind w:left="106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bookmarkStart w:id="0" w:name="_GoBack"/>
      <w:bookmarkEnd w:id="0"/>
    </w:p>
    <w:p>
      <w:pPr>
        <w:widowControl/>
        <w:tabs>
          <w:tab w:val="left" w:pos="510"/>
        </w:tabs>
        <w:spacing w:line="360" w:lineRule="auto"/>
        <w:ind w:left="106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公司基本信息表</w:t>
      </w:r>
    </w:p>
    <w:tbl>
      <w:tblPr>
        <w:tblStyle w:val="3"/>
        <w:tblW w:w="977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82"/>
        <w:gridCol w:w="1460"/>
        <w:gridCol w:w="227"/>
        <w:gridCol w:w="1393"/>
        <w:gridCol w:w="256"/>
        <w:gridCol w:w="1787"/>
        <w:gridCol w:w="204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单位名称</w:t>
            </w:r>
          </w:p>
        </w:tc>
        <w:tc>
          <w:tcPr>
            <w:tcW w:w="8248" w:type="dxa"/>
            <w:gridSpan w:val="7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地址</w:t>
            </w:r>
          </w:p>
        </w:tc>
        <w:tc>
          <w:tcPr>
            <w:tcW w:w="8248" w:type="dxa"/>
            <w:gridSpan w:val="7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主管部门</w:t>
            </w:r>
          </w:p>
        </w:tc>
        <w:tc>
          <w:tcPr>
            <w:tcW w:w="2769" w:type="dxa"/>
            <w:gridSpan w:val="3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法人代表</w:t>
            </w:r>
          </w:p>
        </w:tc>
        <w:tc>
          <w:tcPr>
            <w:tcW w:w="383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6" w:hRule="atLeast"/>
        </w:trPr>
        <w:tc>
          <w:tcPr>
            <w:tcW w:w="1526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单位简介</w:t>
            </w:r>
          </w:p>
        </w:tc>
        <w:tc>
          <w:tcPr>
            <w:tcW w:w="8248" w:type="dxa"/>
            <w:gridSpan w:val="7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26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单位优势及特长</w:t>
            </w:r>
          </w:p>
        </w:tc>
        <w:tc>
          <w:tcPr>
            <w:tcW w:w="8248" w:type="dxa"/>
            <w:gridSpan w:val="7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单位概况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注册资本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万元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占地面积</w:t>
            </w:r>
          </w:p>
        </w:tc>
        <w:tc>
          <w:tcPr>
            <w:tcW w:w="4086" w:type="dxa"/>
            <w:gridSpan w:val="3"/>
            <w:noWrap w:val="0"/>
            <w:vAlign w:val="center"/>
          </w:tcPr>
          <w:p>
            <w:pPr>
              <w:tabs>
                <w:tab w:val="left" w:pos="540"/>
              </w:tabs>
              <w:ind w:right="-105" w:rightChars="-5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职工总数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建筑面积</w:t>
            </w:r>
          </w:p>
        </w:tc>
        <w:tc>
          <w:tcPr>
            <w:tcW w:w="4086" w:type="dxa"/>
            <w:gridSpan w:val="3"/>
            <w:noWrap w:val="0"/>
            <w:vAlign w:val="center"/>
          </w:tcPr>
          <w:p>
            <w:pPr>
              <w:tabs>
                <w:tab w:val="left" w:pos="540"/>
              </w:tabs>
              <w:ind w:right="-105" w:rightChars="-5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082" w:type="dxa"/>
            <w:vMerge w:val="restart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资产情况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净资产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Cs w:val="21"/>
              </w:rPr>
              <w:t>万元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固定资产原值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Cs w:val="21"/>
              </w:rPr>
              <w:t>万元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082" w:type="dxa"/>
            <w:vMerge w:val="continue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负债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Cs w:val="21"/>
              </w:rPr>
              <w:t>万元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固定资产净值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Cs w:val="21"/>
              </w:rPr>
              <w:t>万元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>
            <w:pPr>
              <w:tabs>
                <w:tab w:val="left" w:pos="540"/>
              </w:tabs>
              <w:ind w:left="0" w:leftChars="0" w:right="0" w:rightChars="0" w:firstLine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联系人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联系电话</w:t>
            </w:r>
          </w:p>
        </w:tc>
        <w:tc>
          <w:tcPr>
            <w:tcW w:w="4086" w:type="dxa"/>
            <w:gridSpan w:val="3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1324B7E"/>
    <w:rsid w:val="01324B7E"/>
    <w:rsid w:val="2C3B02E2"/>
    <w:rsid w:val="49A65178"/>
    <w:rsid w:val="5914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2024-01-22T06:50:00Z</dcterms:created>
  <dc:creator>般若波罗蜜</dc:creator>
  <cp:lastModifiedBy>般若波罗蜜</cp:lastModifiedBy>
  <dcterms:modified xsi:type="dcterms:W3CDTF">2024-03-30T09:29:12Z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FAE09820FEC44F9D8F312140E1A3975F_11</vt:lpwstr>
  </property>
</Properties>
</file>