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89E9" w14:textId="77777777" w:rsidR="00772760" w:rsidRDefault="00000000">
      <w:pPr>
        <w:spacing w:line="574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翠亨新区（南朗街道）冯琳、施春静</w:t>
      </w:r>
    </w:p>
    <w:p w14:paraId="7E9F9638" w14:textId="77777777" w:rsidR="00772760" w:rsidRDefault="00000000">
      <w:pPr>
        <w:spacing w:line="574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“工改工”宗地项目“三旧”改造方案</w:t>
      </w:r>
    </w:p>
    <w:p w14:paraId="4B52D5BC" w14:textId="77777777" w:rsidR="00772760" w:rsidRDefault="0077276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14:paraId="43DE5CA5" w14:textId="7FFF1C97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根据中山市城市更新（“三旧”改造）专项规划和</w:t>
      </w:r>
      <w:r w:rsidRPr="007B02AD">
        <w:rPr>
          <w:rFonts w:ascii="仿宋_GB2312" w:eastAsia="仿宋_GB2312" w:hAnsi="仿宋_GB2312" w:cs="仿宋_GB2312" w:hint="eastAsia"/>
          <w:sz w:val="32"/>
          <w:szCs w:val="40"/>
        </w:rPr>
        <w:t>现行控制性详细规划</w:t>
      </w:r>
      <w:r>
        <w:rPr>
          <w:rFonts w:ascii="仿宋_GB2312" w:eastAsia="仿宋_GB2312" w:hAnsi="仿宋_GB2312" w:cs="仿宋_GB2312" w:hint="eastAsia"/>
          <w:sz w:val="32"/>
          <w:szCs w:val="40"/>
        </w:rPr>
        <w:t>，翠亨新区</w:t>
      </w:r>
      <w:r w:rsidR="007B02AD">
        <w:rPr>
          <w:rFonts w:ascii="仿宋_GB2312" w:eastAsia="仿宋_GB2312" w:hAnsi="仿宋_GB2312" w:cs="仿宋_GB2312" w:hint="eastAsia"/>
          <w:sz w:val="32"/>
          <w:szCs w:val="40"/>
        </w:rPr>
        <w:t>管理委员会</w:t>
      </w:r>
      <w:r>
        <w:rPr>
          <w:rFonts w:ascii="仿宋_GB2312" w:eastAsia="仿宋_GB2312" w:hAnsi="仿宋_GB2312" w:cs="仿宋_GB2312" w:hint="eastAsia"/>
          <w:sz w:val="32"/>
          <w:szCs w:val="40"/>
        </w:rPr>
        <w:t>拟对位于中山市南朗镇第六工业区的冯琳、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施春静旧厂房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用地进行改造，由冯琳、施春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静</w:t>
      </w:r>
      <w:r w:rsidR="00801AEB">
        <w:rPr>
          <w:rFonts w:ascii="仿宋_GB2312" w:eastAsia="仿宋_GB2312" w:hAnsi="仿宋_GB2312" w:cs="仿宋_GB2312" w:hint="eastAsia"/>
          <w:sz w:val="32"/>
          <w:szCs w:val="40"/>
        </w:rPr>
        <w:t>采取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自主改造</w:t>
      </w:r>
      <w:r w:rsidR="00801AEB">
        <w:rPr>
          <w:rFonts w:ascii="仿宋_GB2312" w:eastAsia="仿宋_GB2312" w:hAnsi="仿宋_GB2312" w:cs="仿宋_GB2312" w:hint="eastAsia"/>
          <w:sz w:val="32"/>
          <w:szCs w:val="40"/>
        </w:rPr>
        <w:t>的方式进行</w:t>
      </w:r>
      <w:r>
        <w:rPr>
          <w:rFonts w:ascii="仿宋_GB2312" w:eastAsia="仿宋_GB2312" w:hAnsi="仿宋_GB2312" w:cs="仿宋_GB2312" w:hint="eastAsia"/>
          <w:sz w:val="32"/>
          <w:szCs w:val="40"/>
        </w:rPr>
        <w:t>全面改造。改造方案如下：</w:t>
      </w:r>
    </w:p>
    <w:p w14:paraId="44950D7E" w14:textId="77777777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一、改造地块基本情况</w:t>
      </w:r>
    </w:p>
    <w:p w14:paraId="253375AA" w14:textId="77777777" w:rsidR="00772760" w:rsidRDefault="00000000">
      <w:pPr>
        <w:spacing w:line="574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（一）总体情况</w:t>
      </w:r>
    </w:p>
    <w:p w14:paraId="4235BAE6" w14:textId="6C21DD77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改造地块位于中山市南朗镇第六工业区，</w:t>
      </w:r>
      <w:proofErr w:type="gramStart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北至蒂峰二路</w:t>
      </w:r>
      <w:proofErr w:type="gramEnd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，南至中山瑞琪实业有限公司，</w:t>
      </w:r>
      <w:proofErr w:type="gramStart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东至蒂峰一路</w:t>
      </w:r>
      <w:proofErr w:type="gramEnd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，西</w:t>
      </w:r>
      <w:proofErr w:type="gramStart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至蒂峰</w:t>
      </w:r>
      <w:proofErr w:type="gramEnd"/>
      <w:r w:rsidR="007B02AD" w:rsidRPr="007B02AD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西路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，用地面积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1.0005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公顷（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10005.10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平方米，折合约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15.0</w:t>
      </w:r>
      <w:r w:rsidR="007B02AD">
        <w:rPr>
          <w:rFonts w:ascii="Times New Roman" w:eastAsia="仿宋_GB2312" w:hAnsi="Times New Roman" w:cs="Times New Roman" w:hint="eastAsia"/>
          <w:color w:val="000000" w:themeColor="text1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亩）。</w:t>
      </w:r>
    </w:p>
    <w:p w14:paraId="224FCF9D" w14:textId="77777777" w:rsidR="00772760" w:rsidRDefault="00000000">
      <w:pPr>
        <w:spacing w:line="574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（二）标图入库情况</w:t>
      </w:r>
    </w:p>
    <w:p w14:paraId="6ADC8D81" w14:textId="6759562C" w:rsidR="00772760" w:rsidRDefault="004067A9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改造地块</w:t>
      </w:r>
      <w:r>
        <w:rPr>
          <w:rFonts w:ascii="仿宋_GB2312" w:eastAsia="仿宋_GB2312" w:hAnsi="仿宋_GB2312" w:cs="仿宋_GB2312" w:hint="eastAsia"/>
          <w:sz w:val="32"/>
          <w:szCs w:val="32"/>
        </w:rPr>
        <w:t>正开展标图入库工作。</w:t>
      </w:r>
    </w:p>
    <w:p w14:paraId="2A2D750B" w14:textId="77777777" w:rsidR="00772760" w:rsidRDefault="00000000">
      <w:pPr>
        <w:spacing w:line="574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（三）权属情况</w:t>
      </w:r>
    </w:p>
    <w:p w14:paraId="2CEFDF1E" w14:textId="4B714DC3" w:rsidR="00772760" w:rsidRDefault="00000000">
      <w:pPr>
        <w:spacing w:line="574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改造范围内全部属国有建设用地，土地用途为工业。改造涉及的土地已经确权、登记，土地证号为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中府国用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2002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）字第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250754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40"/>
        </w:rPr>
        <w:t>，为土地权利人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冯琳、施春静自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2002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月开始使用。</w:t>
      </w:r>
    </w:p>
    <w:p w14:paraId="094F5D9D" w14:textId="77777777" w:rsidR="00772760" w:rsidRDefault="00000000">
      <w:pPr>
        <w:spacing w:line="574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（四）土地现状情况</w:t>
      </w:r>
    </w:p>
    <w:p w14:paraId="44C71019" w14:textId="0F16C7C1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改造主体地块现有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栋建筑物，为冯琳、施春静自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2003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月开始使用。无合法规划报建等手续，现有建筑面积</w:t>
      </w:r>
      <w:bookmarkStart w:id="0" w:name="_Hlk161929037"/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4344.38</w:t>
      </w:r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平方米，现状容积率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0.43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作工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业厂房用途所用。该地块改造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lastRenderedPageBreak/>
        <w:t>前年产值为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600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万元</w:t>
      </w:r>
      <w:r w:rsidR="004118DC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（</w:t>
      </w:r>
      <w:r w:rsidR="004118DC" w:rsidRPr="004118DC"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40</w:t>
      </w:r>
      <w:r w:rsidR="004118DC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万/亩）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，年税收为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万元</w:t>
      </w:r>
      <w:r w:rsidR="004118DC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（</w:t>
      </w:r>
      <w:r w:rsidR="004118DC" w:rsidRPr="004118DC"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2</w:t>
      </w:r>
      <w:r w:rsidR="004118DC"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万/亩）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。</w:t>
      </w:r>
    </w:p>
    <w:p w14:paraId="0C9AD861" w14:textId="77777777" w:rsidR="003B3EAB" w:rsidRDefault="001B4006" w:rsidP="001B4006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A635D1">
        <w:rPr>
          <w:rFonts w:ascii="仿宋_GB2312" w:eastAsia="仿宋_GB2312" w:hAnsi="仿宋_GB2312" w:cs="仿宋_GB2312" w:hint="eastAsia"/>
          <w:sz w:val="32"/>
          <w:szCs w:val="40"/>
        </w:rPr>
        <w:t>改造地块不涉及抵押、</w:t>
      </w:r>
      <w:r w:rsidRPr="001B4006">
        <w:rPr>
          <w:rFonts w:ascii="仿宋_GB2312" w:eastAsia="仿宋_GB2312" w:hAnsi="仿宋_GB2312" w:cs="仿宋_GB2312" w:hint="eastAsia"/>
          <w:sz w:val="32"/>
          <w:szCs w:val="40"/>
        </w:rPr>
        <w:t>历史文化资源要素等情况，不属于土壤环境潜在监管地块范围</w:t>
      </w:r>
      <w:r w:rsidR="003B3EAB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64986171" w14:textId="6A745449" w:rsidR="009E46B8" w:rsidRDefault="003B3EAB" w:rsidP="001B4006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color w:val="ED0000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改造地块</w:t>
      </w:r>
      <w:r>
        <w:rPr>
          <w:rFonts w:ascii="Times New Roman" w:eastAsia="仿宋_GB2312" w:hAnsi="Times New Roman" w:cs="Times New Roman"/>
          <w:sz w:val="32"/>
          <w:szCs w:val="32"/>
        </w:rPr>
        <w:t>2009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日前已建设，地上建筑物（构筑物）基底面积达到用地面积三分之一以上并使用至今，中山市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自然资源局翠亨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新区分局对改造用地已出具审查意见，目前未被认定为闲置土地。</w:t>
      </w:r>
    </w:p>
    <w:p w14:paraId="4FA0835C" w14:textId="77777777" w:rsidR="00772760" w:rsidRDefault="00000000">
      <w:pPr>
        <w:spacing w:line="574" w:lineRule="exact"/>
        <w:ind w:firstLineChars="200" w:firstLine="640"/>
        <w:jc w:val="left"/>
        <w:rPr>
          <w:rFonts w:ascii="楷体_GB2312" w:eastAsia="楷体_GB2312" w:hAnsi="仿宋_GB2312" w:cs="仿宋_GB2312"/>
          <w:sz w:val="32"/>
          <w:szCs w:val="40"/>
        </w:rPr>
      </w:pPr>
      <w:r>
        <w:rPr>
          <w:rFonts w:ascii="楷体_GB2312" w:eastAsia="楷体_GB2312" w:hAnsi="仿宋_GB2312" w:cs="仿宋_GB2312" w:hint="eastAsia"/>
          <w:sz w:val="32"/>
          <w:szCs w:val="40"/>
        </w:rPr>
        <w:t>（五）规划情况</w:t>
      </w:r>
    </w:p>
    <w:p w14:paraId="5BDC4739" w14:textId="1A70C708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改造地块符合</w:t>
      </w:r>
      <w:r w:rsidR="00884F01">
        <w:rPr>
          <w:rFonts w:ascii="仿宋_GB2312" w:eastAsia="仿宋_GB2312" w:hAnsi="仿宋_GB2312" w:cs="仿宋_GB2312" w:hint="eastAsia"/>
          <w:sz w:val="32"/>
          <w:szCs w:val="40"/>
        </w:rPr>
        <w:t>国土空间总体规划</w:t>
      </w:r>
      <w:r>
        <w:rPr>
          <w:rFonts w:ascii="仿宋_GB2312" w:eastAsia="仿宋_GB2312" w:hAnsi="仿宋_GB2312" w:cs="仿宋_GB2312" w:hint="eastAsia"/>
          <w:sz w:val="32"/>
          <w:szCs w:val="40"/>
        </w:rPr>
        <w:t>、</w:t>
      </w:r>
      <w:r w:rsidRPr="00884F01">
        <w:rPr>
          <w:rFonts w:ascii="仿宋_GB2312" w:eastAsia="仿宋_GB2312" w:hAnsi="仿宋_GB2312" w:cs="仿宋_GB2312" w:hint="eastAsia"/>
          <w:sz w:val="32"/>
          <w:szCs w:val="40"/>
        </w:rPr>
        <w:t>控制性详细规划</w:t>
      </w:r>
      <w:r>
        <w:rPr>
          <w:rFonts w:ascii="仿宋_GB2312" w:eastAsia="仿宋_GB2312" w:hAnsi="仿宋_GB2312" w:cs="仿宋_GB2312" w:hint="eastAsia"/>
          <w:sz w:val="32"/>
          <w:szCs w:val="40"/>
        </w:rPr>
        <w:t>，已纳入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《中山</w:t>
      </w:r>
      <w:r>
        <w:rPr>
          <w:rFonts w:ascii="仿宋_GB2312" w:eastAsia="仿宋_GB2312" w:hAnsi="仿宋_GB2312" w:cs="仿宋_GB2312" w:hint="eastAsia"/>
          <w:sz w:val="32"/>
          <w:szCs w:val="40"/>
        </w:rPr>
        <w:t>市城市更新（“三旧”改造）专项规划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（</w:t>
      </w:r>
      <w:r w:rsidR="00806430" w:rsidRPr="00806430">
        <w:rPr>
          <w:rFonts w:ascii="Times New Roman" w:eastAsia="仿宋_GB2312" w:hAnsi="Times New Roman" w:cs="Times New Roman"/>
          <w:sz w:val="32"/>
          <w:szCs w:val="40"/>
        </w:rPr>
        <w:t>2020-2035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年）》</w:t>
      </w:r>
      <w:r>
        <w:rPr>
          <w:rFonts w:ascii="仿宋_GB2312" w:eastAsia="仿宋_GB2312" w:hAnsi="仿宋_GB2312" w:cs="仿宋_GB2312" w:hint="eastAsia"/>
          <w:sz w:val="32"/>
          <w:szCs w:val="40"/>
        </w:rPr>
        <w:t>。其中，在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《中山市</w:t>
      </w:r>
      <w:r w:rsidR="00A635D1">
        <w:rPr>
          <w:rFonts w:ascii="仿宋_GB2312" w:eastAsia="仿宋_GB2312" w:hAnsi="仿宋_GB2312" w:cs="仿宋_GB2312" w:hint="eastAsia"/>
          <w:spacing w:val="-6"/>
          <w:kern w:val="0"/>
          <w:sz w:val="32"/>
          <w:szCs w:val="32"/>
        </w:rPr>
        <w:t>国土空间总体规划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（</w:t>
      </w:r>
      <w:r w:rsidR="00806430" w:rsidRPr="00806430">
        <w:rPr>
          <w:rFonts w:ascii="Times New Roman" w:eastAsia="仿宋_GB2312" w:hAnsi="Times New Roman" w:cs="Times New Roman"/>
          <w:sz w:val="32"/>
          <w:szCs w:val="40"/>
        </w:rPr>
        <w:t>202</w:t>
      </w:r>
      <w:r w:rsidR="00806430">
        <w:rPr>
          <w:rFonts w:ascii="Times New Roman" w:eastAsia="仿宋_GB2312" w:hAnsi="Times New Roman" w:cs="Times New Roman" w:hint="eastAsia"/>
          <w:sz w:val="32"/>
          <w:szCs w:val="40"/>
        </w:rPr>
        <w:t>1</w:t>
      </w:r>
      <w:r w:rsidR="00806430" w:rsidRPr="00806430">
        <w:rPr>
          <w:rFonts w:ascii="Times New Roman" w:eastAsia="仿宋_GB2312" w:hAnsi="Times New Roman" w:cs="Times New Roman"/>
          <w:sz w:val="32"/>
          <w:szCs w:val="40"/>
        </w:rPr>
        <w:t>-2035</w:t>
      </w:r>
      <w:r w:rsidR="00806430">
        <w:rPr>
          <w:rFonts w:ascii="仿宋_GB2312" w:eastAsia="仿宋_GB2312" w:hAnsi="仿宋_GB2312" w:cs="仿宋_GB2312" w:hint="eastAsia"/>
          <w:sz w:val="32"/>
          <w:szCs w:val="40"/>
        </w:rPr>
        <w:t>年）》</w:t>
      </w:r>
      <w:r>
        <w:rPr>
          <w:rFonts w:ascii="仿宋_GB2312" w:eastAsia="仿宋_GB2312" w:hAnsi="仿宋_GB2312" w:cs="仿宋_GB2312" w:hint="eastAsia"/>
          <w:sz w:val="32"/>
          <w:szCs w:val="40"/>
        </w:rPr>
        <w:t>中，属城</w:t>
      </w:r>
      <w:r w:rsidR="00395BA0">
        <w:rPr>
          <w:rFonts w:ascii="仿宋_GB2312" w:eastAsia="仿宋_GB2312" w:hAnsi="仿宋_GB2312" w:cs="仿宋_GB2312" w:hint="eastAsia"/>
          <w:sz w:val="32"/>
          <w:szCs w:val="40"/>
        </w:rPr>
        <w:t>乡</w:t>
      </w:r>
      <w:r>
        <w:rPr>
          <w:rFonts w:ascii="仿宋_GB2312" w:eastAsia="仿宋_GB2312" w:hAnsi="仿宋_GB2312" w:cs="仿宋_GB2312" w:hint="eastAsia"/>
          <w:sz w:val="32"/>
          <w:szCs w:val="40"/>
        </w:rPr>
        <w:t>建设用地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1.0005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公顷（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10005.10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平方米，折合约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15.0</w:t>
      </w:r>
      <w:r w:rsidR="00884F01">
        <w:rPr>
          <w:rFonts w:ascii="Times New Roman" w:eastAsia="仿宋_GB2312" w:hAnsi="Times New Roman" w:cs="Times New Roman" w:hint="eastAsia"/>
          <w:color w:val="000000" w:themeColor="text1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亩）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在《</w:t>
      </w:r>
      <w:r w:rsidR="00395BA0" w:rsidRPr="00B304B7">
        <w:rPr>
          <w:rFonts w:ascii="仿宋_GB2312" w:eastAsia="仿宋_GB2312" w:hAnsi="仿宋_GB2312" w:cs="仿宋_GB2312" w:hint="eastAsia"/>
          <w:sz w:val="32"/>
          <w:szCs w:val="40"/>
        </w:rPr>
        <w:t>中山市南朗街道大车工业园片区（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1902</w:t>
      </w:r>
      <w:r w:rsidR="00395BA0" w:rsidRPr="00B304B7">
        <w:rPr>
          <w:rFonts w:ascii="仿宋_GB2312" w:eastAsia="仿宋_GB2312" w:hAnsi="仿宋_GB2312" w:cs="仿宋_GB2312" w:hint="eastAsia"/>
          <w:sz w:val="32"/>
          <w:szCs w:val="40"/>
        </w:rPr>
        <w:t>单元）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02</w:t>
      </w:r>
      <w:r w:rsidR="00395BA0" w:rsidRPr="00B304B7">
        <w:rPr>
          <w:rFonts w:ascii="仿宋_GB2312" w:eastAsia="仿宋_GB2312" w:hAnsi="仿宋_GB2312" w:cs="仿宋_GB2312" w:hint="eastAsia"/>
          <w:sz w:val="32"/>
          <w:szCs w:val="40"/>
        </w:rPr>
        <w:t>街区控制性详细规划一般修改（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2024</w:t>
      </w:r>
      <w:r w:rsidR="00395BA0" w:rsidRPr="00B304B7">
        <w:rPr>
          <w:rFonts w:ascii="仿宋_GB2312" w:eastAsia="仿宋_GB2312" w:hAnsi="仿宋_GB2312" w:cs="仿宋_GB2312" w:hint="eastAsia"/>
          <w:sz w:val="32"/>
          <w:szCs w:val="40"/>
        </w:rPr>
        <w:t>）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》（</w:t>
      </w:r>
      <w:r w:rsidR="00395BA0" w:rsidRPr="00B304B7">
        <w:rPr>
          <w:rFonts w:ascii="仿宋_GB2312" w:eastAsia="仿宋_GB2312" w:hAnsi="仿宋_GB2312" w:cs="仿宋_GB2312" w:hint="eastAsia"/>
          <w:sz w:val="32"/>
          <w:szCs w:val="40"/>
        </w:rPr>
        <w:t>中府函</w:t>
      </w:r>
      <w:r w:rsidR="00395BA0" w:rsidRPr="00B304B7">
        <w:rPr>
          <w:rFonts w:ascii="Times New Roman" w:eastAsia="宋体" w:hAnsi="Times New Roman" w:cs="Times New Roman"/>
          <w:sz w:val="32"/>
          <w:szCs w:val="40"/>
        </w:rPr>
        <w:t>〔</w:t>
      </w:r>
      <w:r w:rsidR="00395BA0" w:rsidRPr="00B304B7">
        <w:rPr>
          <w:rFonts w:ascii="Times New Roman" w:eastAsia="宋体" w:hAnsi="Times New Roman" w:cs="Times New Roman"/>
          <w:sz w:val="32"/>
          <w:szCs w:val="40"/>
        </w:rPr>
        <w:t>2024</w:t>
      </w:r>
      <w:r w:rsidR="00395BA0" w:rsidRPr="00B304B7">
        <w:rPr>
          <w:rFonts w:ascii="Times New Roman" w:eastAsia="宋体" w:hAnsi="Times New Roman" w:cs="Times New Roman"/>
          <w:sz w:val="32"/>
          <w:szCs w:val="40"/>
        </w:rPr>
        <w:t>〕</w:t>
      </w:r>
      <w:r w:rsidR="00395BA0" w:rsidRPr="00B304B7">
        <w:rPr>
          <w:rFonts w:ascii="Times New Roman" w:eastAsia="宋体" w:hAnsi="Times New Roman" w:cs="Times New Roman"/>
          <w:sz w:val="32"/>
          <w:szCs w:val="40"/>
        </w:rPr>
        <w:t>74</w:t>
      </w:r>
      <w:r w:rsidR="00395BA0" w:rsidRPr="00B304B7">
        <w:rPr>
          <w:rFonts w:ascii="仿宋_GB2312" w:eastAsia="仿宋_GB2312" w:hAnsi="宋体" w:cs="仿宋_GB2312" w:hint="eastAsia"/>
          <w:sz w:val="32"/>
          <w:szCs w:val="40"/>
        </w:rPr>
        <w:t>号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）中，一类工业用地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0.9984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公顷（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9983.70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平方米，折合约</w:t>
      </w:r>
      <w:r w:rsidR="00395BA0" w:rsidRPr="00B304B7">
        <w:rPr>
          <w:rFonts w:ascii="Times New Roman" w:eastAsia="仿宋_GB2312" w:hAnsi="Times New Roman" w:cs="Times New Roman"/>
          <w:sz w:val="32"/>
          <w:szCs w:val="40"/>
        </w:rPr>
        <w:t>14.98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亩），规划容积率</w:t>
      </w:r>
      <w:r w:rsidRPr="00B304B7">
        <w:rPr>
          <w:rFonts w:ascii="Times New Roman" w:eastAsia="仿宋_GB2312" w:hAnsi="Times New Roman" w:cs="Times New Roman"/>
          <w:sz w:val="32"/>
          <w:szCs w:val="40"/>
        </w:rPr>
        <w:t>1.0-</w:t>
      </w:r>
      <w:r w:rsidR="00395BA0" w:rsidRPr="00B304B7">
        <w:rPr>
          <w:rFonts w:ascii="Times New Roman" w:eastAsia="仿宋_GB2312" w:hAnsi="Times New Roman" w:cs="Times New Roman" w:hint="eastAsia"/>
          <w:sz w:val="32"/>
          <w:szCs w:val="40"/>
        </w:rPr>
        <w:t>3.5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，建筑密度</w:t>
      </w:r>
      <w:r w:rsidRPr="00B304B7">
        <w:rPr>
          <w:rFonts w:ascii="Times New Roman" w:eastAsia="仿宋_GB2312" w:hAnsi="Times New Roman" w:cs="Times New Roman"/>
          <w:sz w:val="32"/>
          <w:szCs w:val="40"/>
        </w:rPr>
        <w:t>35%-60%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，绿地率</w:t>
      </w:r>
      <w:r w:rsidRPr="00B304B7">
        <w:rPr>
          <w:rFonts w:ascii="Times New Roman" w:eastAsia="仿宋_GB2312" w:hAnsi="Times New Roman" w:cs="Times New Roman"/>
          <w:sz w:val="32"/>
          <w:szCs w:val="40"/>
        </w:rPr>
        <w:t>10%-15%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，建筑高度≤</w:t>
      </w:r>
      <w:r w:rsidR="00B304B7" w:rsidRPr="00B304B7">
        <w:rPr>
          <w:rFonts w:ascii="Times New Roman" w:eastAsia="仿宋_GB2312" w:hAnsi="Times New Roman" w:cs="Times New Roman" w:hint="eastAsia"/>
          <w:sz w:val="32"/>
          <w:szCs w:val="40"/>
        </w:rPr>
        <w:t>50</w:t>
      </w:r>
      <w:r w:rsidRPr="00B304B7">
        <w:rPr>
          <w:rFonts w:ascii="仿宋_GB2312" w:eastAsia="仿宋_GB2312" w:hAnsi="仿宋_GB2312" w:cs="仿宋_GB2312"/>
          <w:sz w:val="32"/>
          <w:szCs w:val="40"/>
        </w:rPr>
        <w:t>米，特殊工艺除外</w:t>
      </w:r>
      <w:r w:rsidR="00B304B7" w:rsidRPr="00B304B7"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Pr="00B304B7">
        <w:rPr>
          <w:rFonts w:ascii="仿宋_GB2312" w:eastAsia="仿宋_GB2312" w:hAnsi="仿宋_GB2312" w:cs="仿宋_GB2312"/>
          <w:sz w:val="32"/>
          <w:szCs w:val="40"/>
        </w:rPr>
        <w:t>配套生产性服务设施≤</w:t>
      </w:r>
      <w:r w:rsidRPr="00B304B7">
        <w:rPr>
          <w:rFonts w:ascii="Times New Roman" w:eastAsia="仿宋_GB2312" w:hAnsi="Times New Roman" w:cs="Times New Roman"/>
          <w:sz w:val="32"/>
          <w:szCs w:val="40"/>
        </w:rPr>
        <w:t>100</w:t>
      </w:r>
      <w:r w:rsidRPr="00B304B7">
        <w:rPr>
          <w:rFonts w:ascii="仿宋_GB2312" w:eastAsia="仿宋_GB2312" w:hAnsi="仿宋_GB2312" w:cs="仿宋_GB2312"/>
          <w:sz w:val="32"/>
          <w:szCs w:val="40"/>
        </w:rPr>
        <w:t>米</w:t>
      </w:r>
      <w:r w:rsidR="00B304B7" w:rsidRPr="00B304B7">
        <w:rPr>
          <w:rFonts w:ascii="仿宋_GB2312" w:eastAsia="仿宋_GB2312" w:hAnsi="仿宋_GB2312" w:cs="仿宋_GB2312" w:hint="eastAsia"/>
          <w:sz w:val="32"/>
          <w:szCs w:val="40"/>
        </w:rPr>
        <w:t>；城镇道路用地</w:t>
      </w:r>
      <w:r w:rsidR="00B304B7" w:rsidRPr="00B304B7">
        <w:rPr>
          <w:rFonts w:ascii="Times New Roman" w:eastAsia="仿宋_GB2312" w:hAnsi="Times New Roman" w:cs="Times New Roman"/>
          <w:sz w:val="32"/>
          <w:szCs w:val="40"/>
        </w:rPr>
        <w:t>0.0021</w:t>
      </w:r>
      <w:r w:rsidR="00B304B7" w:rsidRPr="00B304B7">
        <w:rPr>
          <w:rFonts w:ascii="仿宋_GB2312" w:eastAsia="仿宋_GB2312" w:hAnsi="仿宋_GB2312" w:cs="仿宋_GB2312" w:hint="eastAsia"/>
          <w:sz w:val="32"/>
          <w:szCs w:val="40"/>
        </w:rPr>
        <w:t>公顷（</w:t>
      </w:r>
      <w:r w:rsidR="00B304B7" w:rsidRPr="00B304B7">
        <w:rPr>
          <w:rFonts w:ascii="Times New Roman" w:eastAsia="仿宋_GB2312" w:hAnsi="Times New Roman" w:cs="Times New Roman"/>
          <w:sz w:val="32"/>
          <w:szCs w:val="40"/>
        </w:rPr>
        <w:t>21.4</w:t>
      </w:r>
      <w:r w:rsidR="00B304B7" w:rsidRPr="00B304B7">
        <w:rPr>
          <w:rFonts w:ascii="Times New Roman" w:eastAsia="仿宋_GB2312" w:hAnsi="Times New Roman" w:cs="Times New Roman" w:hint="eastAsia"/>
          <w:sz w:val="32"/>
          <w:szCs w:val="40"/>
        </w:rPr>
        <w:t>0</w:t>
      </w:r>
      <w:r w:rsidR="00B304B7" w:rsidRPr="00B304B7">
        <w:rPr>
          <w:rFonts w:ascii="仿宋_GB2312" w:eastAsia="仿宋_GB2312" w:hAnsi="仿宋_GB2312" w:cs="仿宋_GB2312" w:hint="eastAsia"/>
          <w:sz w:val="32"/>
          <w:szCs w:val="40"/>
        </w:rPr>
        <w:t>平方米，折合约</w:t>
      </w:r>
      <w:r w:rsidR="00B304B7" w:rsidRPr="00B304B7">
        <w:rPr>
          <w:rFonts w:ascii="Times New Roman" w:eastAsia="仿宋_GB2312" w:hAnsi="Times New Roman" w:cs="Times New Roman"/>
          <w:sz w:val="32"/>
          <w:szCs w:val="40"/>
        </w:rPr>
        <w:t>0.03</w:t>
      </w:r>
      <w:r w:rsidR="00B304B7" w:rsidRPr="00B304B7">
        <w:rPr>
          <w:rFonts w:ascii="仿宋_GB2312" w:eastAsia="仿宋_GB2312" w:hAnsi="仿宋_GB2312" w:cs="仿宋_GB2312" w:hint="eastAsia"/>
          <w:sz w:val="32"/>
          <w:szCs w:val="40"/>
        </w:rPr>
        <w:t>亩）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2CA537A4" w14:textId="22EC2107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改造地块位于</w:t>
      </w:r>
      <w:r w:rsidR="00A635D1">
        <w:rPr>
          <w:rFonts w:ascii="仿宋_GB2312" w:eastAsia="仿宋_GB2312" w:hAnsi="仿宋_GB2312" w:cs="仿宋_GB2312" w:hint="eastAsia"/>
          <w:sz w:val="32"/>
          <w:szCs w:val="40"/>
        </w:rPr>
        <w:t>“三区三线”的</w:t>
      </w:r>
      <w:r>
        <w:rPr>
          <w:rFonts w:ascii="仿宋_GB2312" w:eastAsia="仿宋_GB2312" w:hAnsi="仿宋_GB2312" w:cs="仿宋_GB2312" w:hint="eastAsia"/>
          <w:sz w:val="32"/>
          <w:szCs w:val="40"/>
        </w:rPr>
        <w:t>城镇开发边界内，不涉及永久基本农田、生态保护红线等管控要求。</w:t>
      </w:r>
    </w:p>
    <w:p w14:paraId="59545190" w14:textId="77777777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lastRenderedPageBreak/>
        <w:t>二、改造意愿情况</w:t>
      </w:r>
    </w:p>
    <w:p w14:paraId="12C9E9FE" w14:textId="374A2D61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改造范围涉及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冯琳、施春静</w:t>
      </w:r>
      <w:r w:rsidR="00801AEB">
        <w:rPr>
          <w:rFonts w:ascii="Times New Roman" w:eastAsia="仿宋_GB2312" w:hAnsi="Times New Roman" w:cs="Times New Roman" w:hint="eastAsia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个权利主体，翠亨新区管理委员会已按照法律法规，就改造范围、土地现状、改造主体及拟改造情况等事项征询其改造意愿，</w:t>
      </w:r>
      <w:r w:rsidR="00B304B7">
        <w:rPr>
          <w:rFonts w:ascii="仿宋_GB2312" w:eastAsia="仿宋_GB2312" w:hAnsi="仿宋_GB2312" w:cs="仿宋_GB2312" w:hint="eastAsia"/>
          <w:sz w:val="32"/>
          <w:szCs w:val="40"/>
        </w:rPr>
        <w:t>权利主体</w:t>
      </w:r>
      <w:r>
        <w:rPr>
          <w:rFonts w:ascii="仿宋_GB2312" w:eastAsia="仿宋_GB2312" w:hAnsi="仿宋_GB2312" w:cs="仿宋_GB2312" w:hint="eastAsia"/>
          <w:sz w:val="32"/>
          <w:szCs w:val="40"/>
        </w:rPr>
        <w:t>同意将涉及土地、房屋纳入改造范围。</w:t>
      </w:r>
    </w:p>
    <w:p w14:paraId="67225F3B" w14:textId="77777777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三、改造主体及拟改造情况</w:t>
      </w:r>
    </w:p>
    <w:p w14:paraId="2CAC4FD9" w14:textId="33BBB170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根据有关规划要求，改造项目严格按照</w:t>
      </w:r>
      <w:r w:rsidR="00B304B7">
        <w:rPr>
          <w:rFonts w:ascii="仿宋_GB2312" w:eastAsia="仿宋_GB2312" w:hAnsi="仿宋_GB2312" w:cs="仿宋_GB2312" w:hint="eastAsia"/>
          <w:sz w:val="32"/>
          <w:szCs w:val="40"/>
        </w:rPr>
        <w:t>国土空间总体规划</w:t>
      </w:r>
      <w:r>
        <w:rPr>
          <w:rFonts w:ascii="仿宋_GB2312" w:eastAsia="仿宋_GB2312" w:hAnsi="仿宋_GB2312" w:cs="仿宋_GB2312" w:hint="eastAsia"/>
          <w:sz w:val="32"/>
          <w:szCs w:val="40"/>
        </w:rPr>
        <w:t>、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控制性详细规划</w:t>
      </w:r>
      <w:r>
        <w:rPr>
          <w:rFonts w:ascii="仿宋_GB2312" w:eastAsia="仿宋_GB2312" w:hAnsi="仿宋_GB2312" w:cs="仿宋_GB2312" w:hint="eastAsia"/>
          <w:sz w:val="32"/>
          <w:szCs w:val="40"/>
        </w:rPr>
        <w:t>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控要求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实施建设。在详细规划中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属道路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等公益性用地部分，日后属地政府按规划开发建设时，应无偿将用地交给属地政府使用。</w:t>
      </w:r>
    </w:p>
    <w:p w14:paraId="69800382" w14:textId="2DF7430F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该改造项目拟采取权利人自主改造方式，由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冯琳、施春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静</w:t>
      </w:r>
      <w:r>
        <w:rPr>
          <w:rFonts w:ascii="仿宋_GB2312" w:eastAsia="仿宋_GB2312" w:hAnsi="仿宋_GB2312" w:cs="仿宋_GB2312" w:hint="eastAsia"/>
          <w:sz w:val="32"/>
          <w:szCs w:val="40"/>
        </w:rPr>
        <w:t>作为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改造主体，实施全面改造。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改造后将用于</w:t>
      </w:r>
      <w:r w:rsidRPr="00B304B7">
        <w:rPr>
          <w:rFonts w:ascii="仿宋" w:eastAsia="仿宋" w:hAnsi="仿宋" w:cs="仿宋" w:hint="eastAsia"/>
          <w:sz w:val="32"/>
          <w:szCs w:val="32"/>
        </w:rPr>
        <w:t>服装</w:t>
      </w:r>
      <w:r w:rsidR="008A0D6F">
        <w:rPr>
          <w:rFonts w:ascii="仿宋" w:eastAsia="仿宋" w:hAnsi="仿宋" w:cs="仿宋" w:hint="eastAsia"/>
          <w:sz w:val="32"/>
          <w:szCs w:val="32"/>
        </w:rPr>
        <w:t>、</w:t>
      </w:r>
      <w:r w:rsidRPr="00B304B7">
        <w:rPr>
          <w:rFonts w:ascii="仿宋" w:eastAsia="仿宋" w:hAnsi="仿宋" w:cs="仿宋" w:hint="eastAsia"/>
          <w:sz w:val="32"/>
          <w:szCs w:val="32"/>
        </w:rPr>
        <w:t>五金制品</w:t>
      </w:r>
      <w:r w:rsidR="008A0D6F">
        <w:rPr>
          <w:rFonts w:ascii="仿宋" w:eastAsia="仿宋" w:hAnsi="仿宋" w:cs="仿宋" w:hint="eastAsia"/>
          <w:sz w:val="32"/>
          <w:szCs w:val="32"/>
        </w:rPr>
        <w:t>、</w:t>
      </w:r>
      <w:r w:rsidRPr="00B304B7">
        <w:rPr>
          <w:rFonts w:ascii="仿宋" w:eastAsia="仿宋" w:hAnsi="仿宋" w:cs="仿宋" w:hint="eastAsia"/>
          <w:sz w:val="32"/>
          <w:szCs w:val="32"/>
        </w:rPr>
        <w:t>智能科技</w:t>
      </w:r>
      <w:r w:rsidR="008A0D6F">
        <w:rPr>
          <w:rFonts w:ascii="仿宋" w:eastAsia="仿宋" w:hAnsi="仿宋" w:cs="仿宋" w:hint="eastAsia"/>
          <w:sz w:val="32"/>
          <w:szCs w:val="32"/>
        </w:rPr>
        <w:t>、</w:t>
      </w:r>
      <w:r w:rsidRPr="00B304B7">
        <w:rPr>
          <w:rFonts w:ascii="仿宋" w:eastAsia="仿宋" w:hAnsi="仿宋" w:cs="仿宋" w:hint="eastAsia"/>
          <w:sz w:val="32"/>
          <w:szCs w:val="32"/>
        </w:rPr>
        <w:t>电子商务</w:t>
      </w:r>
      <w:r w:rsidR="00801AEB">
        <w:rPr>
          <w:rFonts w:ascii="仿宋" w:eastAsia="仿宋" w:hAnsi="仿宋" w:cs="仿宋" w:hint="eastAsia"/>
          <w:sz w:val="32"/>
          <w:szCs w:val="32"/>
        </w:rPr>
        <w:t>等行业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，在符合详细规划的基础上，容积率不小于</w:t>
      </w:r>
      <w:r w:rsidR="00B50F8D">
        <w:rPr>
          <w:rFonts w:ascii="Times New Roman" w:eastAsia="仿宋_GB2312" w:hAnsi="Times New Roman" w:cs="Times New Roman" w:hint="eastAsia"/>
          <w:sz w:val="32"/>
          <w:szCs w:val="40"/>
        </w:rPr>
        <w:t>3.0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，总建筑面积不小于</w:t>
      </w:r>
      <w:r w:rsidR="00B50F8D">
        <w:rPr>
          <w:rFonts w:ascii="Times New Roman" w:eastAsia="仿宋_GB2312" w:hAnsi="Times New Roman" w:cs="Times New Roman" w:hint="eastAsia"/>
          <w:sz w:val="32"/>
          <w:szCs w:val="40"/>
        </w:rPr>
        <w:t>30015.30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平方米，其中新建建筑面积</w:t>
      </w:r>
      <w:r w:rsidR="004067A9">
        <w:rPr>
          <w:rFonts w:ascii="Times New Roman" w:eastAsia="仿宋_GB2312" w:hAnsi="Times New Roman" w:cs="Times New Roman" w:hint="eastAsia"/>
          <w:sz w:val="32"/>
          <w:szCs w:val="40"/>
        </w:rPr>
        <w:t>30015.30</w:t>
      </w:r>
      <w:r w:rsidRPr="00B304B7">
        <w:rPr>
          <w:rFonts w:ascii="仿宋_GB2312" w:eastAsia="仿宋_GB2312" w:hAnsi="仿宋_GB2312" w:cs="仿宋_GB2312" w:hint="eastAsia"/>
          <w:sz w:val="32"/>
          <w:szCs w:val="40"/>
        </w:rPr>
        <w:t>平方米，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不保留原有建筑面积</w:t>
      </w:r>
      <w:r w:rsidR="0011071E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1071E">
        <w:rPr>
          <w:rFonts w:eastAsia="仿宋_GB2312" w:hint="eastAsia"/>
          <w:spacing w:val="-6"/>
          <w:kern w:val="0"/>
          <w:sz w:val="32"/>
          <w:szCs w:val="32"/>
        </w:rPr>
        <w:t>具体拟建建筑面积以实际规划报建为准）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。</w:t>
      </w:r>
      <w:r w:rsidR="00540CCA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proofErr w:type="gramStart"/>
      <w:r w:rsidR="004067A9">
        <w:rPr>
          <w:rFonts w:ascii="仿宋_GB2312" w:eastAsia="仿宋_GB2312" w:hAnsi="仿宋_GB2312" w:cs="仿宋_GB2312" w:hint="eastAsia"/>
          <w:sz w:val="32"/>
          <w:szCs w:val="32"/>
        </w:rPr>
        <w:t>自持</w:t>
      </w:r>
      <w:proofErr w:type="gramEnd"/>
      <w:r w:rsidR="004067A9">
        <w:rPr>
          <w:rFonts w:ascii="仿宋_GB2312" w:eastAsia="仿宋_GB2312" w:hAnsi="仿宋_GB2312" w:cs="仿宋_GB2312" w:hint="eastAsia"/>
          <w:sz w:val="32"/>
          <w:szCs w:val="32"/>
        </w:rPr>
        <w:t>比例为</w:t>
      </w:r>
      <w:r w:rsidR="004067A9" w:rsidRPr="004067A9">
        <w:rPr>
          <w:rFonts w:ascii="Times New Roman" w:eastAsia="仿宋_GB2312" w:hAnsi="Times New Roman" w:cs="Times New Roman"/>
          <w:sz w:val="32"/>
          <w:szCs w:val="32"/>
        </w:rPr>
        <w:t>100</w:t>
      </w:r>
      <w:r w:rsidR="004067A9">
        <w:rPr>
          <w:rFonts w:ascii="仿宋_GB2312" w:eastAsia="仿宋_GB2312" w:hAnsi="仿宋_GB2312" w:cs="仿宋_GB2312" w:hint="eastAsia"/>
          <w:sz w:val="32"/>
          <w:szCs w:val="32"/>
        </w:rPr>
        <w:t>%，</w:t>
      </w:r>
      <w:r w:rsidR="00540CCA">
        <w:rPr>
          <w:rFonts w:ascii="仿宋_GB2312" w:eastAsia="仿宋_GB2312" w:hAnsi="仿宋_GB2312" w:cs="仿宋_GB2312" w:hint="eastAsia"/>
          <w:sz w:val="32"/>
          <w:szCs w:val="32"/>
        </w:rPr>
        <w:t>不申请</w:t>
      </w:r>
      <w:r w:rsidR="004067A9">
        <w:rPr>
          <w:rFonts w:ascii="仿宋_GB2312" w:eastAsia="仿宋_GB2312" w:hAnsi="仿宋_GB2312" w:cs="仿宋_GB2312" w:hint="eastAsia"/>
          <w:sz w:val="32"/>
          <w:szCs w:val="32"/>
        </w:rPr>
        <w:t>物业</w:t>
      </w:r>
      <w:r w:rsidR="00540CCA">
        <w:rPr>
          <w:rFonts w:ascii="仿宋_GB2312" w:eastAsia="仿宋_GB2312" w:hAnsi="仿宋_GB2312" w:cs="仿宋_GB2312" w:hint="eastAsia"/>
          <w:sz w:val="32"/>
          <w:szCs w:val="32"/>
        </w:rPr>
        <w:t>分割销售。</w:t>
      </w:r>
    </w:p>
    <w:p w14:paraId="6F137D99" w14:textId="435993BB" w:rsidR="00772760" w:rsidRDefault="00540CCA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540CCA">
        <w:rPr>
          <w:rFonts w:ascii="仿宋_GB2312" w:eastAsia="仿宋_GB2312" w:hAnsi="仿宋_GB2312" w:cs="仿宋_GB2312" w:hint="eastAsia"/>
          <w:sz w:val="32"/>
          <w:szCs w:val="40"/>
        </w:rPr>
        <w:t>项目相关情况符合国家《产业结构调整指导目录》《中山市</w:t>
      </w:r>
      <w:r w:rsidRPr="00540CCA">
        <w:rPr>
          <w:rFonts w:ascii="仿宋_GB2312" w:eastAsia="仿宋_GB2312" w:hAnsi="仿宋_GB2312" w:cs="仿宋_GB2312"/>
          <w:sz w:val="32"/>
          <w:szCs w:val="40"/>
        </w:rPr>
        <w:t>“</w:t>
      </w:r>
      <w:r w:rsidRPr="00540CCA">
        <w:rPr>
          <w:rFonts w:ascii="仿宋_GB2312" w:eastAsia="仿宋_GB2312" w:hAnsi="仿宋_GB2312" w:cs="仿宋_GB2312" w:hint="eastAsia"/>
          <w:sz w:val="32"/>
          <w:szCs w:val="40"/>
        </w:rPr>
        <w:t>三线一单</w:t>
      </w:r>
      <w:r w:rsidRPr="00540CCA">
        <w:rPr>
          <w:rFonts w:ascii="仿宋_GB2312" w:eastAsia="仿宋_GB2312" w:hAnsi="仿宋_GB2312" w:cs="仿宋_GB2312"/>
          <w:sz w:val="32"/>
          <w:szCs w:val="40"/>
        </w:rPr>
        <w:t>”</w:t>
      </w:r>
      <w:r w:rsidRPr="00540CCA">
        <w:rPr>
          <w:rFonts w:ascii="仿宋_GB2312" w:eastAsia="仿宋_GB2312" w:hAnsi="仿宋_GB2312" w:cs="仿宋_GB2312" w:hint="eastAsia"/>
          <w:sz w:val="32"/>
          <w:szCs w:val="40"/>
        </w:rPr>
        <w:t>生态环境分区管控方案》《中山市涉挥发性有机物项目环保管理规定》。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改造后年产值将达到</w:t>
      </w:r>
      <w:r w:rsidR="002D1B99" w:rsidRPr="002D1B99">
        <w:rPr>
          <w:rFonts w:ascii="Times New Roman" w:eastAsia="仿宋_GB2312" w:hAnsi="Times New Roman" w:cs="Times New Roman" w:hint="eastAsia"/>
          <w:sz w:val="32"/>
          <w:szCs w:val="40"/>
        </w:rPr>
        <w:t>9000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万元（</w:t>
      </w:r>
      <w:r w:rsidR="002D1B99" w:rsidRPr="002D1B99">
        <w:rPr>
          <w:rFonts w:ascii="Times New Roman" w:eastAsia="仿宋_GB2312" w:hAnsi="Times New Roman" w:cs="Times New Roman" w:hint="eastAsia"/>
          <w:sz w:val="32"/>
          <w:szCs w:val="40"/>
        </w:rPr>
        <w:t>6</w:t>
      </w:r>
      <w:r w:rsidRPr="002D1B99">
        <w:rPr>
          <w:rFonts w:ascii="Times New Roman" w:eastAsia="仿宋_GB2312" w:hAnsi="Times New Roman" w:cs="Times New Roman"/>
          <w:sz w:val="32"/>
          <w:szCs w:val="40"/>
        </w:rPr>
        <w:t>00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万/亩），年税收将达到</w:t>
      </w:r>
      <w:r w:rsidR="002D1B99" w:rsidRPr="002D1B99">
        <w:rPr>
          <w:rFonts w:ascii="Times New Roman" w:eastAsia="仿宋_GB2312" w:hAnsi="Times New Roman" w:cs="Times New Roman" w:hint="eastAsia"/>
          <w:sz w:val="32"/>
          <w:szCs w:val="40"/>
        </w:rPr>
        <w:t>450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万元（</w:t>
      </w:r>
      <w:r w:rsidR="002D1B99" w:rsidRPr="002D1B99">
        <w:rPr>
          <w:rFonts w:ascii="Times New Roman" w:eastAsia="仿宋_GB2312" w:hAnsi="Times New Roman" w:cs="Times New Roman" w:hint="eastAsia"/>
          <w:sz w:val="32"/>
          <w:szCs w:val="40"/>
        </w:rPr>
        <w:t>30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万/亩）。</w:t>
      </w:r>
    </w:p>
    <w:p w14:paraId="59C63B96" w14:textId="77777777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四、资金筹措</w:t>
      </w:r>
    </w:p>
    <w:p w14:paraId="24E8BDA3" w14:textId="72A526EC" w:rsidR="00772760" w:rsidRDefault="00000000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lastRenderedPageBreak/>
        <w:t>改造主体拟投入资金</w:t>
      </w:r>
      <w:r w:rsidR="00B07447">
        <w:rPr>
          <w:rFonts w:ascii="Times New Roman" w:eastAsia="仿宋_GB2312" w:hAnsi="Times New Roman" w:cs="Times New Roman" w:hint="eastAsia"/>
          <w:color w:val="000000" w:themeColor="text1"/>
          <w:sz w:val="32"/>
          <w:szCs w:val="40"/>
        </w:rPr>
        <w:t>53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</w:rPr>
        <w:t>万元，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其中自有资金</w:t>
      </w:r>
      <w:r w:rsidR="00B07447">
        <w:rPr>
          <w:rFonts w:ascii="Times New Roman" w:eastAsia="仿宋_GB2312" w:hAnsi="Times New Roman" w:cs="Times New Roman" w:hint="eastAsia"/>
          <w:sz w:val="32"/>
          <w:szCs w:val="40"/>
        </w:rPr>
        <w:t>53</w:t>
      </w:r>
      <w:r w:rsidRPr="002D1B99">
        <w:rPr>
          <w:rFonts w:ascii="Times New Roman" w:eastAsia="仿宋_GB2312" w:hAnsi="Times New Roman" w:cs="Times New Roman"/>
          <w:sz w:val="32"/>
          <w:szCs w:val="40"/>
        </w:rPr>
        <w:t>00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万元</w:t>
      </w:r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</w:rPr>
        <w:t>具体以资金筹措的实际情况为准。</w:t>
      </w:r>
    </w:p>
    <w:p w14:paraId="0FBFEF62" w14:textId="77777777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五、开发时序</w:t>
      </w:r>
    </w:p>
    <w:p w14:paraId="6023D3F2" w14:textId="2587CE6F" w:rsidR="002D1B99" w:rsidRDefault="00000000">
      <w:pPr>
        <w:spacing w:line="574" w:lineRule="exact"/>
        <w:ind w:firstLineChars="200" w:firstLine="640"/>
        <w:jc w:val="left"/>
        <w:rPr>
          <w:rFonts w:eastAsia="仿宋_GB2312"/>
          <w:spacing w:val="-6"/>
          <w:kern w:val="0"/>
          <w:sz w:val="32"/>
          <w:szCs w:val="32"/>
        </w:rPr>
      </w:pPr>
      <w:bookmarkStart w:id="1" w:name="_Hlk164260269"/>
      <w:r w:rsidRPr="002D1B99">
        <w:rPr>
          <w:rFonts w:ascii="仿宋_GB2312" w:eastAsia="仿宋_GB2312" w:hAnsi="仿宋_GB2312" w:cs="仿宋_GB2312" w:hint="eastAsia"/>
          <w:sz w:val="32"/>
          <w:szCs w:val="40"/>
        </w:rPr>
        <w:t>项目开发周期为</w:t>
      </w:r>
      <w:r w:rsidRPr="002D1B99">
        <w:rPr>
          <w:rFonts w:ascii="Times New Roman" w:eastAsia="仿宋_GB2312" w:hAnsi="Times New Roman" w:cs="Times New Roman"/>
          <w:sz w:val="32"/>
          <w:szCs w:val="40"/>
        </w:rPr>
        <w:t>2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年，</w:t>
      </w:r>
      <w:proofErr w:type="gramStart"/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不</w:t>
      </w:r>
      <w:proofErr w:type="gramEnd"/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分期开发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。开发时间为</w:t>
      </w:r>
      <w:r w:rsidR="002D1B99" w:rsidRPr="002D1B99">
        <w:rPr>
          <w:rFonts w:ascii="仿宋_GB2312" w:eastAsia="仿宋_GB2312" w:hAnsi="仿宋_GB2312" w:cs="仿宋_GB2312" w:hint="eastAsia"/>
          <w:sz w:val="32"/>
          <w:szCs w:val="40"/>
        </w:rPr>
        <w:t>获得改造方案批复后</w:t>
      </w:r>
      <w:r w:rsidR="002D1B99" w:rsidRPr="002D1B99">
        <w:rPr>
          <w:rFonts w:ascii="Times New Roman" w:eastAsia="仿宋_GB2312" w:hAnsi="Times New Roman" w:cs="Times New Roman"/>
          <w:sz w:val="32"/>
          <w:szCs w:val="40"/>
        </w:rPr>
        <w:t>6</w:t>
      </w:r>
      <w:r w:rsidR="002D1B99" w:rsidRPr="002D1B99">
        <w:rPr>
          <w:rFonts w:ascii="仿宋_GB2312" w:eastAsia="仿宋_GB2312" w:hAnsi="仿宋_GB2312" w:cs="仿宋_GB2312" w:hint="eastAsia"/>
          <w:sz w:val="32"/>
          <w:szCs w:val="40"/>
        </w:rPr>
        <w:t>个月内，</w:t>
      </w:r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竣工时间为</w:t>
      </w:r>
      <w:r w:rsidR="00BD42A1">
        <w:rPr>
          <w:rFonts w:ascii="仿宋_GB2312" w:eastAsia="仿宋_GB2312" w:hAnsi="仿宋_GB2312" w:cs="仿宋_GB2312" w:hint="eastAsia"/>
          <w:sz w:val="32"/>
          <w:szCs w:val="40"/>
        </w:rPr>
        <w:t>自</w:t>
      </w:r>
      <w:r w:rsidR="002D1B99" w:rsidRPr="002D1B99">
        <w:rPr>
          <w:rFonts w:ascii="仿宋_GB2312" w:eastAsia="仿宋_GB2312" w:hAnsi="仿宋_GB2312" w:cs="仿宋_GB2312" w:hint="eastAsia"/>
          <w:sz w:val="32"/>
          <w:szCs w:val="40"/>
        </w:rPr>
        <w:t>动工之日起</w:t>
      </w:r>
      <w:r w:rsidR="002D1B99" w:rsidRPr="002D1B99">
        <w:rPr>
          <w:rFonts w:ascii="Times New Roman" w:eastAsia="仿宋_GB2312" w:hAnsi="Times New Roman" w:cs="Times New Roman"/>
          <w:sz w:val="32"/>
          <w:szCs w:val="40"/>
        </w:rPr>
        <w:t>2</w:t>
      </w:r>
      <w:r w:rsidR="002D1B99" w:rsidRPr="002D1B99">
        <w:rPr>
          <w:rFonts w:ascii="仿宋_GB2312" w:eastAsia="仿宋_GB2312" w:hAnsi="仿宋_GB2312" w:cs="仿宋_GB2312" w:hint="eastAsia"/>
          <w:sz w:val="32"/>
          <w:szCs w:val="40"/>
        </w:rPr>
        <w:t>年内</w:t>
      </w:r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，拟投入资金</w:t>
      </w:r>
      <w:r w:rsidR="00020A5E">
        <w:rPr>
          <w:rFonts w:ascii="Times New Roman" w:eastAsia="仿宋_GB2312" w:hAnsi="Times New Roman" w:cs="Times New Roman" w:hint="eastAsia"/>
          <w:sz w:val="32"/>
          <w:szCs w:val="40"/>
        </w:rPr>
        <w:t>5300</w:t>
      </w:r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万元，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拟建建筑面积</w:t>
      </w:r>
      <w:r w:rsidR="00BD42A1">
        <w:rPr>
          <w:rFonts w:ascii="Times New Roman" w:eastAsia="仿宋_GB2312" w:hAnsi="Times New Roman" w:cs="Times New Roman" w:hint="eastAsia"/>
          <w:sz w:val="32"/>
          <w:szCs w:val="40"/>
        </w:rPr>
        <w:t>30015.30</w:t>
      </w:r>
      <w:r w:rsidR="00540CCA" w:rsidRPr="002D1B99">
        <w:rPr>
          <w:rFonts w:ascii="仿宋_GB2312" w:eastAsia="仿宋_GB2312" w:hAnsi="仿宋_GB2312" w:cs="仿宋_GB2312" w:hint="eastAsia"/>
          <w:sz w:val="32"/>
          <w:szCs w:val="40"/>
        </w:rPr>
        <w:t>平方米</w:t>
      </w:r>
      <w:r w:rsidR="00B96A77">
        <w:rPr>
          <w:rFonts w:ascii="仿宋_GB2312" w:eastAsia="仿宋_GB2312" w:hAnsi="仿宋_GB2312" w:cs="仿宋_GB2312" w:hint="eastAsia"/>
          <w:sz w:val="32"/>
          <w:szCs w:val="40"/>
        </w:rPr>
        <w:t>（</w:t>
      </w:r>
      <w:r w:rsidR="00B96A77">
        <w:rPr>
          <w:rFonts w:eastAsia="仿宋_GB2312" w:hint="eastAsia"/>
          <w:spacing w:val="-6"/>
          <w:kern w:val="0"/>
          <w:sz w:val="32"/>
          <w:szCs w:val="32"/>
        </w:rPr>
        <w:t>具体拟建建筑面积以实际规划报建为准</w:t>
      </w:r>
      <w:r w:rsidR="00B96A77">
        <w:rPr>
          <w:rFonts w:ascii="仿宋_GB2312" w:eastAsia="仿宋_GB2312" w:hAnsi="仿宋_GB2312" w:cs="仿宋_GB2312" w:hint="eastAsia"/>
          <w:sz w:val="32"/>
          <w:szCs w:val="40"/>
        </w:rPr>
        <w:t>）</w:t>
      </w:r>
      <w:r w:rsidRPr="002D1B99">
        <w:rPr>
          <w:rFonts w:ascii="仿宋_GB2312" w:eastAsia="仿宋_GB2312" w:hAnsi="仿宋_GB2312" w:cs="仿宋_GB2312" w:hint="eastAsia"/>
          <w:sz w:val="32"/>
          <w:szCs w:val="40"/>
        </w:rPr>
        <w:t>，主要实施工业厂房和配套生活设施基础等建设</w:t>
      </w:r>
      <w:r w:rsidR="002D1B99">
        <w:rPr>
          <w:rFonts w:eastAsia="仿宋_GB2312" w:hint="eastAsia"/>
          <w:spacing w:val="-6"/>
          <w:kern w:val="0"/>
          <w:sz w:val="32"/>
          <w:szCs w:val="32"/>
        </w:rPr>
        <w:t>。</w:t>
      </w:r>
      <w:bookmarkEnd w:id="1"/>
    </w:p>
    <w:p w14:paraId="67BAA4D9" w14:textId="265D30BF" w:rsidR="00772760" w:rsidRDefault="00000000">
      <w:pPr>
        <w:spacing w:line="574" w:lineRule="exact"/>
        <w:ind w:firstLineChars="200" w:firstLine="640"/>
        <w:jc w:val="left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六、实施监管</w:t>
      </w:r>
    </w:p>
    <w:p w14:paraId="7E530A0C" w14:textId="749B0F63" w:rsidR="00772760" w:rsidRDefault="00540CCA">
      <w:pPr>
        <w:spacing w:line="574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540CCA">
        <w:rPr>
          <w:rFonts w:ascii="仿宋_GB2312" w:eastAsia="仿宋_GB2312" w:hAnsi="仿宋_GB2312" w:cs="仿宋_GB2312" w:hint="eastAsia"/>
          <w:sz w:val="32"/>
          <w:szCs w:val="40"/>
        </w:rPr>
        <w:t>详见项目实施监管协议。</w:t>
      </w:r>
    </w:p>
    <w:sectPr w:rsidR="00772760" w:rsidSect="00705C89">
      <w:footerReference w:type="default" r:id="rId6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0CCE" w14:textId="77777777" w:rsidR="00705C89" w:rsidRDefault="00705C89" w:rsidP="007B02AD">
      <w:r>
        <w:separator/>
      </w:r>
    </w:p>
  </w:endnote>
  <w:endnote w:type="continuationSeparator" w:id="0">
    <w:p w14:paraId="38E0D4E2" w14:textId="77777777" w:rsidR="00705C89" w:rsidRDefault="00705C89" w:rsidP="007B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142426"/>
      <w:docPartObj>
        <w:docPartGallery w:val="Page Numbers (Bottom of Page)"/>
        <w:docPartUnique/>
      </w:docPartObj>
    </w:sdtPr>
    <w:sdtContent>
      <w:p w14:paraId="536B6FA3" w14:textId="22BB6DE3" w:rsidR="00884F01" w:rsidRDefault="00884F0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94A1FC" w14:textId="77777777" w:rsidR="00884F01" w:rsidRDefault="00884F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B57D" w14:textId="77777777" w:rsidR="00705C89" w:rsidRDefault="00705C89" w:rsidP="007B02AD">
      <w:r>
        <w:separator/>
      </w:r>
    </w:p>
  </w:footnote>
  <w:footnote w:type="continuationSeparator" w:id="0">
    <w:p w14:paraId="62040E7E" w14:textId="77777777" w:rsidR="00705C89" w:rsidRDefault="00705C89" w:rsidP="007B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yZjNmMjY0ZDc2MTdhNDBiYTBhZThmNTZkMTYxNjAifQ=="/>
  </w:docVars>
  <w:rsids>
    <w:rsidRoot w:val="32B7020F"/>
    <w:rsid w:val="00020A5E"/>
    <w:rsid w:val="00043B5E"/>
    <w:rsid w:val="0011071E"/>
    <w:rsid w:val="001B4006"/>
    <w:rsid w:val="00235FDA"/>
    <w:rsid w:val="002D1B99"/>
    <w:rsid w:val="00386EC4"/>
    <w:rsid w:val="003905AA"/>
    <w:rsid w:val="00395BA0"/>
    <w:rsid w:val="003B3EAB"/>
    <w:rsid w:val="004067A9"/>
    <w:rsid w:val="004118DC"/>
    <w:rsid w:val="00421A9C"/>
    <w:rsid w:val="00426AC8"/>
    <w:rsid w:val="00540CCA"/>
    <w:rsid w:val="00557438"/>
    <w:rsid w:val="00594C3F"/>
    <w:rsid w:val="005A6C67"/>
    <w:rsid w:val="00661094"/>
    <w:rsid w:val="00705C89"/>
    <w:rsid w:val="00772760"/>
    <w:rsid w:val="007B02AD"/>
    <w:rsid w:val="00801AEB"/>
    <w:rsid w:val="00806430"/>
    <w:rsid w:val="00883AFE"/>
    <w:rsid w:val="00884F01"/>
    <w:rsid w:val="008A0D6F"/>
    <w:rsid w:val="008B58BD"/>
    <w:rsid w:val="008F2943"/>
    <w:rsid w:val="009500AE"/>
    <w:rsid w:val="00986B54"/>
    <w:rsid w:val="009E46B8"/>
    <w:rsid w:val="00A635D1"/>
    <w:rsid w:val="00B07447"/>
    <w:rsid w:val="00B304B7"/>
    <w:rsid w:val="00B32640"/>
    <w:rsid w:val="00B466B3"/>
    <w:rsid w:val="00B50F8D"/>
    <w:rsid w:val="00B9480E"/>
    <w:rsid w:val="00B96A77"/>
    <w:rsid w:val="00BD42A1"/>
    <w:rsid w:val="00C05047"/>
    <w:rsid w:val="00C872CE"/>
    <w:rsid w:val="00D70362"/>
    <w:rsid w:val="00DA082F"/>
    <w:rsid w:val="00DD21D5"/>
    <w:rsid w:val="00F94D2B"/>
    <w:rsid w:val="00FF5E5C"/>
    <w:rsid w:val="076B19EA"/>
    <w:rsid w:val="0B2B7BD4"/>
    <w:rsid w:val="13013703"/>
    <w:rsid w:val="1470445D"/>
    <w:rsid w:val="19FB486A"/>
    <w:rsid w:val="1B0D70EF"/>
    <w:rsid w:val="25185D78"/>
    <w:rsid w:val="2C242947"/>
    <w:rsid w:val="312469CD"/>
    <w:rsid w:val="32B7020F"/>
    <w:rsid w:val="40055B41"/>
    <w:rsid w:val="438F3315"/>
    <w:rsid w:val="464F7EB2"/>
    <w:rsid w:val="49500E15"/>
    <w:rsid w:val="67FE6AD0"/>
    <w:rsid w:val="78851446"/>
    <w:rsid w:val="7A7A33BE"/>
    <w:rsid w:val="7FF3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7F34B"/>
  <w15:docId w15:val="{63D048CB-1E21-4F4D-8ED1-7ABA4CFD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-啊Dee</dc:creator>
  <cp:lastModifiedBy>Tissue Cheng</cp:lastModifiedBy>
  <cp:revision>21</cp:revision>
  <dcterms:created xsi:type="dcterms:W3CDTF">2024-03-21T09:34:00Z</dcterms:created>
  <dcterms:modified xsi:type="dcterms:W3CDTF">2024-04-17T07:35:00Z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55050C5428604A08986B7D32F37FB888</vt:lpwstr>
  </property>
</Properties>
</file>