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2023年度中山市民众街道新建村垦造水田项目工程复核等技术服务</w:t>
      </w:r>
      <w:r>
        <w:rPr>
          <w:rFonts w:hint="eastAsia" w:ascii="宋体" w:hAnsi="宋体" w:eastAsia="宋体" w:cs="宋体"/>
          <w:sz w:val="44"/>
          <w:szCs w:val="44"/>
        </w:rPr>
        <w:t>采购需求书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2023年度中山市民众街道新建村垦造水田项目工程复核等技术服务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二、项目业主情况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业主名称：中山市自然资源局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地址：中山市兴中道2号自然资源局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联系人及联系方式：何先生0760-88337164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三、中介服务名称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工程复核、灌溉水源复核、耕地质量评价、土壤检测、新增耕地核定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四、中介服务机构资质要求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报名参加本次采购服务的公司需具备测绘乙级以上（含乙级）以及土地规划乙级资质以上（含乙级）。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五、服务内容和要求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等线" w:hAnsi="等线" w:eastAsia="仿宋_GB2312" w:cs="Times New Roman"/>
          <w:color w:val="auto"/>
          <w:sz w:val="32"/>
          <w:szCs w:val="30"/>
          <w:lang w:eastAsia="zh-CN"/>
        </w:rPr>
      </w:pPr>
      <w:r>
        <w:rPr>
          <w:rFonts w:hint="eastAsia" w:ascii="仿宋_GB2312" w:hAnsi="仿宋_GB2312" w:eastAsia="仿宋_GB2312" w:cs="仿宋_GB2312"/>
          <w:sz w:val="32"/>
          <w:szCs w:val="32"/>
          <w:lang w:val="en-US" w:eastAsia="zh-CN"/>
        </w:rPr>
        <w:t>2023年度中山市民众街道新建村垦造水田项目规划设计的建设规模为</w:t>
      </w:r>
      <w:r>
        <w:rPr>
          <w:rFonts w:hint="eastAsia" w:ascii="仿宋_GB2312" w:hAnsi="仿宋_GB2312" w:eastAsia="仿宋_GB2312" w:cs="仿宋_GB2312"/>
          <w:color w:val="auto"/>
          <w:sz w:val="32"/>
          <w:szCs w:val="32"/>
          <w:lang w:val="en-US" w:eastAsia="zh-CN"/>
        </w:rPr>
        <w:t>1236.99亩，项目预算2617.7603万元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color w:val="000000"/>
          <w:kern w:val="0"/>
          <w:sz w:val="32"/>
          <w:szCs w:val="32"/>
          <w:u w:val="none"/>
          <w:lang w:val="en-US" w:eastAsia="zh-CN" w:bidi="ar"/>
        </w:rPr>
        <w:t>为确保工作质量和进度，根据文件要求及周围地市做法，需聘请具有资质的第三方技术单位协助完成。</w:t>
      </w:r>
      <w:r>
        <w:rPr>
          <w:rFonts w:hint="eastAsia" w:ascii="等线" w:hAnsi="等线" w:eastAsia="仿宋_GB2312" w:cs="Times New Roman"/>
          <w:color w:val="auto"/>
          <w:sz w:val="32"/>
          <w:szCs w:val="30"/>
          <w:lang w:eastAsia="zh-CN"/>
        </w:rPr>
        <w:t>具体工作内容如下：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一是内业审核：包括核查图、文、表、影像等验收资料是否齐全、规范和一致。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二是外业核查：包括现场查看项目区实地与竣工图是否一致，全面核查工程数量和质量，核实关键建设目标完成情况以及项目工程是否满足相关建设标准的要求。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三是土壤检测：按照垦造水田项目的相关规范进行土壤取样，送具备检测项目资质的第三方专业机构进行检测，出具检测报告。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四是灌溉水源复核：对项目区水田田块防渗保水性能、自流灌溉有效性、灌排工程试运行等情况进行重点复核。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五是耕地质量评价审查：对项目建设单位提交的耕地质量评价报告以及数据库进行技术审查，协助评定耕地质量等别。</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仿宋_GB2312" w:hAnsi="仿宋_GB2312" w:eastAsia="仿宋_GB2312" w:cs="仿宋_GB2312"/>
          <w:sz w:val="32"/>
          <w:szCs w:val="32"/>
          <w:lang w:val="en-US" w:eastAsia="zh-CN"/>
        </w:rPr>
        <w:t>六是新增耕地核定：结合工程复核和耕地质量评价，对净增耕地、新增水田和新增粮食产能进行初步核定。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七是报告编制：编制项目工程复核报告以及各种附属表格、图件。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八是系统报备：协助在广东省整治与生态修复监测监管系统和部补充耕地核查系统报备相关竣工验收信息。</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广东省中山市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七、公开选取方式和报价方式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本次采用方案择优的方式选取，报名参加本项目供应商应有3家以上（含3家），根据各公司的服务方案、相关服务业绩以及本次编制服务费的投资总价，报价不高于</w:t>
      </w:r>
      <w:r>
        <w:rPr>
          <w:rFonts w:hint="eastAsia" w:ascii="仿宋_GB2312" w:hAnsi="仿宋_GB2312" w:eastAsia="仿宋_GB2312" w:cs="仿宋_GB2312"/>
          <w:color w:val="auto"/>
          <w:kern w:val="2"/>
          <w:sz w:val="32"/>
          <w:szCs w:val="32"/>
          <w:lang w:val="en-US" w:eastAsia="zh-CN" w:bidi="ar-SA"/>
        </w:rPr>
        <w:t>136702.3元</w:t>
      </w:r>
      <w:r>
        <w:rPr>
          <w:rFonts w:hint="eastAsia" w:ascii="仿宋" w:hAnsi="仿宋" w:eastAsia="仿宋" w:cs="仿宋"/>
          <w:sz w:val="32"/>
          <w:szCs w:val="32"/>
          <w:lang w:val="en-US" w:eastAsia="zh-CN"/>
        </w:rPr>
        <w:t>。通过方案、相关服务业绩和报价综合比选，由业主单位选定一家符合要求的供应商，作为本项目编制服务单位。参与该项目可行性研究、规划设计、施工、耕地质量等别评价报告编制等技术服务单位不能报价。综合评价标准如下：</w:t>
      </w:r>
    </w:p>
    <w:tbl>
      <w:tblPr>
        <w:tblStyle w:val="6"/>
        <w:tblW w:w="9434"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1566"/>
        <w:gridCol w:w="2200"/>
        <w:gridCol w:w="4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评分内容</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综合得分</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公司服务基础保障能力</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highlight w:val="none"/>
                <w:u w:val="none"/>
                <w:lang w:val="en-US" w:eastAsia="zh-CN" w:bidi="ar"/>
              </w:rPr>
              <w:t>项目负责人（5分）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auto"/>
                <w:sz w:val="22"/>
                <w:szCs w:val="22"/>
                <w:highlight w:val="none"/>
              </w:rPr>
              <w:t>项目负责</w:t>
            </w:r>
            <w:r>
              <w:rPr>
                <w:rFonts w:ascii="宋体" w:hAnsi="宋体" w:eastAsia="宋体" w:cs="宋体"/>
                <w:color w:val="auto"/>
                <w:sz w:val="22"/>
                <w:szCs w:val="22"/>
                <w:highlight w:val="none"/>
              </w:rPr>
              <w:t>人具有测绘或</w:t>
            </w:r>
            <w:r>
              <w:rPr>
                <w:rFonts w:hint="eastAsia" w:ascii="宋体" w:hAnsi="宋体" w:eastAsia="宋体" w:cs="宋体"/>
                <w:color w:val="auto"/>
                <w:sz w:val="22"/>
                <w:szCs w:val="22"/>
                <w:highlight w:val="none"/>
              </w:rPr>
              <w:t>国土类</w:t>
            </w:r>
            <w:r>
              <w:rPr>
                <w:rFonts w:ascii="宋体" w:hAnsi="宋体" w:eastAsia="宋体" w:cs="宋体"/>
                <w:color w:val="auto"/>
                <w:sz w:val="22"/>
                <w:szCs w:val="22"/>
                <w:highlight w:val="none"/>
              </w:rPr>
              <w:t>高级</w:t>
            </w:r>
            <w:r>
              <w:rPr>
                <w:rFonts w:hint="eastAsia" w:ascii="宋体" w:hAnsi="宋体" w:eastAsia="宋体" w:cs="宋体"/>
                <w:color w:val="auto"/>
                <w:sz w:val="22"/>
                <w:szCs w:val="22"/>
                <w:highlight w:val="none"/>
              </w:rPr>
              <w:t>或</w:t>
            </w:r>
            <w:r>
              <w:rPr>
                <w:rFonts w:ascii="宋体" w:hAnsi="宋体" w:eastAsia="宋体" w:cs="宋体"/>
                <w:color w:val="auto"/>
                <w:sz w:val="22"/>
                <w:szCs w:val="22"/>
                <w:highlight w:val="none"/>
              </w:rPr>
              <w:t>以上</w:t>
            </w:r>
            <w:r>
              <w:rPr>
                <w:rFonts w:hint="eastAsia" w:ascii="宋体" w:hAnsi="宋体" w:eastAsia="宋体" w:cs="宋体"/>
                <w:color w:val="auto"/>
                <w:sz w:val="22"/>
                <w:szCs w:val="22"/>
                <w:highlight w:val="none"/>
              </w:rPr>
              <w:t>工程师</w:t>
            </w:r>
            <w:r>
              <w:rPr>
                <w:rFonts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具有</w:t>
            </w:r>
            <w:r>
              <w:rPr>
                <w:rFonts w:ascii="宋体" w:hAnsi="宋体" w:eastAsia="宋体" w:cs="宋体"/>
                <w:color w:val="auto"/>
                <w:sz w:val="22"/>
                <w:szCs w:val="22"/>
                <w:highlight w:val="none"/>
              </w:rPr>
              <w:t>测绘或</w:t>
            </w:r>
            <w:r>
              <w:rPr>
                <w:rFonts w:hint="eastAsia" w:ascii="宋体" w:hAnsi="宋体" w:eastAsia="宋体" w:cs="宋体"/>
                <w:color w:val="auto"/>
                <w:sz w:val="22"/>
                <w:szCs w:val="22"/>
                <w:highlight w:val="none"/>
              </w:rPr>
              <w:t>国土类</w:t>
            </w:r>
            <w:r>
              <w:rPr>
                <w:rFonts w:hint="eastAsia" w:ascii="宋体" w:hAnsi="宋体" w:eastAsia="宋体" w:cs="宋体"/>
                <w:color w:val="auto"/>
                <w:sz w:val="22"/>
                <w:szCs w:val="22"/>
                <w:highlight w:val="none"/>
                <w:lang w:eastAsia="zh-CN"/>
              </w:rPr>
              <w:t>中级得</w:t>
            </w:r>
            <w:r>
              <w:rPr>
                <w:rFonts w:hint="eastAsia" w:ascii="宋体" w:hAnsi="宋体" w:eastAsia="宋体" w:cs="宋体"/>
                <w:color w:val="auto"/>
                <w:sz w:val="22"/>
                <w:szCs w:val="22"/>
                <w:highlight w:val="none"/>
                <w:lang w:val="en-US" w:eastAsia="zh-CN"/>
              </w:rPr>
              <w:t>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ascii="宋体" w:hAnsi="宋体" w:eastAsia="宋体" w:cs="宋体"/>
                <w:b/>
                <w:bCs/>
                <w:color w:val="auto"/>
                <w:szCs w:val="21"/>
                <w:highlight w:val="none"/>
              </w:rPr>
              <w:t>技术人员</w:t>
            </w:r>
            <w:r>
              <w:rPr>
                <w:rFonts w:hint="eastAsia" w:ascii="宋体" w:hAnsi="宋体" w:eastAsia="宋体" w:cs="宋体"/>
                <w:b/>
                <w:bCs/>
                <w:i w:val="0"/>
                <w:iCs w:val="0"/>
                <w:color w:val="auto"/>
                <w:kern w:val="0"/>
                <w:sz w:val="21"/>
                <w:szCs w:val="21"/>
                <w:highlight w:val="none"/>
                <w:u w:val="none"/>
                <w:lang w:val="en-US" w:eastAsia="zh-CN" w:bidi="ar"/>
              </w:rPr>
              <w:t>（5分）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auto"/>
                <w:sz w:val="22"/>
                <w:szCs w:val="22"/>
                <w:highlight w:val="none"/>
              </w:rPr>
              <w:t>技术</w:t>
            </w:r>
            <w:r>
              <w:rPr>
                <w:rFonts w:ascii="宋体" w:hAnsi="宋体" w:eastAsia="宋体" w:cs="宋体"/>
                <w:color w:val="auto"/>
                <w:sz w:val="22"/>
                <w:szCs w:val="22"/>
                <w:highlight w:val="none"/>
              </w:rPr>
              <w:t>人员（除项目负责人外）具有测绘或</w:t>
            </w:r>
            <w:r>
              <w:rPr>
                <w:rFonts w:hint="eastAsia" w:ascii="宋体" w:hAnsi="宋体" w:eastAsia="宋体" w:cs="宋体"/>
                <w:color w:val="auto"/>
                <w:sz w:val="22"/>
                <w:szCs w:val="22"/>
                <w:highlight w:val="none"/>
              </w:rPr>
              <w:t>国土类中级</w:t>
            </w:r>
            <w:r>
              <w:rPr>
                <w:rFonts w:ascii="宋体" w:hAnsi="宋体" w:eastAsia="宋体" w:cs="宋体"/>
                <w:color w:val="auto"/>
                <w:sz w:val="22"/>
                <w:szCs w:val="22"/>
                <w:highlight w:val="none"/>
              </w:rPr>
              <w:t>的</w:t>
            </w:r>
            <w:r>
              <w:rPr>
                <w:rFonts w:hint="eastAsia" w:ascii="宋体" w:hAnsi="宋体" w:eastAsia="宋体" w:cs="宋体"/>
                <w:color w:val="auto"/>
                <w:sz w:val="22"/>
                <w:szCs w:val="22"/>
                <w:highlight w:val="none"/>
              </w:rPr>
              <w:t>，</w:t>
            </w:r>
            <w:r>
              <w:rPr>
                <w:rFonts w:ascii="宋体" w:hAnsi="宋体" w:eastAsia="宋体" w:cs="宋体"/>
                <w:color w:val="auto"/>
                <w:sz w:val="22"/>
                <w:szCs w:val="22"/>
                <w:highlight w:val="none"/>
              </w:rPr>
              <w:t>每人得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rPr>
              <w:t>最高得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数据安全保障（4分）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具有通过省级涉密主管单位备案的涉密计算机的得</w:t>
            </w:r>
            <w:r>
              <w:rPr>
                <w:rFonts w:hint="eastAsia" w:ascii="宋体" w:hAnsi="宋体" w:eastAsia="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管理体系保障（6分）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同时具备</w:t>
            </w:r>
            <w:r>
              <w:rPr>
                <w:rFonts w:hint="eastAsia" w:ascii="宋体" w:hAnsi="宋体" w:eastAsia="宋体" w:cs="宋体"/>
                <w:i w:val="0"/>
                <w:iCs w:val="0"/>
                <w:color w:val="000000"/>
                <w:sz w:val="22"/>
                <w:szCs w:val="22"/>
                <w:u w:val="none"/>
                <w:lang w:val="en-US" w:eastAsia="zh-CN"/>
              </w:rPr>
              <w:t>范围含地形测量的</w:t>
            </w:r>
            <w:r>
              <w:rPr>
                <w:rFonts w:hint="eastAsia" w:ascii="宋体" w:hAnsi="宋体" w:eastAsia="宋体" w:cs="宋体"/>
                <w:i w:val="0"/>
                <w:iCs w:val="0"/>
                <w:color w:val="000000"/>
                <w:sz w:val="22"/>
                <w:szCs w:val="22"/>
                <w:u w:val="none"/>
              </w:rPr>
              <w:t>质量管理体系认证证书、职业健康安全认证证书</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rPr>
              <w:t>环境管理体系认证证书的得</w:t>
            </w:r>
            <w:r>
              <w:rPr>
                <w:rFonts w:hint="eastAsia" w:ascii="宋体" w:hAnsi="宋体" w:eastAsia="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rPr>
              <w:t>分；每提供一个得</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sz w:val="22"/>
                <w:szCs w:val="22"/>
                <w:u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工作方案</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任务调查（8分）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对本次工作的行动依据、最终要求有一定了解，后续能有针对性开展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前期准备（8分）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工作人员5人以上，其中有专业职称人员3人以上，达不到的酌情扣减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工作流程（8分）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工作流程明晰，分工合理得满分，仅有流程的得4分，无内容的0分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工作目标（8分）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对应省、市要求，明确本次工作完成目标及最终提供的材料，无相关内容的得0分。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时间节点（8分）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能实时把握工作进度，明确时间节点。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项目业绩</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近五年内是否有过类似工作经验（35分）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分（满分8分，当前有垦造水田项目工程复核等相关项目开展得满分）+嘉奖分（满分3分，具有省市主管部门垦造水田项目相关嘉奖表扬的）+经验分(满分24分，垦造水田类工程复核每宗项目4分，增减挂钩、拆旧复垦类工程复核每宗项目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便捷性</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是否在中山或周边地市有驻点（5分）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在中山有长期驻点的得5分，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无驻点但能安排人员随时前来中山的得3分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highlight w:val="none"/>
              </w:rPr>
              <w:t>（须提供承诺函或相关佐证材料加盖投标人公章）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综合得分=总分*70%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报价得分</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项目报价</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项目总报价对评选的影响（30分）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根据参选项目中最低报价与项目报价比值关系计算得分，报价得分=（最低报价/项目报价）*100*30%，该得分保留一位小数。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得分=综合得分+报价得分</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八、服务时间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中选人在签订合同之日起，一个月内完成内业审核、外业核查、土壤检测、</w:t>
      </w:r>
      <w:r>
        <w:rPr>
          <w:rFonts w:hint="eastAsia" w:ascii="仿宋_GB2312" w:hAnsi="仿宋_GB2312" w:eastAsia="仿宋_GB2312" w:cs="仿宋_GB2312"/>
          <w:sz w:val="32"/>
          <w:szCs w:val="32"/>
          <w:lang w:val="en-US" w:eastAsia="zh-CN"/>
        </w:rPr>
        <w:t>灌溉水源复核</w:t>
      </w:r>
      <w:r>
        <w:rPr>
          <w:rFonts w:hint="eastAsia" w:ascii="仿宋" w:hAnsi="仿宋" w:eastAsia="仿宋" w:cs="仿宋"/>
          <w:sz w:val="32"/>
          <w:szCs w:val="32"/>
          <w:lang w:val="en-US" w:eastAsia="zh-CN"/>
        </w:rPr>
        <w:t>工作，两个月内完成</w:t>
      </w:r>
      <w:r>
        <w:rPr>
          <w:rFonts w:hint="eastAsia" w:ascii="仿宋_GB2312" w:hAnsi="仿宋_GB2312" w:eastAsia="仿宋_GB2312" w:cs="仿宋_GB2312"/>
          <w:sz w:val="32"/>
          <w:szCs w:val="32"/>
          <w:lang w:val="en-US" w:eastAsia="zh-CN"/>
        </w:rPr>
        <w:t>耕地质量评价审核、新增耕地核定、报告编制和系统报备</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九、设计费结算与支付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根据供应商在中介超市的网上报价进行编制服务费结算，编制服务费为人民币含税全包价，并包含编制、调查、交通、文件资料打印等一切费用。</w:t>
      </w:r>
      <w:r>
        <w:rPr>
          <w:rFonts w:hint="eastAsia" w:ascii="仿宋_GB2312" w:hAnsi="仿宋_GB2312" w:eastAsia="仿宋_GB2312" w:cs="仿宋_GB2312"/>
          <w:sz w:val="32"/>
          <w:szCs w:val="32"/>
          <w:lang w:val="en-US" w:eastAsia="zh-CN"/>
        </w:rPr>
        <w:t>技</w:t>
      </w:r>
      <w:bookmarkStart w:id="0" w:name="_GoBack"/>
      <w:bookmarkEnd w:id="0"/>
      <w:r>
        <w:rPr>
          <w:rFonts w:hint="eastAsia" w:ascii="仿宋_GB2312" w:hAnsi="仿宋_GB2312" w:eastAsia="仿宋_GB2312" w:cs="仿宋_GB2312"/>
          <w:sz w:val="32"/>
          <w:szCs w:val="32"/>
          <w:lang w:val="en-US" w:eastAsia="zh-CN"/>
        </w:rPr>
        <w:t>术单位确定后，由市自然资源局、项目建设单位和技术单位签订三方协议，服务费用由项目建设单位支出，</w:t>
      </w:r>
      <w:r>
        <w:rPr>
          <w:rFonts w:hint="eastAsia" w:ascii="仿宋" w:hAnsi="仿宋" w:eastAsia="仿宋" w:cs="仿宋"/>
          <w:sz w:val="32"/>
          <w:szCs w:val="32"/>
          <w:lang w:val="en-US" w:eastAsia="zh-CN"/>
        </w:rPr>
        <w:t>服务费分两期支付。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十、违约责任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按拟签订合同的违约条款执行。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十一、补充合同和解决争议方式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采购合同中如有未尽事宜，双方协商一致后可以签订补充合同，但补充合同不得与《中华人民共和国民法典》和广东省网上中介超市相关管理制度相抵触。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对于合同履行中出现的纠纷，双方应协商解决。协商不成的，通过仲裁方式解决。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附件：报价书格式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6" w:firstLineChars="1402"/>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2024年4月11日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val="en-US" w:eastAsia="zh-CN"/>
        </w:rPr>
        <w:t>2023年度中山市民众街道新建村垦造水田项目工程复核等技术服务</w:t>
      </w:r>
      <w:r>
        <w:rPr>
          <w:rFonts w:hint="eastAsia" w:ascii="宋体" w:hAnsi="宋体" w:eastAsia="宋体" w:cs="宋体"/>
          <w:sz w:val="44"/>
          <w:szCs w:val="44"/>
          <w:lang w:eastAsia="zh-CN"/>
        </w:rPr>
        <w:t>报价书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我方自愿参加贵单位的2023年度中山市民众街道新建村垦造水田项目工程复核等技术服务采购报价工作，我方已充分了解用户采购需求书的内容，现我方愿报价编制服务费为：</w:t>
      </w:r>
      <w:r>
        <w:rPr>
          <w:rFonts w:hint="eastAsia" w:ascii="仿宋" w:hAnsi="仿宋" w:eastAsia="仿宋" w:cs="仿宋"/>
          <w:sz w:val="32"/>
          <w:szCs w:val="32"/>
          <w:u w:val="single"/>
          <w:lang w:val="en-US" w:eastAsia="zh-CN"/>
        </w:rPr>
        <w:t xml:space="preserve"> XX元（小写：</w:t>
      </w:r>
      <w:r>
        <w:rPr>
          <w:rFonts w:hint="default" w:ascii="Arial" w:hAnsi="Arial" w:eastAsia="仿宋" w:cs="Arial"/>
          <w:sz w:val="32"/>
          <w:szCs w:val="32"/>
          <w:u w:val="single"/>
          <w:lang w:val="en-US" w:eastAsia="zh-CN"/>
        </w:rPr>
        <w:t>¥</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附件：（XX公司）</w:t>
      </w:r>
      <w:r>
        <w:rPr>
          <w:rFonts w:hint="eastAsia" w:ascii="仿宋" w:hAnsi="仿宋" w:eastAsia="仿宋" w:cs="仿宋"/>
          <w:sz w:val="32"/>
          <w:szCs w:val="32"/>
          <w:lang w:val="en-US" w:eastAsia="zh-CN"/>
        </w:rPr>
        <w:t>2023年度中山市民众街道新建村垦造水田项目工程复核等技术</w:t>
      </w:r>
      <w:r>
        <w:rPr>
          <w:rFonts w:hint="eastAsia" w:ascii="仿宋" w:hAnsi="仿宋" w:eastAsia="仿宋" w:cs="仿宋"/>
          <w:sz w:val="32"/>
          <w:szCs w:val="32"/>
          <w:u w:val="none"/>
          <w:lang w:val="en-US" w:eastAsia="zh-CN"/>
        </w:rPr>
        <w:t>服务方案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报价单位（盖章）：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法定代表人或委托人（签字或盖章）：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0" w:firstLineChars="10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3E38B5"/>
    <w:rsid w:val="1056219B"/>
    <w:rsid w:val="14595D06"/>
    <w:rsid w:val="146E1FFC"/>
    <w:rsid w:val="15624A6F"/>
    <w:rsid w:val="1669146D"/>
    <w:rsid w:val="182C52B5"/>
    <w:rsid w:val="1E5054CA"/>
    <w:rsid w:val="2B005E5A"/>
    <w:rsid w:val="2DC021CC"/>
    <w:rsid w:val="30627596"/>
    <w:rsid w:val="322F3062"/>
    <w:rsid w:val="334B63B9"/>
    <w:rsid w:val="37750981"/>
    <w:rsid w:val="3AE65A31"/>
    <w:rsid w:val="3EBE4500"/>
    <w:rsid w:val="3F771BF7"/>
    <w:rsid w:val="3FB97B14"/>
    <w:rsid w:val="3FF320BE"/>
    <w:rsid w:val="40284903"/>
    <w:rsid w:val="41B33F1D"/>
    <w:rsid w:val="42FE0811"/>
    <w:rsid w:val="43B04D9B"/>
    <w:rsid w:val="46A12E93"/>
    <w:rsid w:val="472C3DBD"/>
    <w:rsid w:val="48226466"/>
    <w:rsid w:val="49316623"/>
    <w:rsid w:val="4AD0284C"/>
    <w:rsid w:val="4BF96ED8"/>
    <w:rsid w:val="4D752558"/>
    <w:rsid w:val="50871AD1"/>
    <w:rsid w:val="50D70E34"/>
    <w:rsid w:val="57BE7B82"/>
    <w:rsid w:val="58994576"/>
    <w:rsid w:val="59472104"/>
    <w:rsid w:val="5F646AFD"/>
    <w:rsid w:val="5F8C52B7"/>
    <w:rsid w:val="61D95D9B"/>
    <w:rsid w:val="630E1B78"/>
    <w:rsid w:val="63CA061C"/>
    <w:rsid w:val="64461049"/>
    <w:rsid w:val="65954E34"/>
    <w:rsid w:val="685D4047"/>
    <w:rsid w:val="691C72EE"/>
    <w:rsid w:val="704E2A3C"/>
    <w:rsid w:val="7717166C"/>
    <w:rsid w:val="794B3472"/>
    <w:rsid w:val="7BDD18DD"/>
    <w:rsid w:val="C9F7FB67"/>
    <w:rsid w:val="FFD6F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spacing w:line="460" w:lineRule="exact"/>
    </w:pPr>
    <w:rPr>
      <w:rFonts w:ascii="宋体" w:hAnsi="宋体"/>
      <w:sz w:val="24"/>
    </w:rPr>
  </w:style>
  <w:style w:type="paragraph" w:styleId="4">
    <w:name w:val="Date"/>
    <w:basedOn w:val="1"/>
    <w:next w:val="1"/>
    <w:qFormat/>
    <w:uiPriority w:val="0"/>
    <w:rPr>
      <w:sz w:val="28"/>
    </w:rPr>
  </w:style>
  <w:style w:type="paragraph" w:styleId="5">
    <w:name w:val="Body Text First Indent"/>
    <w:basedOn w:val="3"/>
    <w:qFormat/>
    <w:uiPriority w:val="0"/>
    <w:pPr>
      <w:ind w:firstLine="420" w:firstLineChars="100"/>
    </w:pPr>
  </w:style>
  <w:style w:type="paragraph" w:customStyle="1" w:styleId="8">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1084</Words>
  <Characters>1155</Characters>
  <Lines>0</Lines>
  <Paragraphs>0</Paragraphs>
  <TotalTime>0</TotalTime>
  <ScaleCrop>false</ScaleCrop>
  <LinksUpToDate>false</LinksUpToDate>
  <CharactersWithSpaces>1177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2023-03-22T18:04:00Z</dcterms:created>
  <dc:creator>Administrator</dc:creator>
  <cp:lastModifiedBy>何礼全</cp:lastModifiedBy>
  <cp:lastPrinted>2024-04-08T10:04:00Z</cp:lastPrinted>
  <dcterms:modified xsi:type="dcterms:W3CDTF">2024-04-12T06:56:51Z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1F8491EE107F42578C990483B541D6F9</vt:lpwstr>
  </property>
</Properties>
</file>