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  <w:bookmarkStart w:id="0" w:name="_GoBack"/>
      <w:bookmarkEnd w:id="0"/>
    </w:p>
    <w:p>
      <w:pPr>
        <w:ind w:firstLine="643" w:firstLineChars="200"/>
        <w:rPr>
          <w:rFonts w:hint="eastAsia"/>
        </w:rPr>
      </w:pPr>
      <w:r>
        <w:rPr>
          <w:b/>
          <w:bCs/>
        </w:rPr>
        <w:t>总灰分：</w:t>
      </w:r>
      <w:r>
        <w:t>总灰分是把一定量的样品经炭化后放入高温炉内灼烧，使有机物质被氧化分解，以二氧化碳、氮的氧化物及水等形式逸出，而无机物质以硫酸盐、磷酸盐、碳酸盐、氯化物等无机盐和金属氧化物的形式残留下来，这些残留物即为灰分。称量残留物的重量和样品重量，两者的比值即为样品中总灰分的含量。</w:t>
      </w:r>
      <w: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拟人参皂苷F</w:t>
      </w:r>
      <w:r>
        <w:rPr>
          <w:rFonts w:hint="eastAsia"/>
          <w:b/>
          <w:bCs/>
          <w:vertAlign w:val="subscript"/>
        </w:rPr>
        <w:t>11</w:t>
      </w:r>
      <w:r>
        <w:rPr>
          <w:b/>
          <w:bCs/>
        </w:rPr>
        <w:t>：</w:t>
      </w:r>
      <w:r>
        <w:rPr>
          <w:rFonts w:hint="eastAsia"/>
        </w:rPr>
        <w:t>是一种有机化合物，为西洋参特有的皂苷成分，可以通过测定拟人参皂苷F</w:t>
      </w:r>
      <w:r>
        <w:rPr>
          <w:rFonts w:hint="eastAsia"/>
          <w:vertAlign w:val="subscript"/>
        </w:rPr>
        <w:t>11</w:t>
      </w:r>
      <w:r>
        <w:rPr>
          <w:rFonts w:hint="eastAsia"/>
        </w:rPr>
        <w:t>来鉴别是否含有掺杂西洋参。</w:t>
      </w:r>
    </w:p>
    <w:p>
      <w:pPr>
        <w:ind w:firstLine="643" w:firstLineChars="200"/>
        <w:rPr>
          <w:rFonts w:hint="eastAsia"/>
        </w:rPr>
      </w:pPr>
      <w:r>
        <w:rPr>
          <w:rFonts w:hint="eastAsia"/>
          <w:b/>
          <w:bCs/>
        </w:rPr>
        <w:t>酸不溶性灰分</w:t>
      </w:r>
      <w:r>
        <w:rPr>
          <w:b/>
          <w:bCs/>
        </w:rPr>
        <w:t>：</w:t>
      </w:r>
      <w:r>
        <w:rPr>
          <w:rFonts w:hint="eastAsia"/>
        </w:rPr>
        <w:t>饮片经高温灰化所得灰分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用无机酸溶解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不溶部分称为酸不溶性灰分。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B73F7"/>
    <w:rsid w:val="20CB73F7"/>
    <w:rsid w:val="237D47A2"/>
    <w:rsid w:val="740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2023-08-31T01:17:00Z</dcterms:created>
  <dc:creator>gdfda</dc:creator>
  <cp:lastModifiedBy>张春艳</cp:lastModifiedBy>
  <dcterms:modified xsi:type="dcterms:W3CDTF">2024-03-21T03:18:10Z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E8344B51E9964B509452C69D019B7CE0</vt:lpwstr>
  </property>
</Properties>
</file>