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828" w:afterAutospacing="0"/>
        <w:ind w:left="0" w:right="0"/>
      </w:pPr>
      <w:r>
        <w:rPr>
          <w:shd w:val="clear" w:fill="FFFFFF"/>
        </w:rPr>
        <w:t>中山市财政局关于20</w:t>
      </w:r>
      <w:r>
        <w:rPr>
          <w:rFonts w:hint="eastAsia"/>
          <w:shd w:val="clear" w:fill="FFFFFF"/>
          <w:lang w:val="en-US" w:eastAsia="zh-CN"/>
        </w:rPr>
        <w:t>21</w:t>
      </w:r>
      <w:r>
        <w:rPr>
          <w:shd w:val="clear" w:fill="FFFFFF"/>
        </w:rPr>
        <w:t>年度</w:t>
      </w:r>
      <w:r>
        <w:rPr>
          <w:rFonts w:hint="eastAsia"/>
          <w:shd w:val="clear" w:fill="FFFFFF"/>
          <w:lang w:eastAsia="zh-CN"/>
        </w:rPr>
        <w:t>“双随机、一公开”</w:t>
      </w:r>
      <w:r>
        <w:rPr>
          <w:shd w:val="clear" w:fill="FFFFFF"/>
        </w:rPr>
        <w:t>抽查事项清单的公告</w:t>
      </w:r>
      <w:bookmarkStart w:id="0" w:name="_GoBack"/>
      <w:bookmarkEnd w:id="0"/>
    </w:p>
    <w:p>
      <w:pPr>
        <w:pStyle w:val="3"/>
        <w:keepNext w:val="0"/>
        <w:keepLines w:val="0"/>
        <w:widowControl/>
        <w:suppressLineNumbers w:val="0"/>
        <w:wordWrap w:val="0"/>
        <w:spacing w:before="450" w:beforeAutospacing="0" w:after="602" w:afterAutospacing="0" w:line="540" w:lineRule="atLeast"/>
        <w:ind w:left="0" w:right="0"/>
        <w:rPr>
          <w:color w:val="424242"/>
        </w:rPr>
      </w:pPr>
      <w:r>
        <w:rPr>
          <w:rFonts w:hint="eastAsia" w:ascii="微软雅黑" w:hAnsi="微软雅黑" w:eastAsia="微软雅黑" w:cs="微软雅黑"/>
          <w:color w:val="424242"/>
          <w:shd w:val="clear" w:fill="FFFFFF"/>
        </w:rPr>
        <w:t>     </w:t>
      </w:r>
      <w:r>
        <w:rPr>
          <w:rFonts w:hint="eastAsia" w:ascii="微软雅黑" w:hAnsi="微软雅黑" w:eastAsia="微软雅黑" w:cs="微软雅黑"/>
          <w:color w:val="424242"/>
          <w:sz w:val="27"/>
          <w:szCs w:val="27"/>
          <w:shd w:val="clear" w:fill="FFFFFF"/>
        </w:rPr>
        <w:t>  为进一步做好20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年度“双随机一公开”工作，根据中山市财政局随机抽查工作细则，现将中山市财政局20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年度</w:t>
      </w:r>
      <w:r>
        <w:rPr>
          <w:rFonts w:hint="eastAsia" w:ascii="微软雅黑" w:hAnsi="微软雅黑" w:eastAsia="微软雅黑" w:cs="微软雅黑"/>
          <w:color w:val="424242"/>
          <w:sz w:val="27"/>
          <w:szCs w:val="27"/>
          <w:shd w:val="clear" w:fill="FFFFFF"/>
          <w:lang w:eastAsia="zh-CN"/>
        </w:rPr>
        <w:t>“双</w:t>
      </w:r>
      <w:r>
        <w:rPr>
          <w:rFonts w:hint="eastAsia" w:ascii="微软雅黑" w:hAnsi="微软雅黑" w:eastAsia="微软雅黑" w:cs="微软雅黑"/>
          <w:color w:val="424242"/>
          <w:sz w:val="27"/>
          <w:szCs w:val="27"/>
          <w:shd w:val="clear" w:fill="FFFFFF"/>
        </w:rPr>
        <w:t>随机</w:t>
      </w:r>
      <w:r>
        <w:rPr>
          <w:rFonts w:hint="eastAsia" w:ascii="微软雅黑" w:hAnsi="微软雅黑" w:eastAsia="微软雅黑" w:cs="微软雅黑"/>
          <w:color w:val="424242"/>
          <w:sz w:val="27"/>
          <w:szCs w:val="27"/>
          <w:shd w:val="clear" w:fill="FFFFFF"/>
          <w:lang w:eastAsia="zh-CN"/>
        </w:rPr>
        <w:t>一公开”</w:t>
      </w:r>
      <w:r>
        <w:rPr>
          <w:rFonts w:hint="eastAsia" w:ascii="微软雅黑" w:hAnsi="微软雅黑" w:eastAsia="微软雅黑" w:cs="微软雅黑"/>
          <w:color w:val="424242"/>
          <w:sz w:val="27"/>
          <w:szCs w:val="27"/>
          <w:shd w:val="clear" w:fill="FFFFFF"/>
        </w:rPr>
        <w:t>抽查工作事项清单公布如下：</w:t>
      </w:r>
    </w:p>
    <w:p>
      <w:pPr>
        <w:pStyle w:val="3"/>
        <w:keepNext w:val="0"/>
        <w:keepLines w:val="0"/>
        <w:widowControl/>
        <w:suppressLineNumbers w:val="0"/>
        <w:wordWrap w:val="0"/>
        <w:spacing w:before="450" w:beforeAutospacing="0" w:after="602" w:afterAutospacing="0" w:line="540" w:lineRule="atLeast"/>
        <w:ind w:left="0" w:right="0"/>
        <w:rPr>
          <w:color w:val="424242"/>
        </w:rPr>
      </w:pPr>
      <w:r>
        <w:rPr>
          <w:rFonts w:hint="eastAsia" w:ascii="微软雅黑" w:hAnsi="微软雅黑" w:eastAsia="微软雅黑" w:cs="微软雅黑"/>
          <w:color w:val="424242"/>
          <w:sz w:val="27"/>
          <w:szCs w:val="27"/>
          <w:shd w:val="clear" w:fill="FFFFFF"/>
        </w:rPr>
        <w:t>       附：《中山市财政局20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年度随机抽查事项清单》</w:t>
      </w:r>
    </w:p>
    <w:p>
      <w:pPr>
        <w:pStyle w:val="3"/>
        <w:keepNext w:val="0"/>
        <w:keepLines w:val="0"/>
        <w:widowControl/>
        <w:suppressLineNumbers w:val="0"/>
        <w:wordWrap w:val="0"/>
        <w:spacing w:before="450" w:beforeAutospacing="0" w:after="602" w:afterAutospacing="0" w:line="540" w:lineRule="atLeast"/>
        <w:ind w:left="0" w:right="0"/>
        <w:jc w:val="center"/>
        <w:rPr>
          <w:color w:val="424242"/>
        </w:rPr>
      </w:pPr>
      <w:r>
        <w:rPr>
          <w:rFonts w:hint="eastAsia" w:ascii="微软雅黑" w:hAnsi="微软雅黑" w:eastAsia="微软雅黑" w:cs="微软雅黑"/>
          <w:color w:val="424242"/>
          <w:sz w:val="27"/>
          <w:szCs w:val="27"/>
          <w:shd w:val="clear" w:fill="FFFFFF"/>
          <w:lang w:val="en-US" w:eastAsia="zh-CN"/>
        </w:rPr>
        <w:t xml:space="preserve">                        </w:t>
      </w:r>
      <w:r>
        <w:rPr>
          <w:rFonts w:hint="eastAsia" w:ascii="微软雅黑" w:hAnsi="微软雅黑" w:eastAsia="微软雅黑" w:cs="微软雅黑"/>
          <w:color w:val="424242"/>
          <w:sz w:val="27"/>
          <w:szCs w:val="27"/>
          <w:shd w:val="clear" w:fill="FFFFFF"/>
        </w:rPr>
        <w:t>中山市财政局</w:t>
      </w:r>
    </w:p>
    <w:p>
      <w:pPr>
        <w:pStyle w:val="3"/>
        <w:keepNext w:val="0"/>
        <w:keepLines w:val="0"/>
        <w:widowControl/>
        <w:suppressLineNumbers w:val="0"/>
        <w:wordWrap w:val="0"/>
        <w:spacing w:before="450" w:beforeAutospacing="0" w:after="602" w:afterAutospacing="0" w:line="540" w:lineRule="atLeast"/>
        <w:ind w:left="0" w:right="0"/>
        <w:jc w:val="center"/>
        <w:rPr>
          <w:rFonts w:hint="eastAsia" w:ascii="微软雅黑" w:hAnsi="微软雅黑" w:eastAsia="微软雅黑" w:cs="微软雅黑"/>
          <w:color w:val="424242"/>
          <w:sz w:val="27"/>
          <w:szCs w:val="27"/>
          <w:shd w:val="clear" w:fill="FFFFFF"/>
        </w:rPr>
      </w:pPr>
      <w:r>
        <w:rPr>
          <w:rFonts w:hint="eastAsia" w:ascii="微软雅黑" w:hAnsi="微软雅黑" w:eastAsia="微软雅黑" w:cs="微软雅黑"/>
          <w:color w:val="424242"/>
          <w:sz w:val="27"/>
          <w:szCs w:val="27"/>
          <w:shd w:val="clear" w:fill="FFFFFF"/>
          <w:lang w:val="en-US" w:eastAsia="zh-CN"/>
        </w:rPr>
        <w:t xml:space="preserve">                        </w:t>
      </w:r>
      <w:r>
        <w:rPr>
          <w:rFonts w:hint="eastAsia" w:ascii="微软雅黑" w:hAnsi="微软雅黑" w:eastAsia="微软雅黑" w:cs="微软雅黑"/>
          <w:color w:val="424242"/>
          <w:sz w:val="27"/>
          <w:szCs w:val="27"/>
          <w:shd w:val="clear" w:fill="FFFFFF"/>
        </w:rPr>
        <w:t>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w:t>
      </w:r>
      <w:r>
        <w:rPr>
          <w:rFonts w:hint="eastAsia" w:ascii="微软雅黑" w:hAnsi="微软雅黑" w:eastAsia="微软雅黑" w:cs="微软雅黑"/>
          <w:color w:val="424242"/>
          <w:sz w:val="27"/>
          <w:szCs w:val="27"/>
          <w:shd w:val="clear" w:fill="FFFFFF"/>
          <w:lang w:val="en-US" w:eastAsia="zh-CN"/>
        </w:rPr>
        <w:t>7</w:t>
      </w:r>
      <w:r>
        <w:rPr>
          <w:rFonts w:hint="eastAsia" w:ascii="微软雅黑" w:hAnsi="微软雅黑" w:eastAsia="微软雅黑" w:cs="微软雅黑"/>
          <w:color w:val="424242"/>
          <w:sz w:val="27"/>
          <w:szCs w:val="27"/>
          <w:shd w:val="clear" w:fill="FFFFFF"/>
        </w:rPr>
        <w:t>月</w:t>
      </w:r>
      <w:r>
        <w:rPr>
          <w:rFonts w:hint="eastAsia" w:ascii="微软雅黑" w:hAnsi="微软雅黑" w:eastAsia="微软雅黑" w:cs="微软雅黑"/>
          <w:color w:val="424242"/>
          <w:sz w:val="27"/>
          <w:szCs w:val="27"/>
          <w:shd w:val="clear" w:fill="FFFFFF"/>
          <w:lang w:val="en-US" w:eastAsia="zh-CN"/>
        </w:rPr>
        <w:t>5</w:t>
      </w:r>
      <w:r>
        <w:rPr>
          <w:rFonts w:hint="eastAsia" w:ascii="微软雅黑" w:hAnsi="微软雅黑" w:eastAsia="微软雅黑" w:cs="微软雅黑"/>
          <w:color w:val="424242"/>
          <w:sz w:val="27"/>
          <w:szCs w:val="27"/>
          <w:shd w:val="clear" w:fill="FFFFFF"/>
        </w:rPr>
        <w:t>日</w:t>
      </w:r>
    </w:p>
    <w:tbl>
      <w:tblPr>
        <w:tblStyle w:val="4"/>
        <w:tblpPr w:leftFromText="180" w:rightFromText="180" w:vertAnchor="text" w:horzAnchor="page" w:tblpX="1783" w:tblpY="256"/>
        <w:tblOverlap w:val="never"/>
        <w:tblW w:w="11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8"/>
        <w:gridCol w:w="1522"/>
        <w:gridCol w:w="1500"/>
        <w:gridCol w:w="1392"/>
        <w:gridCol w:w="2018"/>
        <w:gridCol w:w="1454"/>
        <w:gridCol w:w="1371"/>
        <w:gridCol w:w="1393"/>
        <w:gridCol w:w="127"/>
        <w:gridCol w:w="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50" w:type="dxa"/>
          <w:trHeight w:val="1128" w:hRule="atLeast"/>
        </w:trPr>
        <w:tc>
          <w:tcPr>
            <w:tcW w:w="11378" w:type="dxa"/>
            <w:gridSpan w:val="8"/>
            <w:tcBorders>
              <w:bottom w:val="single" w:color="000000" w:sz="4"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rPr>
                <w:rStyle w:val="6"/>
                <w:rFonts w:hint="eastAsia" w:ascii="微软雅黑" w:hAnsi="微软雅黑" w:eastAsia="微软雅黑" w:cs="微软雅黑"/>
                <w:i w:val="0"/>
                <w:iCs w:val="0"/>
                <w:color w:val="424242"/>
                <w:sz w:val="36"/>
                <w:szCs w:val="36"/>
                <w:u w:val="none"/>
                <w:lang w:eastAsia="zh-CN"/>
              </w:rPr>
            </w:pPr>
            <w:r>
              <w:rPr>
                <w:rStyle w:val="6"/>
                <w:rFonts w:hint="eastAsia" w:ascii="微软雅黑" w:hAnsi="微软雅黑" w:eastAsia="微软雅黑" w:cs="微软雅黑"/>
                <w:i w:val="0"/>
                <w:iCs w:val="0"/>
                <w:color w:val="424242"/>
                <w:sz w:val="36"/>
                <w:szCs w:val="36"/>
                <w:u w:val="none"/>
                <w:lang w:eastAsia="zh-CN"/>
              </w:rPr>
              <w:t>中</w:t>
            </w:r>
            <w:r>
              <w:rPr>
                <w:rStyle w:val="6"/>
                <w:rFonts w:hint="eastAsia" w:ascii="微软雅黑" w:hAnsi="微软雅黑" w:eastAsia="微软雅黑" w:cs="微软雅黑"/>
                <w:i w:val="0"/>
                <w:iCs w:val="0"/>
                <w:color w:val="424242"/>
                <w:sz w:val="36"/>
                <w:szCs w:val="36"/>
                <w:u w:val="none"/>
              </w:rPr>
              <w:t>山市财政局</w:t>
            </w:r>
            <w:r>
              <w:rPr>
                <w:rStyle w:val="6"/>
                <w:rFonts w:hint="eastAsia" w:ascii="微软雅黑" w:hAnsi="微软雅黑" w:eastAsia="微软雅黑" w:cs="微软雅黑"/>
                <w:i w:val="0"/>
                <w:iCs w:val="0"/>
                <w:color w:val="424242"/>
                <w:sz w:val="36"/>
                <w:szCs w:val="36"/>
                <w:u w:val="none"/>
                <w:lang w:val="en-US" w:eastAsia="zh-CN"/>
              </w:rPr>
              <w:t>2021年度双</w:t>
            </w:r>
            <w:r>
              <w:rPr>
                <w:rStyle w:val="6"/>
                <w:rFonts w:hint="eastAsia" w:ascii="微软雅黑" w:hAnsi="微软雅黑" w:eastAsia="微软雅黑" w:cs="微软雅黑"/>
                <w:i w:val="0"/>
                <w:iCs w:val="0"/>
                <w:color w:val="424242"/>
                <w:sz w:val="36"/>
                <w:szCs w:val="36"/>
                <w:u w:val="none"/>
              </w:rPr>
              <w:t>随机</w:t>
            </w:r>
            <w:r>
              <w:rPr>
                <w:rStyle w:val="6"/>
                <w:rFonts w:hint="eastAsia" w:ascii="微软雅黑" w:hAnsi="微软雅黑" w:eastAsia="微软雅黑" w:cs="微软雅黑"/>
                <w:i w:val="0"/>
                <w:iCs w:val="0"/>
                <w:color w:val="424242"/>
                <w:sz w:val="36"/>
                <w:szCs w:val="36"/>
                <w:u w:val="none"/>
                <w:lang w:eastAsia="zh-CN"/>
              </w:rPr>
              <w:t>一公开</w:t>
            </w:r>
            <w:r>
              <w:rPr>
                <w:rStyle w:val="6"/>
                <w:rFonts w:hint="eastAsia" w:ascii="微软雅黑" w:hAnsi="微软雅黑" w:eastAsia="微软雅黑" w:cs="微软雅黑"/>
                <w:i w:val="0"/>
                <w:iCs w:val="0"/>
                <w:color w:val="424242"/>
                <w:sz w:val="36"/>
                <w:szCs w:val="36"/>
                <w:u w:val="none"/>
              </w:rPr>
              <w:t>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23" w:type="dxa"/>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抽查事项</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被抽查主体</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抽查内容</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抽查依据</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抽查方式</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抽查频次</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0" w:hRule="atLeast"/>
        </w:trPr>
        <w:tc>
          <w:tcPr>
            <w:tcW w:w="728" w:type="dxa"/>
            <w:tcBorders>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代理记账机构监督检查</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代理记账机构及其从事代理记账业务情况</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《代理记账管理办法》第十七条：“县级以上人民政府财政部门对代理记账机构及其从事代理记账业务情况实施监督检查。”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实地核查；定向随机抽查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1年/次</w:t>
            </w:r>
          </w:p>
        </w:tc>
        <w:tc>
          <w:tcPr>
            <w:tcW w:w="1543" w:type="dxa"/>
            <w:gridSpan w:val="3"/>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11%</w:t>
            </w:r>
          </w:p>
        </w:tc>
      </w:tr>
    </w:tbl>
    <w:p>
      <w:pPr>
        <w:pStyle w:val="3"/>
        <w:keepNext w:val="0"/>
        <w:keepLines w:val="0"/>
        <w:widowControl/>
        <w:suppressLineNumbers w:val="0"/>
        <w:wordWrap w:val="0"/>
        <w:spacing w:before="450" w:beforeAutospacing="0" w:after="602" w:afterAutospacing="0" w:line="540" w:lineRule="atLeast"/>
        <w:ind w:left="0" w:right="0"/>
        <w:jc w:val="center"/>
        <w:rPr>
          <w:rFonts w:hint="eastAsia" w:ascii="微软雅黑" w:hAnsi="微软雅黑" w:eastAsia="微软雅黑" w:cs="微软雅黑"/>
          <w:color w:val="424242"/>
          <w:sz w:val="27"/>
          <w:szCs w:val="27"/>
          <w:shd w:val="clear" w:fill="FFFFFF"/>
        </w:rPr>
      </w:pPr>
    </w:p>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80093"/>
    <w:rsid w:val="100E2815"/>
    <w:rsid w:val="11183859"/>
    <w:rsid w:val="186C61EA"/>
    <w:rsid w:val="1D1D5E57"/>
    <w:rsid w:val="35CE4CBB"/>
    <w:rsid w:val="37877B19"/>
    <w:rsid w:val="3D2E0AD3"/>
    <w:rsid w:val="4AC868A5"/>
    <w:rsid w:val="50276551"/>
    <w:rsid w:val="53680093"/>
    <w:rsid w:val="56FE070C"/>
    <w:rsid w:val="6330318C"/>
    <w:rsid w:val="63F9784F"/>
    <w:rsid w:val="68E8199D"/>
    <w:rsid w:val="756113F2"/>
    <w:rsid w:val="7748708B"/>
    <w:rsid w:val="7D37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styleId="9">
    <w:name w:val="HTML Code"/>
    <w:basedOn w:val="5"/>
    <w:qFormat/>
    <w:uiPriority w:val="0"/>
    <w:rPr>
      <w:rFonts w:ascii="Courier New" w:hAnsi="Courier New"/>
      <w:sz w:val="20"/>
    </w:rPr>
  </w:style>
  <w:style w:type="character" w:customStyle="1" w:styleId="10">
    <w:name w:val="calendar-head__next-year-btn"/>
    <w:basedOn w:val="5"/>
    <w:qFormat/>
    <w:uiPriority w:val="0"/>
  </w:style>
  <w:style w:type="character" w:customStyle="1" w:styleId="11">
    <w:name w:val="calendar-head__year-range"/>
    <w:basedOn w:val="5"/>
    <w:qFormat/>
    <w:uiPriority w:val="0"/>
    <w:rPr>
      <w:vanish/>
    </w:rPr>
  </w:style>
  <w:style w:type="character" w:customStyle="1" w:styleId="12">
    <w:name w:val="calendar-head__text-display"/>
    <w:basedOn w:val="5"/>
    <w:qFormat/>
    <w:uiPriority w:val="0"/>
    <w:rPr>
      <w:vanish/>
    </w:rPr>
  </w:style>
  <w:style w:type="character" w:customStyle="1" w:styleId="13">
    <w:name w:val="calendar-head__next-month-btn"/>
    <w:basedOn w:val="5"/>
    <w:qFormat/>
    <w:uiPriority w:val="0"/>
  </w:style>
  <w:style w:type="character" w:customStyle="1" w:styleId="14">
    <w:name w:val="active4"/>
    <w:basedOn w:val="5"/>
    <w:qFormat/>
    <w:uiPriority w:val="0"/>
    <w:rPr>
      <w:color w:val="333333"/>
    </w:rPr>
  </w:style>
  <w:style w:type="character" w:customStyle="1" w:styleId="15">
    <w:name w:val="hover2"/>
    <w:basedOn w:val="5"/>
    <w:qFormat/>
    <w:uiPriority w:val="0"/>
    <w:rPr>
      <w:color w:val="2F6EA2"/>
    </w:rPr>
  </w:style>
  <w:style w:type="character" w:customStyle="1" w:styleId="16">
    <w:name w:val="calendar-head__prev-range-btn"/>
    <w:basedOn w:val="5"/>
    <w:qFormat/>
    <w:uiPriority w:val="0"/>
    <w:rPr>
      <w:vanish/>
    </w:rPr>
  </w:style>
  <w:style w:type="character" w:customStyle="1" w:styleId="17">
    <w:name w:val="calendar-head__next-range-btn"/>
    <w:basedOn w:val="5"/>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2021-07-08T04:52:00Z</dcterms:created>
  <dc:creator>Administrator</dc:creator>
  <cp:lastModifiedBy>孙信仪</cp:lastModifiedBy>
  <cp:lastPrinted>2021-07-09T08:23:00Z</cp:lastPrinted>
  <dcterms:modified xsi:type="dcterms:W3CDTF">2024-03-14T08:16:06Z</dcterms:modified>
  <dc:title>中山市财政局关于2021年度“双随机一公开”抽查事项清单的公告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88EDAA4C5C184DBBA3FD8374C3A25B08</vt:lpwstr>
  </property>
</Properties>
</file>