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ascii="方正小标宋简体" w:hAnsi="方正小标宋简体" w:eastAsia="方正小标宋简体" w:cs="方正小标宋简体"/>
          <w:color w:val="000000" w:themeColor="text1"/>
          <w:sz w:val="44"/>
          <w:szCs w:val="44"/>
          <w:u w:val="none"/>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000000" w:themeColor="text1"/>
          <w:spacing w:val="-28"/>
          <w:sz w:val="44"/>
          <w:szCs w:val="44"/>
          <w14:textFill>
            <w14:solidFill>
              <w14:schemeClr w14:val="tx1"/>
            </w14:solidFill>
          </w14:textFill>
        </w:rPr>
      </w:pPr>
      <w:r>
        <w:rPr>
          <w:rFonts w:hint="eastAsia" w:ascii="方正小标宋简体" w:hAnsi="方正小标宋简体" w:eastAsia="方正小标宋简体" w:cs="方正小标宋简体"/>
          <w:b/>
          <w:bCs/>
          <w:color w:val="000000" w:themeColor="text1"/>
          <w:spacing w:val="-28"/>
          <w:sz w:val="44"/>
          <w:szCs w:val="44"/>
          <w14:textFill>
            <w14:solidFill>
              <w14:schemeClr w14:val="tx1"/>
            </w14:solidFill>
          </w14:textFill>
        </w:rPr>
        <w:t>中山市</w:t>
      </w:r>
      <w:r>
        <w:rPr>
          <w:rFonts w:hint="eastAsia" w:ascii="方正小标宋简体" w:hAnsi="方正小标宋简体" w:eastAsia="方正小标宋简体" w:cs="方正小标宋简体"/>
          <w:b/>
          <w:bCs/>
          <w:color w:val="000000" w:themeColor="text1"/>
          <w:spacing w:val="-28"/>
          <w:sz w:val="44"/>
          <w:szCs w:val="44"/>
          <w:lang w:val="en-US" w:eastAsia="zh-CN"/>
          <w14:textFill>
            <w14:solidFill>
              <w14:schemeClr w14:val="tx1"/>
            </w14:solidFill>
          </w14:textFill>
        </w:rPr>
        <w:t>大涌</w:t>
      </w:r>
      <w:r>
        <w:rPr>
          <w:rFonts w:hint="eastAsia" w:ascii="方正小标宋简体" w:hAnsi="方正小标宋简体" w:eastAsia="方正小标宋简体" w:cs="方正小标宋简体"/>
          <w:b/>
          <w:bCs/>
          <w:color w:val="000000" w:themeColor="text1"/>
          <w:spacing w:val="-28"/>
          <w:sz w:val="44"/>
          <w:szCs w:val="44"/>
          <w:lang w:eastAsia="zh-CN"/>
          <w14:textFill>
            <w14:solidFill>
              <w14:schemeClr w14:val="tx1"/>
            </w14:solidFill>
          </w14:textFill>
        </w:rPr>
        <w:t>镇</w:t>
      </w:r>
      <w:r>
        <w:rPr>
          <w:rFonts w:hint="eastAsia" w:ascii="方正小标宋简体" w:hAnsi="方正小标宋简体" w:eastAsia="方正小标宋简体" w:cs="方正小标宋简体"/>
          <w:b/>
          <w:bCs/>
          <w:color w:val="000000" w:themeColor="text1"/>
          <w:spacing w:val="-28"/>
          <w:sz w:val="44"/>
          <w:szCs w:val="44"/>
          <w:lang w:val="en-US" w:eastAsia="zh-CN"/>
          <w14:textFill>
            <w14:solidFill>
              <w14:schemeClr w14:val="tx1"/>
            </w14:solidFill>
          </w14:textFill>
        </w:rPr>
        <w:t>流动人员</w:t>
      </w:r>
      <w:r>
        <w:rPr>
          <w:rFonts w:hint="eastAsia" w:ascii="方正小标宋简体" w:hAnsi="方正小标宋简体" w:eastAsia="方正小标宋简体" w:cs="方正小标宋简体"/>
          <w:b/>
          <w:bCs/>
          <w:color w:val="000000" w:themeColor="text1"/>
          <w:spacing w:val="-28"/>
          <w:sz w:val="44"/>
          <w:szCs w:val="44"/>
          <w14:textFill>
            <w14:solidFill>
              <w14:schemeClr w14:val="tx1"/>
            </w14:solidFill>
          </w14:textFill>
        </w:rPr>
        <w:t>子女义务教育</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000000" w:themeColor="text1"/>
          <w:spacing w:val="-28"/>
          <w:sz w:val="44"/>
          <w:szCs w:val="44"/>
          <w:lang w:eastAsia="zh-CN"/>
          <w14:textFill>
            <w14:solidFill>
              <w14:schemeClr w14:val="tx1"/>
            </w14:solidFill>
          </w14:textFill>
        </w:rPr>
      </w:pPr>
      <w:bookmarkStart w:id="0" w:name="_GoBack"/>
      <w:bookmarkEnd w:id="0"/>
      <w:r>
        <w:rPr>
          <w:rFonts w:hint="eastAsia" w:ascii="方正小标宋简体" w:hAnsi="方正小标宋简体" w:eastAsia="方正小标宋简体" w:cs="方正小标宋简体"/>
          <w:b/>
          <w:bCs/>
          <w:color w:val="000000" w:themeColor="text1"/>
          <w:spacing w:val="-28"/>
          <w:sz w:val="44"/>
          <w:szCs w:val="44"/>
          <w14:textFill>
            <w14:solidFill>
              <w14:schemeClr w14:val="tx1"/>
            </w14:solidFill>
          </w14:textFill>
        </w:rPr>
        <w:t>积分入学</w:t>
      </w:r>
      <w:r>
        <w:rPr>
          <w:rFonts w:hint="eastAsia" w:ascii="方正小标宋简体" w:hAnsi="方正小标宋简体" w:eastAsia="方正小标宋简体" w:cs="方正小标宋简体"/>
          <w:b/>
          <w:bCs/>
          <w:color w:val="000000" w:themeColor="text1"/>
          <w:spacing w:val="-28"/>
          <w:sz w:val="44"/>
          <w:szCs w:val="44"/>
          <w:lang w:eastAsia="zh-CN"/>
          <w14:textFill>
            <w14:solidFill>
              <w14:schemeClr w14:val="tx1"/>
            </w14:solidFill>
          </w14:textFill>
        </w:rPr>
        <w:t>实施细则</w:t>
      </w:r>
    </w:p>
    <w:p>
      <w:pPr>
        <w:jc w:val="center"/>
        <w:rPr>
          <w:rFonts w:hint="eastAsia" w:ascii="仿宋_GB2312" w:hAnsi="仿宋_GB2312" w:eastAsia="仿宋_GB2312" w:cs="仿宋_GB2312"/>
          <w:color w:val="000000" w:themeColor="text1"/>
          <w:spacing w:val="-28"/>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28"/>
          <w:sz w:val="32"/>
          <w:szCs w:val="32"/>
          <w:lang w:val="en-US" w:eastAsia="zh-CN"/>
          <w14:textFill>
            <w14:solidFill>
              <w14:schemeClr w14:val="tx1"/>
            </w14:solidFill>
          </w14:textFill>
        </w:rPr>
        <w:t>（征求意见稿）</w:t>
      </w:r>
    </w:p>
    <w:p>
      <w:pPr>
        <w:pStyle w:val="2"/>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ascii="仿宋_GB2312" w:hAnsi="Calibri" w:eastAsia="仿宋_GB2312" w:cs="Times New Roman"/>
          <w:color w:val="000000" w:themeColor="text1"/>
          <w:kern w:val="2"/>
          <w:sz w:val="32"/>
          <w:szCs w:val="32"/>
          <w:lang w:val="en-US" w:eastAsia="zh-CN" w:bidi="ar-SA"/>
          <w14:textFill>
            <w14:solidFill>
              <w14:schemeClr w14:val="tx1"/>
            </w14:solidFill>
          </w14:textFill>
        </w:rPr>
        <w:t>为进一步规范义务教育入学管理，切实做好流动人员子女入学工作，根据《中山市流动人员子女义务教育积分入学管理办法》，结合本镇流动人员服务和管理工作实际，制定本实施细则。</w:t>
      </w:r>
    </w:p>
    <w:p>
      <w:pPr>
        <w:numPr>
          <w:ilvl w:val="0"/>
          <w:numId w:val="1"/>
        </w:numPr>
        <w:spacing w:before="156" w:beforeLines="50" w:after="156" w:afterLines="50" w:line="560" w:lineRule="exact"/>
        <w:ind w:left="425" w:leftChars="0" w:hanging="425" w:firstLineChars="0"/>
        <w:jc w:val="center"/>
        <w:rPr>
          <w:rFonts w:ascii="黑体" w:hAnsi="黑体" w:eastAsia="黑体"/>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黑体" w:hAnsi="黑体" w:eastAsia="黑体"/>
          <w:color w:val="000000" w:themeColor="text1"/>
          <w:sz w:val="32"/>
          <w:szCs w:val="32"/>
          <w:lang w:eastAsia="zh-CN"/>
          <w14:textFill>
            <w14:solidFill>
              <w14:schemeClr w14:val="tx1"/>
            </w14:solidFill>
          </w14:textFill>
        </w:rPr>
        <w:t>申请条件和申请地</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0" w:leftChars="0" w:firstLine="640" w:firstLineChars="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申请人及其子女户籍均不在中山市</w:t>
      </w:r>
      <w:r>
        <w:rPr>
          <w:rFonts w:hint="eastAsia" w:ascii="仿宋_GB2312" w:eastAsia="仿宋_GB2312"/>
          <w:color w:val="000000" w:themeColor="text1"/>
          <w:sz w:val="32"/>
          <w:szCs w:val="32"/>
          <w:lang w:eastAsia="zh-CN"/>
          <w14:textFill>
            <w14:solidFill>
              <w14:schemeClr w14:val="tx1"/>
            </w14:solidFill>
          </w14:textFill>
        </w:rPr>
        <w:t>辖区的</w:t>
      </w:r>
      <w:r>
        <w:rPr>
          <w:rFonts w:hint="eastAsia" w:ascii="仿宋_GB2312" w:eastAsia="仿宋_GB2312"/>
          <w:color w:val="000000" w:themeColor="text1"/>
          <w:sz w:val="32"/>
          <w:szCs w:val="32"/>
          <w14:textFill>
            <w14:solidFill>
              <w14:schemeClr w14:val="tx1"/>
            </w14:solidFill>
          </w14:textFill>
        </w:rPr>
        <w:t>，同时具备以下条件，可申请积分入学。</w:t>
      </w:r>
    </w:p>
    <w:p>
      <w:pPr>
        <w:widowControl w:val="0"/>
        <w:numPr>
          <w:ilvl w:val="0"/>
          <w:numId w:val="0"/>
        </w:numPr>
        <w:tabs>
          <w:tab w:val="left" w:pos="0"/>
        </w:tabs>
        <w:spacing w:line="560" w:lineRule="exact"/>
        <w:ind w:left="0"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（一）申请人在中山市</w:t>
      </w:r>
      <w:r>
        <w:rPr>
          <w:rFonts w:hint="eastAsia" w:ascii="仿宋_GB2312" w:eastAsia="仿宋_GB2312"/>
          <w:color w:val="000000" w:themeColor="text1"/>
          <w:sz w:val="32"/>
          <w:szCs w:val="32"/>
          <w:highlight w:val="none"/>
          <w:lang w:eastAsia="zh-CN"/>
          <w14:textFill>
            <w14:solidFill>
              <w14:schemeClr w14:val="tx1"/>
            </w14:solidFill>
          </w14:textFill>
        </w:rPr>
        <w:t>辖区</w:t>
      </w:r>
      <w:r>
        <w:rPr>
          <w:rFonts w:hint="eastAsia" w:ascii="仿宋_GB2312" w:eastAsia="仿宋_GB2312"/>
          <w:color w:val="000000" w:themeColor="text1"/>
          <w:sz w:val="32"/>
          <w:szCs w:val="32"/>
          <w:highlight w:val="none"/>
          <w14:textFill>
            <w14:solidFill>
              <w14:schemeClr w14:val="tx1"/>
            </w14:solidFill>
          </w14:textFill>
        </w:rPr>
        <w:t>办理</w:t>
      </w:r>
      <w:r>
        <w:rPr>
          <w:rFonts w:hint="eastAsia" w:ascii="仿宋_GB2312" w:eastAsia="仿宋_GB2312"/>
          <w:color w:val="000000" w:themeColor="text1"/>
          <w:sz w:val="32"/>
          <w:szCs w:val="32"/>
          <w:highlight w:val="none"/>
          <w:lang w:val="en-US" w:eastAsia="zh-CN"/>
          <w14:textFill>
            <w14:solidFill>
              <w14:schemeClr w14:val="tx1"/>
            </w14:solidFill>
          </w14:textFill>
        </w:rPr>
        <w:t>《广东省</w:t>
      </w:r>
      <w:r>
        <w:rPr>
          <w:rFonts w:hint="eastAsia" w:ascii="仿宋_GB2312" w:eastAsia="仿宋_GB2312"/>
          <w:color w:val="000000" w:themeColor="text1"/>
          <w:sz w:val="32"/>
          <w:szCs w:val="32"/>
          <w:highlight w:val="none"/>
          <w14:textFill>
            <w14:solidFill>
              <w14:schemeClr w14:val="tx1"/>
            </w14:solidFill>
          </w14:textFill>
        </w:rPr>
        <w:t>居住证</w:t>
      </w:r>
      <w:r>
        <w:rPr>
          <w:rFonts w:hint="eastAsia" w:ascii="仿宋_GB2312" w:eastAsia="仿宋_GB2312"/>
          <w:color w:val="000000" w:themeColor="text1"/>
          <w:sz w:val="32"/>
          <w:szCs w:val="32"/>
          <w:highlight w:val="none"/>
          <w:lang w:val="en-US" w:eastAsia="zh-CN"/>
          <w14:textFill>
            <w14:solidFill>
              <w14:schemeClr w14:val="tx1"/>
            </w14:solidFill>
          </w14:textFill>
        </w:rPr>
        <w:t>》</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含电子居住证）</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32"/>
          <w:szCs w:val="32"/>
          <w:highlight w:val="none"/>
          <w14:textFill>
            <w14:solidFill>
              <w14:schemeClr w14:val="tx1"/>
            </w14:solidFill>
          </w14:textFill>
        </w:rPr>
        <w:t>《港澳居民居住证》</w:t>
      </w:r>
      <w:r>
        <w:rPr>
          <w:rFonts w:hint="eastAsia" w:ascii="仿宋_GB2312" w:hAnsi="微软雅黑" w:eastAsia="仿宋_GB2312" w:cs="宋体"/>
          <w:color w:val="000000" w:themeColor="text1"/>
          <w:kern w:val="0"/>
          <w:sz w:val="32"/>
          <w:szCs w:val="32"/>
          <w:highlight w:val="none"/>
          <w:lang w:val="en-US" w:eastAsia="zh-CN"/>
          <w14:textFill>
            <w14:solidFill>
              <w14:schemeClr w14:val="tx1"/>
            </w14:solidFill>
          </w14:textFill>
        </w:rPr>
        <w:t>或《台湾</w:t>
      </w:r>
      <w:r>
        <w:rPr>
          <w:rFonts w:hint="eastAsia" w:ascii="仿宋_GB2312" w:hAnsi="微软雅黑" w:eastAsia="仿宋_GB2312" w:cs="宋体"/>
          <w:color w:val="000000" w:themeColor="text1"/>
          <w:kern w:val="0"/>
          <w:sz w:val="32"/>
          <w:szCs w:val="32"/>
          <w:highlight w:val="none"/>
          <w14:textFill>
            <w14:solidFill>
              <w14:schemeClr w14:val="tx1"/>
            </w14:solidFill>
          </w14:textFill>
        </w:rPr>
        <w:t>居民居住证</w:t>
      </w:r>
      <w:r>
        <w:rPr>
          <w:rFonts w:hint="eastAsia" w:ascii="仿宋_GB2312" w:hAnsi="微软雅黑" w:eastAsia="仿宋_GB2312" w:cs="宋体"/>
          <w:color w:val="000000" w:themeColor="text1"/>
          <w:kern w:val="0"/>
          <w:sz w:val="32"/>
          <w:szCs w:val="32"/>
          <w:highlight w:val="none"/>
          <w:lang w:val="en-US" w:eastAsia="zh-CN"/>
          <w14:textFill>
            <w14:solidFill>
              <w14:schemeClr w14:val="tx1"/>
            </w14:solidFill>
          </w14:textFill>
        </w:rPr>
        <w:t>》</w:t>
      </w:r>
      <w:r>
        <w:rPr>
          <w:rFonts w:hint="eastAsia" w:ascii="仿宋_GB2312" w:eastAsia="仿宋_GB2312"/>
          <w:color w:val="000000" w:themeColor="text1"/>
          <w:sz w:val="32"/>
          <w:szCs w:val="32"/>
          <w:highlight w:val="none"/>
          <w:lang w:eastAsia="zh-CN"/>
          <w14:textFill>
            <w14:solidFill>
              <w14:schemeClr w14:val="tx1"/>
            </w14:solidFill>
          </w14:textFill>
        </w:rPr>
        <w:t>，且</w:t>
      </w:r>
      <w:r>
        <w:rPr>
          <w:rFonts w:hint="eastAsia" w:ascii="仿宋_GB2312" w:eastAsia="仿宋_GB2312"/>
          <w:color w:val="000000" w:themeColor="text1"/>
          <w:sz w:val="32"/>
          <w:szCs w:val="32"/>
          <w:highlight w:val="none"/>
          <w14:textFill>
            <w14:solidFill>
              <w14:schemeClr w14:val="tx1"/>
            </w14:solidFill>
          </w14:textFill>
        </w:rPr>
        <w:t>积分入学网上报名时在居住证签注的有效期内。</w:t>
      </w:r>
    </w:p>
    <w:p>
      <w:pPr>
        <w:widowControl w:val="0"/>
        <w:numPr>
          <w:ilvl w:val="0"/>
          <w:numId w:val="0"/>
        </w:numPr>
        <w:tabs>
          <w:tab w:val="left" w:pos="0"/>
        </w:tabs>
        <w:spacing w:line="560" w:lineRule="exact"/>
        <w:ind w:left="0" w:firstLine="640" w:firstLineChars="200"/>
        <w:rPr>
          <w:color w:val="000000" w:themeColor="text1"/>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（二）</w:t>
      </w:r>
      <w:r>
        <w:rPr>
          <w:rFonts w:hint="eastAsia" w:ascii="仿宋_GB2312" w:eastAsia="仿宋_GB2312"/>
          <w:color w:val="000000" w:themeColor="text1"/>
          <w:sz w:val="32"/>
          <w:szCs w:val="32"/>
          <w:highlight w:val="none"/>
          <w14:textFill>
            <w14:solidFill>
              <w14:schemeClr w14:val="tx1"/>
            </w14:solidFill>
          </w14:textFill>
        </w:rPr>
        <w:t>申请</w:t>
      </w:r>
      <w:r>
        <w:rPr>
          <w:rFonts w:hint="eastAsia" w:ascii="仿宋_GB2312" w:eastAsia="仿宋_GB2312"/>
          <w:color w:val="000000" w:themeColor="text1"/>
          <w:sz w:val="32"/>
          <w:szCs w:val="32"/>
          <w:highlight w:val="none"/>
          <w:lang w:val="en-US" w:eastAsia="zh-CN"/>
          <w14:textFill>
            <w14:solidFill>
              <w14:schemeClr w14:val="tx1"/>
            </w14:solidFill>
          </w14:textFill>
        </w:rPr>
        <w:t>人</w:t>
      </w:r>
      <w:r>
        <w:rPr>
          <w:rFonts w:hint="eastAsia" w:ascii="仿宋_GB2312" w:eastAsia="仿宋_GB2312"/>
          <w:color w:val="000000" w:themeColor="text1"/>
          <w:sz w:val="32"/>
          <w:szCs w:val="32"/>
          <w:highlight w:val="none"/>
          <w14:textFill>
            <w14:solidFill>
              <w14:schemeClr w14:val="tx1"/>
            </w14:solidFill>
          </w14:textFill>
        </w:rPr>
        <w:t>的子女须符合中山市当年义务教育招生入学的适龄条件，且未曾入读小学（申请小学一年级）或初中（申请初中一年级）。</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0" w:leftChars="0" w:firstLine="640" w:firstLineChars="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申请人有效期内居住证登记地址为</w:t>
      </w:r>
      <w:r>
        <w:rPr>
          <w:rFonts w:hint="eastAsia" w:ascii="仿宋_GB2312" w:eastAsia="仿宋_GB2312"/>
          <w:color w:val="000000" w:themeColor="text1"/>
          <w:sz w:val="32"/>
          <w:szCs w:val="32"/>
          <w:lang w:val="en-US" w:eastAsia="zh-CN"/>
          <w14:textFill>
            <w14:solidFill>
              <w14:schemeClr w14:val="tx1"/>
            </w14:solidFill>
          </w14:textFill>
        </w:rPr>
        <w:t>大涌镇</w:t>
      </w:r>
      <w:r>
        <w:rPr>
          <w:rFonts w:hint="eastAsia" w:ascii="仿宋_GB2312" w:eastAsia="仿宋_GB2312"/>
          <w:color w:val="000000" w:themeColor="text1"/>
          <w:sz w:val="32"/>
          <w:szCs w:val="32"/>
          <w:lang w:eastAsia="zh-CN"/>
          <w14:textFill>
            <w14:solidFill>
              <w14:schemeClr w14:val="tx1"/>
            </w14:solidFill>
          </w14:textFill>
        </w:rPr>
        <w:t>，或申请人或其配偶的房产证地址所在地为</w:t>
      </w:r>
      <w:r>
        <w:rPr>
          <w:rFonts w:hint="eastAsia" w:ascii="仿宋_GB2312" w:eastAsia="仿宋_GB2312"/>
          <w:color w:val="000000" w:themeColor="text1"/>
          <w:sz w:val="32"/>
          <w:szCs w:val="32"/>
          <w:lang w:val="en-US" w:eastAsia="zh-CN"/>
          <w14:textFill>
            <w14:solidFill>
              <w14:schemeClr w14:val="tx1"/>
            </w14:solidFill>
          </w14:textFill>
        </w:rPr>
        <w:t>大涌镇</w:t>
      </w:r>
      <w:r>
        <w:rPr>
          <w:rFonts w:hint="eastAsia" w:ascii="仿宋_GB2312" w:eastAsia="仿宋_GB2312"/>
          <w:color w:val="000000" w:themeColor="text1"/>
          <w:sz w:val="32"/>
          <w:szCs w:val="32"/>
          <w:lang w:eastAsia="zh-CN"/>
          <w14:textFill>
            <w14:solidFill>
              <w14:schemeClr w14:val="tx1"/>
            </w14:solidFill>
          </w14:textFill>
        </w:rPr>
        <w:t>的，可在本镇申请积分入学。每名申请积分入学儿童</w:t>
      </w:r>
      <w:r>
        <w:rPr>
          <w:rFonts w:hint="eastAsia" w:ascii="仿宋_GB2312" w:eastAsia="仿宋_GB2312"/>
          <w:color w:val="000000" w:themeColor="text1"/>
          <w:sz w:val="32"/>
          <w:szCs w:val="32"/>
          <w:lang w:val="en-US" w:eastAsia="zh-CN"/>
          <w14:textFill>
            <w14:solidFill>
              <w14:schemeClr w14:val="tx1"/>
            </w14:solidFill>
          </w14:textFill>
        </w:rPr>
        <w:t>只能选择一个镇街作为申请地</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申请人有多名子女同年申请入学的，只需申请一次积分。</w:t>
      </w:r>
      <w:r>
        <w:rPr>
          <w:rFonts w:hint="eastAsia" w:ascii="仿宋_GB2312" w:eastAsia="仿宋_GB2312"/>
          <w:color w:val="000000" w:themeColor="text1"/>
          <w:sz w:val="32"/>
          <w:szCs w:val="32"/>
          <w14:textFill>
            <w14:solidFill>
              <w14:schemeClr w14:val="tx1"/>
            </w14:solidFill>
          </w14:textFill>
        </w:rPr>
        <w:t>积分</w:t>
      </w:r>
      <w:r>
        <w:rPr>
          <w:rFonts w:hint="eastAsia" w:ascii="仿宋_GB2312" w:eastAsia="仿宋_GB2312"/>
          <w:color w:val="000000" w:themeColor="text1"/>
          <w:sz w:val="32"/>
          <w:szCs w:val="32"/>
          <w:lang w:eastAsia="zh-CN"/>
          <w14:textFill>
            <w14:solidFill>
              <w14:schemeClr w14:val="tx1"/>
            </w14:solidFill>
          </w14:textFill>
        </w:rPr>
        <w:t>当年有效，且</w:t>
      </w:r>
      <w:r>
        <w:rPr>
          <w:rFonts w:hint="eastAsia" w:ascii="仿宋_GB2312" w:eastAsia="仿宋_GB2312"/>
          <w:color w:val="000000" w:themeColor="text1"/>
          <w:sz w:val="32"/>
          <w:szCs w:val="32"/>
          <w14:textFill>
            <w14:solidFill>
              <w14:schemeClr w14:val="tx1"/>
            </w14:solidFill>
          </w14:textFill>
        </w:rPr>
        <w:t>只限于</w:t>
      </w:r>
      <w:r>
        <w:rPr>
          <w:rFonts w:hint="eastAsia" w:ascii="仿宋_GB2312" w:eastAsia="仿宋_GB2312"/>
          <w:color w:val="000000" w:themeColor="text1"/>
          <w:sz w:val="32"/>
          <w:szCs w:val="32"/>
          <w:lang w:val="en-US" w:eastAsia="zh-CN"/>
          <w14:textFill>
            <w14:solidFill>
              <w14:schemeClr w14:val="tx1"/>
            </w14:solidFill>
          </w14:textFill>
        </w:rPr>
        <w:t>义务教育起始年级</w:t>
      </w:r>
      <w:r>
        <w:rPr>
          <w:rFonts w:hint="eastAsia" w:ascii="仿宋_GB2312" w:eastAsia="仿宋_GB2312"/>
          <w:color w:val="000000" w:themeColor="text1"/>
          <w:sz w:val="32"/>
          <w:szCs w:val="32"/>
          <w14:textFill>
            <w14:solidFill>
              <w14:schemeClr w14:val="tx1"/>
            </w14:solidFill>
          </w14:textFill>
        </w:rPr>
        <w:t>新生入学。</w:t>
      </w:r>
    </w:p>
    <w:p>
      <w:pPr>
        <w:numPr>
          <w:ilvl w:val="0"/>
          <w:numId w:val="0"/>
        </w:numPr>
        <w:spacing w:before="156" w:beforeLines="50" w:after="156" w:afterLines="50" w:line="560" w:lineRule="exact"/>
        <w:ind w:leftChars="0"/>
        <w:jc w:val="center"/>
        <w:rPr>
          <w:rFonts w:hint="eastAsia" w:ascii="仿宋_GB2312" w:eastAsia="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第二章  申请方式</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0" w:leftChars="0" w:firstLine="640" w:firstLineChars="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s="Times New Roman"/>
          <w:color w:val="000000" w:themeColor="text1"/>
          <w:sz w:val="32"/>
          <w:szCs w:val="32"/>
          <w:lang w:val="en-US" w:eastAsia="zh-CN"/>
          <w14:textFill>
            <w14:solidFill>
              <w14:schemeClr w14:val="tx1"/>
            </w14:solidFill>
          </w14:textFill>
        </w:rPr>
        <w:t>积分入学实行网上报名，一个家庭只能选择父亲或母亲或其他法定监护人其中一方作为申请人，在规定时间内登录积分入学管理平台进行报名，报名时须一次性提交所有相关证明材料。</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0" w:leftChars="0" w:firstLine="640" w:firstLineChars="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申请人</w:t>
      </w:r>
      <w:r>
        <w:rPr>
          <w:rFonts w:hint="eastAsia" w:ascii="仿宋_GB2312" w:eastAsia="仿宋_GB2312"/>
          <w:color w:val="000000" w:themeColor="text1"/>
          <w:sz w:val="32"/>
          <w:szCs w:val="32"/>
          <w14:textFill>
            <w14:solidFill>
              <w14:schemeClr w14:val="tx1"/>
            </w14:solidFill>
          </w14:textFill>
        </w:rPr>
        <w:t>按规定</w:t>
      </w:r>
      <w:r>
        <w:rPr>
          <w:rFonts w:hint="eastAsia" w:ascii="仿宋_GB2312" w:eastAsia="仿宋_GB2312"/>
          <w:color w:val="000000" w:themeColor="text1"/>
          <w:sz w:val="32"/>
          <w:szCs w:val="32"/>
          <w:lang w:eastAsia="zh-CN"/>
          <w14:textFill>
            <w14:solidFill>
              <w14:schemeClr w14:val="tx1"/>
            </w14:solidFill>
          </w14:textFill>
        </w:rPr>
        <w:t>在积分入学管理平台中</w:t>
      </w:r>
      <w:r>
        <w:rPr>
          <w:rFonts w:hint="eastAsia" w:ascii="仿宋_GB2312" w:eastAsia="仿宋_GB2312"/>
          <w:color w:val="000000" w:themeColor="text1"/>
          <w:sz w:val="32"/>
          <w:szCs w:val="32"/>
          <w14:textFill>
            <w14:solidFill>
              <w14:schemeClr w14:val="tx1"/>
            </w14:solidFill>
          </w14:textFill>
        </w:rPr>
        <w:t>填写</w:t>
      </w:r>
      <w:r>
        <w:rPr>
          <w:rFonts w:hint="eastAsia" w:ascii="仿宋_GB2312" w:eastAsia="仿宋_GB2312"/>
          <w:color w:val="000000" w:themeColor="text1"/>
          <w:sz w:val="32"/>
          <w:szCs w:val="32"/>
          <w:lang w:eastAsia="zh-CN"/>
          <w14:textFill>
            <w14:solidFill>
              <w14:schemeClr w14:val="tx1"/>
            </w14:solidFill>
          </w14:textFill>
        </w:rPr>
        <w:t>相关信息</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提交身份证明、子女关系证明材料及其它</w:t>
      </w:r>
      <w:r>
        <w:rPr>
          <w:rFonts w:hint="eastAsia" w:ascii="仿宋_GB2312" w:eastAsia="仿宋_GB2312"/>
          <w:color w:val="000000" w:themeColor="text1"/>
          <w:sz w:val="32"/>
          <w:szCs w:val="32"/>
          <w14:textFill>
            <w14:solidFill>
              <w14:schemeClr w14:val="tx1"/>
            </w14:solidFill>
          </w14:textFill>
        </w:rPr>
        <w:t>相关</w:t>
      </w:r>
      <w:r>
        <w:rPr>
          <w:rFonts w:hint="eastAsia" w:ascii="仿宋_GB2312" w:eastAsia="仿宋_GB2312"/>
          <w:color w:val="000000" w:themeColor="text1"/>
          <w:sz w:val="32"/>
          <w:szCs w:val="32"/>
          <w:lang w:eastAsia="zh-CN"/>
          <w14:textFill>
            <w14:solidFill>
              <w14:schemeClr w14:val="tx1"/>
            </w14:solidFill>
          </w14:textFill>
        </w:rPr>
        <w:t>项目的证明</w:t>
      </w:r>
      <w:r>
        <w:rPr>
          <w:rFonts w:hint="eastAsia" w:ascii="仿宋_GB2312" w:eastAsia="仿宋_GB2312"/>
          <w:color w:val="000000" w:themeColor="text1"/>
          <w:sz w:val="32"/>
          <w:szCs w:val="32"/>
          <w14:textFill>
            <w14:solidFill>
              <w14:schemeClr w14:val="tx1"/>
            </w14:solidFill>
          </w14:textFill>
        </w:rPr>
        <w:t>材料。</w:t>
      </w:r>
    </w:p>
    <w:p>
      <w:pPr>
        <w:numPr>
          <w:ilvl w:val="0"/>
          <w:numId w:val="3"/>
        </w:num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身份证明：</w:t>
      </w:r>
      <w:r>
        <w:rPr>
          <w:rFonts w:hint="eastAsia" w:ascii="仿宋_GB2312" w:eastAsia="仿宋_GB2312"/>
          <w:color w:val="000000" w:themeColor="text1"/>
          <w:sz w:val="32"/>
          <w:szCs w:val="32"/>
          <w14:textFill>
            <w14:solidFill>
              <w14:schemeClr w14:val="tx1"/>
            </w14:solidFill>
          </w14:textFill>
        </w:rPr>
        <w:t>申请人</w:t>
      </w:r>
      <w:r>
        <w:rPr>
          <w:rFonts w:hint="eastAsia" w:ascii="仿宋_GB2312" w:eastAsia="仿宋_GB2312"/>
          <w:color w:val="000000" w:themeColor="text1"/>
          <w:sz w:val="32"/>
          <w:szCs w:val="32"/>
          <w:lang w:val="en-US" w:eastAsia="zh-CN"/>
          <w14:textFill>
            <w14:solidFill>
              <w14:schemeClr w14:val="tx1"/>
            </w14:solidFill>
          </w14:textFill>
        </w:rPr>
        <w:t>及其子女的居民</w:t>
      </w:r>
      <w:r>
        <w:rPr>
          <w:rFonts w:hint="eastAsia" w:ascii="仿宋_GB2312" w:eastAsia="仿宋_GB2312"/>
          <w:color w:val="000000" w:themeColor="text1"/>
          <w:sz w:val="32"/>
          <w:szCs w:val="32"/>
          <w14:textFill>
            <w14:solidFill>
              <w14:schemeClr w14:val="tx1"/>
            </w14:solidFill>
          </w14:textFill>
        </w:rPr>
        <w:t>身份证</w:t>
      </w:r>
      <w:r>
        <w:rPr>
          <w:rFonts w:hint="eastAsia" w:ascii="仿宋_GB2312" w:eastAsia="仿宋_GB2312"/>
          <w:color w:val="000000" w:themeColor="text1"/>
          <w:sz w:val="32"/>
          <w:szCs w:val="32"/>
          <w:lang w:eastAsia="zh-CN"/>
          <w14:textFill>
            <w14:solidFill>
              <w14:schemeClr w14:val="tx1"/>
            </w14:solidFill>
          </w14:textFill>
        </w:rPr>
        <w:t>。</w:t>
      </w:r>
    </w:p>
    <w:p>
      <w:pPr>
        <w:numPr>
          <w:ilvl w:val="0"/>
          <w:numId w:val="3"/>
        </w:num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有效期内居住证：《广东省</w:t>
      </w:r>
      <w:r>
        <w:rPr>
          <w:rFonts w:hint="eastAsia" w:ascii="仿宋_GB2312" w:eastAsia="仿宋_GB2312"/>
          <w:color w:val="000000" w:themeColor="text1"/>
          <w:sz w:val="32"/>
          <w:szCs w:val="32"/>
          <w14:textFill>
            <w14:solidFill>
              <w14:schemeClr w14:val="tx1"/>
            </w14:solidFill>
          </w14:textFill>
        </w:rPr>
        <w:t>居住证</w:t>
      </w: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含电子居住证）</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hAnsi="微软雅黑" w:eastAsia="仿宋_GB2312" w:cs="宋体"/>
          <w:color w:val="000000" w:themeColor="text1"/>
          <w:kern w:val="0"/>
          <w:sz w:val="32"/>
          <w:szCs w:val="32"/>
          <w14:textFill>
            <w14:solidFill>
              <w14:schemeClr w14:val="tx1"/>
            </w14:solidFill>
          </w14:textFill>
        </w:rPr>
        <w:t>《港澳居民居住证》</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或《台湾</w:t>
      </w:r>
      <w:r>
        <w:rPr>
          <w:rFonts w:hint="eastAsia" w:ascii="仿宋_GB2312" w:hAnsi="微软雅黑" w:eastAsia="仿宋_GB2312" w:cs="宋体"/>
          <w:color w:val="000000" w:themeColor="text1"/>
          <w:kern w:val="0"/>
          <w:sz w:val="32"/>
          <w:szCs w:val="32"/>
          <w14:textFill>
            <w14:solidFill>
              <w14:schemeClr w14:val="tx1"/>
            </w14:solidFill>
          </w14:textFill>
        </w:rPr>
        <w:t>居民居住证</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w:t>
      </w:r>
    </w:p>
    <w:p>
      <w:pPr>
        <w:numPr>
          <w:ilvl w:val="0"/>
          <w:numId w:val="3"/>
        </w:num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子女关系证明</w:t>
      </w:r>
      <w:r>
        <w:rPr>
          <w:rFonts w:hint="eastAsia" w:ascii="仿宋_GB2312" w:eastAsia="仿宋_GB2312"/>
          <w:color w:val="000000" w:themeColor="text1"/>
          <w:sz w:val="32"/>
          <w:szCs w:val="32"/>
          <w:lang w:val="en-US" w:eastAsia="zh-CN"/>
          <w14:textFill>
            <w14:solidFill>
              <w14:schemeClr w14:val="tx1"/>
            </w14:solidFill>
          </w14:textFill>
        </w:rPr>
        <w:t>材料</w:t>
      </w:r>
      <w:r>
        <w:rPr>
          <w:rFonts w:hint="eastAsia" w:ascii="仿宋_GB2312" w:eastAsia="仿宋_GB2312"/>
          <w:color w:val="000000" w:themeColor="text1"/>
          <w:sz w:val="32"/>
          <w:szCs w:val="32"/>
          <w:lang w:eastAsia="zh-CN"/>
          <w14:textFill>
            <w14:solidFill>
              <w14:schemeClr w14:val="tx1"/>
            </w14:solidFill>
          </w14:textFill>
        </w:rPr>
        <w:t>：户口</w:t>
      </w:r>
      <w:r>
        <w:rPr>
          <w:rFonts w:hint="eastAsia" w:ascii="仿宋_GB2312" w:eastAsia="仿宋_GB2312"/>
          <w:color w:val="000000" w:themeColor="text1"/>
          <w:sz w:val="32"/>
          <w:szCs w:val="32"/>
          <w:lang w:val="en-US" w:eastAsia="zh-CN"/>
          <w14:textFill>
            <w14:solidFill>
              <w14:schemeClr w14:val="tx1"/>
            </w14:solidFill>
          </w14:textFill>
        </w:rPr>
        <w:t>簿</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出生证</w:t>
      </w:r>
      <w:r>
        <w:rPr>
          <w:rFonts w:hint="eastAsia" w:ascii="仿宋_GB2312" w:eastAsia="仿宋_GB2312"/>
          <w:color w:val="000000" w:themeColor="text1"/>
          <w:sz w:val="32"/>
          <w:szCs w:val="32"/>
          <w:lang w:eastAsia="zh-CN"/>
          <w14:textFill>
            <w14:solidFill>
              <w14:schemeClr w14:val="tx1"/>
            </w14:solidFill>
          </w14:textFill>
        </w:rPr>
        <w:t>、结婚证或</w:t>
      </w:r>
      <w:r>
        <w:rPr>
          <w:rFonts w:hint="eastAsia" w:ascii="仿宋_GB2312" w:eastAsia="仿宋_GB2312"/>
          <w:color w:val="000000" w:themeColor="text1"/>
          <w:sz w:val="32"/>
          <w:szCs w:val="32"/>
          <w14:textFill>
            <w14:solidFill>
              <w14:schemeClr w14:val="tx1"/>
            </w14:solidFill>
          </w14:textFill>
        </w:rPr>
        <w:t>法律认可的亲子鉴定等。父母双亡或父母丧失监护权，随其他法定监护人生活</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需在本</w:t>
      </w:r>
      <w:r>
        <w:rPr>
          <w:rFonts w:hint="eastAsia" w:ascii="仿宋_GB2312" w:eastAsia="仿宋_GB2312"/>
          <w:color w:val="000000" w:themeColor="text1"/>
          <w:sz w:val="32"/>
          <w:szCs w:val="32"/>
          <w:lang w:val="en-US" w:eastAsia="zh-CN"/>
          <w14:textFill>
            <w14:solidFill>
              <w14:schemeClr w14:val="tx1"/>
            </w14:solidFill>
          </w14:textFill>
        </w:rPr>
        <w:t>镇</w:t>
      </w:r>
      <w:r>
        <w:rPr>
          <w:rFonts w:hint="eastAsia" w:ascii="仿宋_GB2312" w:eastAsia="仿宋_GB2312"/>
          <w:color w:val="000000" w:themeColor="text1"/>
          <w:sz w:val="32"/>
          <w:szCs w:val="32"/>
          <w14:textFill>
            <w14:solidFill>
              <w14:schemeClr w14:val="tx1"/>
            </w14:solidFill>
          </w14:textFill>
        </w:rPr>
        <w:t>申请积分入学的，须出具有</w:t>
      </w:r>
      <w:r>
        <w:rPr>
          <w:rFonts w:hint="eastAsia" w:ascii="仿宋_GB2312" w:eastAsia="仿宋_GB2312"/>
          <w:color w:val="000000" w:themeColor="text1"/>
          <w:sz w:val="32"/>
          <w:szCs w:val="32"/>
          <w:lang w:eastAsia="zh-CN"/>
          <w14:textFill>
            <w14:solidFill>
              <w14:schemeClr w14:val="tx1"/>
            </w14:solidFill>
          </w14:textFill>
        </w:rPr>
        <w:t>法律效力</w:t>
      </w:r>
      <w:r>
        <w:rPr>
          <w:rFonts w:hint="eastAsia" w:ascii="仿宋_GB2312" w:eastAsia="仿宋_GB2312"/>
          <w:color w:val="000000" w:themeColor="text1"/>
          <w:sz w:val="32"/>
          <w:szCs w:val="32"/>
          <w14:textFill>
            <w14:solidFill>
              <w14:schemeClr w14:val="tx1"/>
            </w14:solidFill>
          </w14:textFill>
        </w:rPr>
        <w:t>的监护证明。若属合法的收养子女，提供收养登记证。</w:t>
      </w:r>
    </w:p>
    <w:p>
      <w:pPr>
        <w:numPr>
          <w:ilvl w:val="0"/>
          <w:numId w:val="3"/>
        </w:num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其它</w:t>
      </w:r>
      <w:r>
        <w:rPr>
          <w:rFonts w:hint="eastAsia" w:ascii="仿宋_GB2312" w:eastAsia="仿宋_GB2312"/>
          <w:color w:val="000000" w:themeColor="text1"/>
          <w:sz w:val="32"/>
          <w:szCs w:val="32"/>
          <w14:textFill>
            <w14:solidFill>
              <w14:schemeClr w14:val="tx1"/>
            </w14:solidFill>
          </w14:textFill>
        </w:rPr>
        <w:t>相关</w:t>
      </w:r>
      <w:r>
        <w:rPr>
          <w:rFonts w:hint="eastAsia" w:ascii="仿宋_GB2312" w:eastAsia="仿宋_GB2312"/>
          <w:color w:val="000000" w:themeColor="text1"/>
          <w:sz w:val="32"/>
          <w:szCs w:val="32"/>
          <w:lang w:eastAsia="zh-CN"/>
          <w14:textFill>
            <w14:solidFill>
              <w14:schemeClr w14:val="tx1"/>
            </w14:solidFill>
          </w14:textFill>
        </w:rPr>
        <w:t>项目的证明</w:t>
      </w:r>
      <w:r>
        <w:rPr>
          <w:rFonts w:hint="eastAsia" w:ascii="仿宋_GB2312" w:eastAsia="仿宋_GB2312"/>
          <w:color w:val="000000" w:themeColor="text1"/>
          <w:sz w:val="32"/>
          <w:szCs w:val="32"/>
          <w14:textFill>
            <w14:solidFill>
              <w14:schemeClr w14:val="tx1"/>
            </w14:solidFill>
          </w14:textFill>
        </w:rPr>
        <w:t>材料</w:t>
      </w:r>
    </w:p>
    <w:p>
      <w:pPr>
        <w:widowControl w:val="0"/>
        <w:numPr>
          <w:ilvl w:val="0"/>
          <w:numId w:val="2"/>
        </w:numPr>
        <w:spacing w:line="560" w:lineRule="exact"/>
        <w:ind w:left="80" w:leftChars="0" w:firstLine="640" w:firstLineChars="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积分入学报名一般安排在每年</w:t>
      </w:r>
      <w:r>
        <w:rPr>
          <w:rFonts w:hint="eastAsia" w:ascii="仿宋_GB2312" w:eastAsia="仿宋_GB2312"/>
          <w:color w:val="000000" w:themeColor="text1"/>
          <w:sz w:val="32"/>
          <w:szCs w:val="32"/>
          <w:lang w:val="en-US" w:eastAsia="zh-CN"/>
          <w14:textFill>
            <w14:solidFill>
              <w14:schemeClr w14:val="tx1"/>
            </w14:solidFill>
          </w14:textFill>
        </w:rPr>
        <w:t>3月份，</w:t>
      </w:r>
      <w:r>
        <w:rPr>
          <w:rFonts w:hint="eastAsia" w:ascii="仿宋_GB2312" w:eastAsia="仿宋_GB2312"/>
          <w:color w:val="000000" w:themeColor="text1"/>
          <w:sz w:val="32"/>
          <w:szCs w:val="32"/>
          <w14:textFill>
            <w14:solidFill>
              <w14:schemeClr w14:val="tx1"/>
            </w14:solidFill>
          </w14:textFill>
        </w:rPr>
        <w:t>具体报名时间以当年公布为准。</w:t>
      </w:r>
      <w:r>
        <w:rPr>
          <w:rFonts w:hint="eastAsia" w:ascii="仿宋_GB2312" w:eastAsia="仿宋_GB2312" w:cs="Times New Roman"/>
          <w:color w:val="000000" w:themeColor="text1"/>
          <w:sz w:val="32"/>
          <w:szCs w:val="32"/>
          <w:lang w:val="en-US" w:eastAsia="zh-CN" w:bidi="ar"/>
          <w14:textFill>
            <w14:solidFill>
              <w14:schemeClr w14:val="tx1"/>
            </w14:solidFill>
          </w14:textFill>
        </w:rPr>
        <w:t>提交报名信息后，</w:t>
      </w:r>
      <w:r>
        <w:rPr>
          <w:rFonts w:hint="eastAsia" w:ascii="仿宋_GB2312" w:eastAsia="仿宋_GB2312" w:cs="Times New Roman"/>
          <w:color w:val="000000" w:themeColor="text1"/>
          <w:sz w:val="32"/>
          <w:szCs w:val="32"/>
          <w:lang w:val="en-US" w:eastAsia="zh-CN"/>
          <w14:textFill>
            <w14:solidFill>
              <w14:schemeClr w14:val="tx1"/>
            </w14:solidFill>
          </w14:textFill>
        </w:rPr>
        <w:t>除审核部门提出要求外，</w:t>
      </w:r>
      <w:r>
        <w:rPr>
          <w:rFonts w:hint="eastAsia" w:ascii="仿宋_GB2312" w:eastAsia="仿宋_GB2312" w:cs="Times New Roman"/>
          <w:color w:val="000000" w:themeColor="text1"/>
          <w:sz w:val="32"/>
          <w:szCs w:val="32"/>
          <w14:textFill>
            <w14:solidFill>
              <w14:schemeClr w14:val="tx1"/>
            </w14:solidFill>
          </w14:textFill>
        </w:rPr>
        <w:t>申请人不能再</w:t>
      </w:r>
      <w:r>
        <w:rPr>
          <w:rFonts w:hint="eastAsia" w:ascii="仿宋_GB2312" w:eastAsia="仿宋_GB2312" w:cs="Times New Roman"/>
          <w:color w:val="000000" w:themeColor="text1"/>
          <w:sz w:val="32"/>
          <w:szCs w:val="32"/>
          <w:lang w:eastAsia="zh-CN"/>
          <w14:textFill>
            <w14:solidFill>
              <w14:schemeClr w14:val="tx1"/>
            </w14:solidFill>
          </w14:textFill>
        </w:rPr>
        <w:t>对积分</w:t>
      </w:r>
      <w:r>
        <w:rPr>
          <w:rFonts w:hint="eastAsia" w:ascii="仿宋_GB2312" w:eastAsia="仿宋_GB2312" w:cs="Times New Roman"/>
          <w:color w:val="000000" w:themeColor="text1"/>
          <w:sz w:val="32"/>
          <w:szCs w:val="32"/>
          <w14:textFill>
            <w14:solidFill>
              <w14:schemeClr w14:val="tx1"/>
            </w14:solidFill>
          </w14:textFill>
        </w:rPr>
        <w:t>信息修改或补充</w:t>
      </w:r>
      <w:r>
        <w:rPr>
          <w:rFonts w:hint="eastAsia" w:ascii="仿宋_GB2312" w:eastAsia="仿宋_GB2312" w:cs="Times New Roman"/>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报名时间截止，不再受理积分入学申请。</w:t>
      </w:r>
    </w:p>
    <w:p>
      <w:pPr>
        <w:pStyle w:val="2"/>
        <w:ind w:firstLine="1927" w:firstLineChars="600"/>
        <w:rPr>
          <w:rFonts w:hint="eastAsia" w:ascii="黑体" w:hAnsi="黑体" w:eastAsia="黑体" w:cs="黑体"/>
          <w:b/>
          <w:bCs/>
          <w:color w:val="000000" w:themeColor="text1"/>
          <w:sz w:val="32"/>
          <w:szCs w:val="32"/>
          <w:lang w:eastAsia="zh-CN"/>
          <w14:textFill>
            <w14:solidFill>
              <w14:schemeClr w14:val="tx1"/>
            </w14:solidFill>
          </w14:textFill>
        </w:rPr>
      </w:pPr>
      <w:r>
        <w:rPr>
          <w:rFonts w:hint="eastAsia" w:ascii="黑体" w:hAnsi="黑体" w:eastAsia="黑体" w:cs="黑体"/>
          <w:b/>
          <w:bCs/>
          <w:color w:val="000000" w:themeColor="text1"/>
          <w:sz w:val="32"/>
          <w:szCs w:val="32"/>
          <w:lang w:eastAsia="zh-CN"/>
          <w14:textFill>
            <w14:solidFill>
              <w14:schemeClr w14:val="tx1"/>
            </w14:solidFill>
          </w14:textFill>
        </w:rPr>
        <w:t>第三章</w:t>
      </w:r>
      <w:r>
        <w:rPr>
          <w:rFonts w:hint="eastAsia" w:ascii="黑体" w:hAnsi="黑体" w:eastAsia="黑体" w:cs="黑体"/>
          <w:b/>
          <w:bCs/>
          <w:color w:val="000000" w:themeColor="text1"/>
          <w:sz w:val="32"/>
          <w:szCs w:val="32"/>
          <w:lang w:val="en-US" w:eastAsia="zh-CN"/>
          <w14:textFill>
            <w14:solidFill>
              <w14:schemeClr w14:val="tx1"/>
            </w14:solidFill>
          </w14:textFill>
        </w:rPr>
        <w:t xml:space="preserve">  </w:t>
      </w:r>
      <w:r>
        <w:rPr>
          <w:rFonts w:hint="eastAsia" w:ascii="黑体" w:hAnsi="黑体" w:eastAsia="黑体" w:cs="黑体"/>
          <w:b/>
          <w:bCs/>
          <w:color w:val="000000" w:themeColor="text1"/>
          <w:sz w:val="32"/>
          <w:szCs w:val="32"/>
          <w:lang w:eastAsia="zh-CN"/>
          <w14:textFill>
            <w14:solidFill>
              <w14:schemeClr w14:val="tx1"/>
            </w14:solidFill>
          </w14:textFill>
        </w:rPr>
        <w:t>积分项目和计算方法</w:t>
      </w:r>
    </w:p>
    <w:p>
      <w:pPr>
        <w:widowControl w:val="0"/>
        <w:numPr>
          <w:ilvl w:val="0"/>
          <w:numId w:val="2"/>
        </w:numPr>
        <w:spacing w:line="560" w:lineRule="exact"/>
        <w:ind w:left="80" w:leftChars="0" w:firstLine="640" w:firstLineChars="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积分</w:t>
      </w:r>
      <w:r>
        <w:rPr>
          <w:rFonts w:hint="eastAsia" w:ascii="仿宋_GB2312" w:eastAsia="仿宋_GB2312"/>
          <w:color w:val="000000" w:themeColor="text1"/>
          <w:sz w:val="32"/>
          <w:szCs w:val="32"/>
          <w:lang w:eastAsia="zh-CN"/>
          <w14:textFill>
            <w14:solidFill>
              <w14:schemeClr w14:val="tx1"/>
            </w14:solidFill>
          </w14:textFill>
        </w:rPr>
        <w:t>项目</w:t>
      </w:r>
      <w:r>
        <w:rPr>
          <w:rFonts w:hint="eastAsia" w:ascii="仿宋_GB2312" w:eastAsia="仿宋_GB2312"/>
          <w:color w:val="000000" w:themeColor="text1"/>
          <w:sz w:val="32"/>
          <w:szCs w:val="32"/>
          <w14:textFill>
            <w14:solidFill>
              <w14:schemeClr w14:val="tx1"/>
            </w14:solidFill>
          </w14:textFill>
        </w:rPr>
        <w:t>由市级共性</w:t>
      </w:r>
      <w:r>
        <w:rPr>
          <w:rFonts w:hint="eastAsia" w:ascii="仿宋_GB2312" w:eastAsia="仿宋_GB2312"/>
          <w:color w:val="000000" w:themeColor="text1"/>
          <w:sz w:val="32"/>
          <w:szCs w:val="32"/>
          <w:lang w:eastAsia="zh-CN"/>
          <w14:textFill>
            <w14:solidFill>
              <w14:schemeClr w14:val="tx1"/>
            </w14:solidFill>
          </w14:textFill>
        </w:rPr>
        <w:t>积分项目</w:t>
      </w:r>
      <w:r>
        <w:rPr>
          <w:rFonts w:hint="eastAsia" w:ascii="仿宋_GB2312" w:eastAsia="仿宋_GB2312"/>
          <w:color w:val="000000" w:themeColor="text1"/>
          <w:sz w:val="32"/>
          <w:szCs w:val="32"/>
          <w14:textFill>
            <w14:solidFill>
              <w14:schemeClr w14:val="tx1"/>
            </w14:solidFill>
          </w14:textFill>
        </w:rPr>
        <w:t>和</w:t>
      </w:r>
      <w:r>
        <w:rPr>
          <w:rFonts w:hint="eastAsia" w:ascii="仿宋_GB2312" w:eastAsia="仿宋_GB2312"/>
          <w:color w:val="000000" w:themeColor="text1"/>
          <w:sz w:val="32"/>
          <w:szCs w:val="32"/>
          <w:lang w:val="en-US" w:eastAsia="zh-CN"/>
          <w14:textFill>
            <w14:solidFill>
              <w14:schemeClr w14:val="tx1"/>
            </w14:solidFill>
          </w14:textFill>
        </w:rPr>
        <w:t>镇街</w:t>
      </w:r>
      <w:r>
        <w:rPr>
          <w:rFonts w:hint="eastAsia" w:ascii="仿宋_GB2312" w:eastAsia="仿宋_GB2312"/>
          <w:color w:val="000000" w:themeColor="text1"/>
          <w:sz w:val="32"/>
          <w:szCs w:val="32"/>
          <w14:textFill>
            <w14:solidFill>
              <w14:schemeClr w14:val="tx1"/>
            </w14:solidFill>
          </w14:textFill>
        </w:rPr>
        <w:t>个性</w:t>
      </w:r>
      <w:r>
        <w:rPr>
          <w:rFonts w:hint="eastAsia" w:ascii="仿宋_GB2312" w:eastAsia="仿宋_GB2312"/>
          <w:color w:val="000000" w:themeColor="text1"/>
          <w:sz w:val="32"/>
          <w:szCs w:val="32"/>
          <w:lang w:eastAsia="zh-CN"/>
          <w14:textFill>
            <w14:solidFill>
              <w14:schemeClr w14:val="tx1"/>
            </w14:solidFill>
          </w14:textFill>
        </w:rPr>
        <w:t>积分项目</w:t>
      </w:r>
      <w:r>
        <w:rPr>
          <w:rFonts w:hint="eastAsia" w:ascii="仿宋_GB2312" w:eastAsia="仿宋_GB2312"/>
          <w:color w:val="000000" w:themeColor="text1"/>
          <w:sz w:val="32"/>
          <w:szCs w:val="32"/>
          <w14:textFill>
            <w14:solidFill>
              <w14:schemeClr w14:val="tx1"/>
            </w14:solidFill>
          </w14:textFill>
        </w:rPr>
        <w:t>组成，总分值</w:t>
      </w:r>
      <w:r>
        <w:rPr>
          <w:rFonts w:hint="eastAsia" w:ascii="仿宋_GB2312" w:eastAsia="仿宋_GB2312"/>
          <w:color w:val="000000" w:themeColor="text1"/>
          <w:sz w:val="32"/>
          <w:szCs w:val="32"/>
          <w:lang w:val="en-US" w:eastAsia="zh-CN"/>
          <w14:textFill>
            <w14:solidFill>
              <w14:schemeClr w14:val="tx1"/>
            </w14:solidFill>
          </w14:textFill>
        </w:rPr>
        <w:t>8</w:t>
      </w:r>
      <w:r>
        <w:rPr>
          <w:rFonts w:hint="eastAsia" w:ascii="仿宋_GB2312" w:eastAsia="仿宋_GB2312"/>
          <w:color w:val="000000" w:themeColor="text1"/>
          <w:sz w:val="32"/>
          <w:szCs w:val="32"/>
          <w14:textFill>
            <w14:solidFill>
              <w14:schemeClr w14:val="tx1"/>
            </w14:solidFill>
          </w14:textFill>
        </w:rPr>
        <w:t>00分。其中，市级共性</w:t>
      </w:r>
      <w:r>
        <w:rPr>
          <w:rFonts w:hint="eastAsia" w:ascii="仿宋_GB2312" w:eastAsia="仿宋_GB2312"/>
          <w:color w:val="000000" w:themeColor="text1"/>
          <w:sz w:val="32"/>
          <w:szCs w:val="32"/>
          <w:lang w:eastAsia="zh-CN"/>
          <w14:textFill>
            <w14:solidFill>
              <w14:schemeClr w14:val="tx1"/>
            </w14:solidFill>
          </w14:textFill>
        </w:rPr>
        <w:t>积分项目</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val="en-US" w:eastAsia="zh-CN"/>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0分，</w:t>
      </w:r>
      <w:r>
        <w:rPr>
          <w:rFonts w:hint="eastAsia" w:ascii="仿宋_GB2312" w:eastAsia="仿宋_GB2312"/>
          <w:color w:val="000000" w:themeColor="text1"/>
          <w:sz w:val="32"/>
          <w:szCs w:val="32"/>
          <w:lang w:val="en-US" w:eastAsia="zh-CN"/>
          <w14:textFill>
            <w14:solidFill>
              <w14:schemeClr w14:val="tx1"/>
            </w14:solidFill>
          </w14:textFill>
        </w:rPr>
        <w:t>大涌镇</w:t>
      </w:r>
      <w:r>
        <w:rPr>
          <w:rFonts w:hint="eastAsia" w:ascii="仿宋_GB2312" w:eastAsia="仿宋_GB2312"/>
          <w:color w:val="000000" w:themeColor="text1"/>
          <w:sz w:val="32"/>
          <w:szCs w:val="32"/>
          <w14:textFill>
            <w14:solidFill>
              <w14:schemeClr w14:val="tx1"/>
            </w14:solidFill>
          </w14:textFill>
        </w:rPr>
        <w:t>个性</w:t>
      </w:r>
      <w:r>
        <w:rPr>
          <w:rFonts w:hint="eastAsia" w:ascii="仿宋_GB2312" w:eastAsia="仿宋_GB2312"/>
          <w:color w:val="000000" w:themeColor="text1"/>
          <w:sz w:val="32"/>
          <w:szCs w:val="32"/>
          <w:lang w:eastAsia="zh-CN"/>
          <w14:textFill>
            <w14:solidFill>
              <w14:schemeClr w14:val="tx1"/>
            </w14:solidFill>
          </w14:textFill>
        </w:rPr>
        <w:t>积分项目</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val="en-US" w:eastAsia="zh-CN"/>
          <w14:textFill>
            <w14:solidFill>
              <w14:schemeClr w14:val="tx1"/>
            </w14:solidFill>
          </w14:textFill>
        </w:rPr>
        <w:t>60</w:t>
      </w:r>
      <w:r>
        <w:rPr>
          <w:rFonts w:hint="eastAsia" w:ascii="仿宋_GB2312" w:eastAsia="仿宋_GB2312"/>
          <w:color w:val="000000" w:themeColor="text1"/>
          <w:sz w:val="32"/>
          <w:szCs w:val="32"/>
          <w14:textFill>
            <w14:solidFill>
              <w14:schemeClr w14:val="tx1"/>
            </w14:solidFill>
          </w14:textFill>
        </w:rPr>
        <w:t>0分。市级共性</w:t>
      </w:r>
      <w:r>
        <w:rPr>
          <w:rFonts w:hint="eastAsia" w:ascii="仿宋_GB2312" w:eastAsia="仿宋_GB2312"/>
          <w:color w:val="000000" w:themeColor="text1"/>
          <w:sz w:val="32"/>
          <w:szCs w:val="32"/>
          <w:lang w:eastAsia="zh-CN"/>
          <w14:textFill>
            <w14:solidFill>
              <w14:schemeClr w14:val="tx1"/>
            </w14:solidFill>
          </w14:textFill>
        </w:rPr>
        <w:t>项目</w:t>
      </w:r>
      <w:r>
        <w:rPr>
          <w:rFonts w:hint="eastAsia" w:ascii="仿宋_GB2312" w:eastAsia="仿宋_GB2312"/>
          <w:color w:val="000000" w:themeColor="text1"/>
          <w:sz w:val="32"/>
          <w:szCs w:val="32"/>
          <w14:textFill>
            <w14:solidFill>
              <w14:schemeClr w14:val="tx1"/>
            </w14:solidFill>
          </w14:textFill>
        </w:rPr>
        <w:t>积分和</w:t>
      </w:r>
      <w:r>
        <w:rPr>
          <w:rFonts w:hint="eastAsia" w:ascii="仿宋_GB2312" w:eastAsia="仿宋_GB2312"/>
          <w:color w:val="000000" w:themeColor="text1"/>
          <w:sz w:val="32"/>
          <w:szCs w:val="32"/>
          <w:lang w:val="en-US" w:eastAsia="zh-CN"/>
          <w14:textFill>
            <w14:solidFill>
              <w14:schemeClr w14:val="tx1"/>
            </w14:solidFill>
          </w14:textFill>
        </w:rPr>
        <w:t>大涌镇</w:t>
      </w:r>
      <w:r>
        <w:rPr>
          <w:rFonts w:hint="eastAsia" w:ascii="仿宋_GB2312" w:eastAsia="仿宋_GB2312"/>
          <w:color w:val="000000" w:themeColor="text1"/>
          <w:sz w:val="32"/>
          <w:szCs w:val="32"/>
          <w14:textFill>
            <w14:solidFill>
              <w14:schemeClr w14:val="tx1"/>
            </w14:solidFill>
          </w14:textFill>
        </w:rPr>
        <w:t>个性</w:t>
      </w:r>
      <w:r>
        <w:rPr>
          <w:rFonts w:hint="eastAsia" w:ascii="仿宋_GB2312" w:eastAsia="仿宋_GB2312"/>
          <w:color w:val="000000" w:themeColor="text1"/>
          <w:sz w:val="32"/>
          <w:szCs w:val="32"/>
          <w:lang w:eastAsia="zh-CN"/>
          <w14:textFill>
            <w14:solidFill>
              <w14:schemeClr w14:val="tx1"/>
            </w14:solidFill>
          </w14:textFill>
        </w:rPr>
        <w:t>项目</w:t>
      </w:r>
      <w:r>
        <w:rPr>
          <w:rFonts w:hint="eastAsia" w:ascii="仿宋_GB2312" w:eastAsia="仿宋_GB2312"/>
          <w:color w:val="000000" w:themeColor="text1"/>
          <w:sz w:val="32"/>
          <w:szCs w:val="32"/>
          <w14:textFill>
            <w14:solidFill>
              <w14:schemeClr w14:val="tx1"/>
            </w14:solidFill>
          </w14:textFill>
        </w:rPr>
        <w:t>积分之和</w:t>
      </w:r>
      <w:r>
        <w:rPr>
          <w:rFonts w:hint="eastAsia" w:ascii="仿宋_GB2312" w:eastAsia="仿宋_GB2312"/>
          <w:color w:val="000000" w:themeColor="text1"/>
          <w:sz w:val="32"/>
          <w:szCs w:val="32"/>
          <w:lang w:eastAsia="zh-CN"/>
          <w14:textFill>
            <w14:solidFill>
              <w14:schemeClr w14:val="tx1"/>
            </w14:solidFill>
          </w14:textFill>
        </w:rPr>
        <w:t>即为申请人的</w:t>
      </w:r>
      <w:r>
        <w:rPr>
          <w:rFonts w:hint="eastAsia" w:ascii="仿宋_GB2312" w:eastAsia="仿宋_GB2312"/>
          <w:color w:val="000000" w:themeColor="text1"/>
          <w:sz w:val="32"/>
          <w:szCs w:val="32"/>
          <w:lang w:val="en-US" w:eastAsia="zh-CN"/>
          <w14:textFill>
            <w14:solidFill>
              <w14:schemeClr w14:val="tx1"/>
            </w14:solidFill>
          </w14:textFill>
        </w:rPr>
        <w:t>总</w:t>
      </w:r>
      <w:r>
        <w:rPr>
          <w:rFonts w:hint="eastAsia" w:ascii="仿宋_GB2312" w:eastAsia="仿宋_GB2312"/>
          <w:color w:val="000000" w:themeColor="text1"/>
          <w:sz w:val="32"/>
          <w:szCs w:val="32"/>
          <w14:textFill>
            <w14:solidFill>
              <w14:schemeClr w14:val="tx1"/>
            </w14:solidFill>
          </w14:textFill>
        </w:rPr>
        <w:t>积分</w:t>
      </w:r>
      <w:r>
        <w:rPr>
          <w:rFonts w:hint="eastAsia" w:ascii="仿宋_GB2312" w:eastAsia="仿宋_GB2312"/>
          <w:color w:val="000000" w:themeColor="text1"/>
          <w:sz w:val="32"/>
          <w:szCs w:val="32"/>
          <w:lang w:eastAsia="zh-CN"/>
          <w14:textFill>
            <w14:solidFill>
              <w14:schemeClr w14:val="tx1"/>
            </w14:solidFill>
          </w14:textFill>
        </w:rPr>
        <w:t>值</w:t>
      </w:r>
      <w:r>
        <w:rPr>
          <w:rFonts w:hint="eastAsia" w:ascii="仿宋_GB2312" w:eastAsia="仿宋_GB2312"/>
          <w:color w:val="000000" w:themeColor="text1"/>
          <w:sz w:val="32"/>
          <w:szCs w:val="32"/>
          <w14:textFill>
            <w14:solidFill>
              <w14:schemeClr w14:val="tx1"/>
            </w14:solidFill>
          </w14:textFill>
        </w:rPr>
        <w:t>。</w:t>
      </w:r>
    </w:p>
    <w:p>
      <w:pPr>
        <w:widowControl w:val="0"/>
        <w:numPr>
          <w:ilvl w:val="0"/>
          <w:numId w:val="2"/>
        </w:numPr>
        <w:spacing w:line="560" w:lineRule="exact"/>
        <w:ind w:left="80" w:firstLine="640"/>
        <w:rPr>
          <w:rFonts w:hint="eastAsia"/>
          <w:color w:val="000000" w:themeColor="text1"/>
          <w:sz w:val="32"/>
          <w:szCs w:val="32"/>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市级共性积分项目包括“居住证”、“住房公积金”等两项</w:t>
      </w:r>
      <w:r>
        <w:rPr>
          <w:rFonts w:hint="eastAsia" w:ascii="仿宋_GB2312" w:eastAsia="仿宋_GB2312"/>
          <w:color w:val="000000" w:themeColor="text1"/>
          <w:sz w:val="32"/>
          <w:szCs w:val="32"/>
          <w14:textFill>
            <w14:solidFill>
              <w14:schemeClr w14:val="tx1"/>
            </w14:solidFill>
          </w14:textFill>
        </w:rPr>
        <w:t>，按</w:t>
      </w:r>
      <w:r>
        <w:rPr>
          <w:rFonts w:hint="eastAsia" w:ascii="仿宋_GB2312" w:hAnsi="Calibri" w:eastAsia="仿宋_GB2312" w:cs="Times New Roman"/>
          <w:color w:val="000000" w:themeColor="text1"/>
          <w:kern w:val="2"/>
          <w:sz w:val="32"/>
          <w:szCs w:val="32"/>
          <w14:textFill>
            <w14:solidFill>
              <w14:schemeClr w14:val="tx1"/>
            </w14:solidFill>
          </w14:textFill>
        </w:rPr>
        <w:t>《中山市流动人员子女义务教育积分入学管理办法》附件</w:t>
      </w:r>
      <w:r>
        <w:rPr>
          <w:rFonts w:hint="eastAsia" w:ascii="仿宋_GB2312" w:eastAsia="仿宋_GB2312"/>
          <w:color w:val="000000" w:themeColor="text1"/>
          <w:sz w:val="32"/>
          <w:szCs w:val="32"/>
          <w14:textFill>
            <w14:solidFill>
              <w14:schemeClr w14:val="tx1"/>
            </w14:solidFill>
          </w14:textFill>
        </w:rPr>
        <w:t>《中山市中小学积分入学市级共性积分项目计分标准》执行。</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0" w:leftChars="0" w:firstLine="640" w:firstLineChars="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大涌</w:t>
      </w:r>
      <w:r>
        <w:rPr>
          <w:rFonts w:hint="eastAsia" w:ascii="仿宋_GB2312" w:eastAsia="仿宋_GB2312"/>
          <w:color w:val="000000" w:themeColor="text1"/>
          <w:sz w:val="32"/>
          <w:szCs w:val="32"/>
          <w:highlight w:val="none"/>
          <w:lang w:eastAsia="zh-CN"/>
          <w14:textFill>
            <w14:solidFill>
              <w14:schemeClr w14:val="tx1"/>
            </w14:solidFill>
          </w14:textFill>
        </w:rPr>
        <w:t>镇</w:t>
      </w:r>
      <w:r>
        <w:rPr>
          <w:rFonts w:hint="eastAsia" w:ascii="仿宋_GB2312" w:eastAsia="仿宋_GB2312"/>
          <w:color w:val="000000" w:themeColor="text1"/>
          <w:sz w:val="32"/>
          <w:szCs w:val="32"/>
          <w:highlight w:val="none"/>
          <w14:textFill>
            <w14:solidFill>
              <w14:schemeClr w14:val="tx1"/>
            </w14:solidFill>
          </w14:textFill>
        </w:rPr>
        <w:t>个性</w:t>
      </w:r>
      <w:r>
        <w:rPr>
          <w:rFonts w:hint="eastAsia" w:ascii="仿宋_GB2312" w:eastAsia="仿宋_GB2312"/>
          <w:color w:val="000000" w:themeColor="text1"/>
          <w:sz w:val="32"/>
          <w:szCs w:val="32"/>
          <w:highlight w:val="none"/>
          <w:lang w:eastAsia="zh-CN"/>
          <w14:textFill>
            <w14:solidFill>
              <w14:schemeClr w14:val="tx1"/>
            </w14:solidFill>
          </w14:textFill>
        </w:rPr>
        <w:t>积分项目结合经济社会发展需要</w:t>
      </w:r>
      <w:r>
        <w:rPr>
          <w:rFonts w:hint="eastAsia" w:ascii="仿宋_GB2312" w:eastAsia="仿宋_GB2312"/>
          <w:color w:val="000000" w:themeColor="text1"/>
          <w:sz w:val="32"/>
          <w:szCs w:val="32"/>
          <w:highlight w:val="none"/>
          <w14:textFill>
            <w14:solidFill>
              <w14:schemeClr w14:val="tx1"/>
            </w14:solidFill>
          </w14:textFill>
        </w:rPr>
        <w:t>设置</w:t>
      </w:r>
      <w:r>
        <w:rPr>
          <w:rFonts w:hint="eastAsia" w:ascii="仿宋_GB2312" w:eastAsia="仿宋_GB2312"/>
          <w:color w:val="000000" w:themeColor="text1"/>
          <w:sz w:val="32"/>
          <w:szCs w:val="32"/>
          <w:highlight w:val="none"/>
          <w:lang w:eastAsia="zh-CN"/>
          <w14:textFill>
            <w14:solidFill>
              <w14:schemeClr w14:val="tx1"/>
            </w14:solidFill>
          </w14:textFill>
        </w:rPr>
        <w:t>如下项目：社会保险、退役军人、房产情况、文化程度、表彰奖励、社会贡献、特殊岗位、纳税情况、企业加分、</w:t>
      </w:r>
      <w:r>
        <w:rPr>
          <w:rFonts w:hint="eastAsia" w:ascii="仿宋_GB2312" w:eastAsia="仿宋_GB2312"/>
          <w:color w:val="000000" w:themeColor="text1"/>
          <w:sz w:val="32"/>
          <w:szCs w:val="32"/>
          <w:highlight w:val="none"/>
          <w:lang w:val="en-US" w:eastAsia="zh-CN"/>
          <w14:textFill>
            <w14:solidFill>
              <w14:schemeClr w14:val="tx1"/>
            </w14:solidFill>
          </w14:textFill>
        </w:rPr>
        <w:t xml:space="preserve">     在职教育</w:t>
      </w:r>
      <w:r>
        <w:rPr>
          <w:rFonts w:hint="eastAsia" w:ascii="仿宋_GB2312" w:eastAsia="仿宋_GB2312"/>
          <w:color w:val="000000" w:themeColor="text1"/>
          <w:sz w:val="32"/>
          <w:szCs w:val="32"/>
          <w:highlight w:val="none"/>
          <w:lang w:eastAsia="zh-CN"/>
          <w14:textFill>
            <w14:solidFill>
              <w14:schemeClr w14:val="tx1"/>
            </w14:solidFill>
          </w14:textFill>
        </w:rPr>
        <w:t>、镇内居住证。按《中山市中小学积分入学</w:t>
      </w:r>
      <w:r>
        <w:rPr>
          <w:rFonts w:hint="eastAsia" w:ascii="仿宋_GB2312" w:eastAsia="仿宋_GB2312"/>
          <w:color w:val="000000" w:themeColor="text1"/>
          <w:sz w:val="32"/>
          <w:szCs w:val="32"/>
          <w:highlight w:val="none"/>
          <w:lang w:val="en-US" w:eastAsia="zh-CN"/>
          <w14:textFill>
            <w14:solidFill>
              <w14:schemeClr w14:val="tx1"/>
            </w14:solidFill>
          </w14:textFill>
        </w:rPr>
        <w:t>大涌</w:t>
      </w:r>
      <w:r>
        <w:rPr>
          <w:rFonts w:hint="eastAsia" w:ascii="仿宋_GB2312" w:eastAsia="仿宋_GB2312"/>
          <w:color w:val="000000" w:themeColor="text1"/>
          <w:sz w:val="32"/>
          <w:szCs w:val="32"/>
          <w:highlight w:val="none"/>
          <w:lang w:eastAsia="zh-CN"/>
          <w14:textFill>
            <w14:solidFill>
              <w14:schemeClr w14:val="tx1"/>
            </w14:solidFill>
          </w14:textFill>
        </w:rPr>
        <w:t>镇个性积分项目计分标准》计分。</w:t>
      </w:r>
    </w:p>
    <w:p>
      <w:pPr>
        <w:pStyle w:val="2"/>
        <w:rPr>
          <w:rFonts w:hint="eastAsia" w:ascii="黑体" w:hAnsi="黑体" w:eastAsia="黑体"/>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黑体" w:hAnsi="黑体" w:eastAsia="黑体"/>
          <w:color w:val="000000" w:themeColor="text1"/>
          <w:sz w:val="32"/>
          <w:szCs w:val="32"/>
          <w:lang w:val="en-US" w:eastAsia="zh-CN"/>
          <w14:textFill>
            <w14:solidFill>
              <w14:schemeClr w14:val="tx1"/>
            </w14:solidFill>
          </w14:textFill>
        </w:rPr>
        <w:t>第四章  组织管理</w:t>
      </w:r>
    </w:p>
    <w:p>
      <w:pPr>
        <w:keepNext w:val="0"/>
        <w:keepLines w:val="0"/>
        <w:pageBreakBefore w:val="0"/>
        <w:widowControl w:val="0"/>
        <w:numPr>
          <w:ilvl w:val="0"/>
          <w:numId w:val="2"/>
        </w:numPr>
        <w:tabs>
          <w:tab w:val="clear" w:pos="0"/>
        </w:tabs>
        <w:kinsoku/>
        <w:wordWrap/>
        <w:overflowPunct/>
        <w:topLinePunct w:val="0"/>
        <w:autoSpaceDE/>
        <w:autoSpaceDN/>
        <w:bidi w:val="0"/>
        <w:adjustRightInd/>
        <w:snapToGrid/>
        <w:spacing w:line="560" w:lineRule="exact"/>
        <w:ind w:left="80" w:leftChars="0" w:firstLine="640" w:firstLineChars="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大涌镇人民政府统一领导积分入学管理工作，镇教育部门负责总体政策制定、组织协调、统筹指导和检查督促积分工作，各有关职能部门按照“谁负责、谁审核、谁评分、谁解释”的原则，认真做好积分项目审核、评分及解释工作。</w:t>
      </w:r>
    </w:p>
    <w:p>
      <w:pPr>
        <w:keepNext w:val="0"/>
        <w:keepLines w:val="0"/>
        <w:pageBreakBefore w:val="0"/>
        <w:widowControl w:val="0"/>
        <w:numPr>
          <w:ilvl w:val="0"/>
          <w:numId w:val="2"/>
        </w:numPr>
        <w:tabs>
          <w:tab w:val="clear" w:pos="0"/>
        </w:tabs>
        <w:kinsoku/>
        <w:wordWrap/>
        <w:overflowPunct/>
        <w:topLinePunct w:val="0"/>
        <w:autoSpaceDE/>
        <w:autoSpaceDN/>
        <w:bidi w:val="0"/>
        <w:adjustRightInd/>
        <w:snapToGrid/>
        <w:spacing w:line="560" w:lineRule="exact"/>
        <w:ind w:left="80" w:leftChars="0" w:firstLine="640" w:firstLineChars="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设立积分</w:t>
      </w:r>
      <w:r>
        <w:rPr>
          <w:rFonts w:hint="eastAsia" w:ascii="仿宋_GB2312" w:eastAsia="仿宋_GB2312"/>
          <w:color w:val="000000" w:themeColor="text1"/>
          <w:sz w:val="32"/>
          <w:szCs w:val="32"/>
          <w:lang w:val="en-US" w:eastAsia="zh-CN"/>
          <w14:textFill>
            <w14:solidFill>
              <w14:schemeClr w14:val="tx1"/>
            </w14:solidFill>
          </w14:textFill>
        </w:rPr>
        <w:t>入学</w:t>
      </w:r>
      <w:r>
        <w:rPr>
          <w:rFonts w:hint="eastAsia" w:ascii="仿宋_GB2312" w:eastAsia="仿宋_GB2312"/>
          <w:color w:val="000000" w:themeColor="text1"/>
          <w:sz w:val="32"/>
          <w:szCs w:val="32"/>
          <w14:textFill>
            <w14:solidFill>
              <w14:schemeClr w14:val="tx1"/>
            </w14:solidFill>
          </w14:textFill>
        </w:rPr>
        <w:t>管理窗口，负责</w:t>
      </w:r>
      <w:r>
        <w:rPr>
          <w:rFonts w:hint="eastAsia" w:ascii="仿宋_GB2312" w:eastAsia="仿宋_GB2312"/>
          <w:color w:val="000000" w:themeColor="text1"/>
          <w:sz w:val="32"/>
          <w:szCs w:val="32"/>
          <w:lang w:eastAsia="zh-CN"/>
          <w14:textFill>
            <w14:solidFill>
              <w14:schemeClr w14:val="tx1"/>
            </w14:solidFill>
          </w14:textFill>
        </w:rPr>
        <w:t>政策</w:t>
      </w:r>
      <w:r>
        <w:rPr>
          <w:rFonts w:hint="eastAsia" w:ascii="仿宋_GB2312" w:eastAsia="仿宋_GB2312"/>
          <w:color w:val="000000" w:themeColor="text1"/>
          <w:sz w:val="32"/>
          <w:szCs w:val="32"/>
          <w14:textFill>
            <w14:solidFill>
              <w14:schemeClr w14:val="tx1"/>
            </w14:solidFill>
          </w14:textFill>
        </w:rPr>
        <w:t>咨询、申请受理、</w:t>
      </w:r>
      <w:r>
        <w:rPr>
          <w:rFonts w:hint="eastAsia" w:ascii="仿宋_GB2312" w:eastAsia="仿宋_GB2312"/>
          <w:color w:val="000000" w:themeColor="text1"/>
          <w:sz w:val="32"/>
          <w:szCs w:val="32"/>
          <w:lang w:eastAsia="zh-CN"/>
          <w14:textFill>
            <w14:solidFill>
              <w14:schemeClr w14:val="tx1"/>
            </w14:solidFill>
          </w14:textFill>
        </w:rPr>
        <w:t>资格初审、</w:t>
      </w:r>
      <w:r>
        <w:rPr>
          <w:rFonts w:hint="eastAsia" w:ascii="仿宋_GB2312" w:eastAsia="仿宋_GB2312"/>
          <w:color w:val="000000" w:themeColor="text1"/>
          <w:sz w:val="32"/>
          <w:szCs w:val="32"/>
          <w14:textFill>
            <w14:solidFill>
              <w14:schemeClr w14:val="tx1"/>
            </w14:solidFill>
          </w14:textFill>
        </w:rPr>
        <w:t>信息传递</w:t>
      </w:r>
      <w:r>
        <w:rPr>
          <w:rFonts w:hint="eastAsia" w:ascii="仿宋_GB2312" w:eastAsia="仿宋_GB2312"/>
          <w:color w:val="000000" w:themeColor="text1"/>
          <w:sz w:val="32"/>
          <w:szCs w:val="32"/>
          <w:lang w:eastAsia="zh-CN"/>
          <w14:textFill>
            <w14:solidFill>
              <w14:schemeClr w14:val="tx1"/>
            </w14:solidFill>
          </w14:textFill>
        </w:rPr>
        <w:t>、积分汇总、积分公布、积分复核</w:t>
      </w:r>
      <w:r>
        <w:rPr>
          <w:rFonts w:hint="eastAsia" w:ascii="仿宋_GB2312" w:eastAsia="仿宋_GB2312"/>
          <w:color w:val="000000" w:themeColor="text1"/>
          <w:sz w:val="32"/>
          <w:szCs w:val="32"/>
          <w14:textFill>
            <w14:solidFill>
              <w14:schemeClr w14:val="tx1"/>
            </w14:solidFill>
          </w14:textFill>
        </w:rPr>
        <w:t>等工作</w:t>
      </w:r>
      <w:r>
        <w:rPr>
          <w:rFonts w:hint="eastAsia" w:ascii="仿宋_GB2312" w:eastAsia="仿宋_GB2312"/>
          <w:color w:val="000000" w:themeColor="text1"/>
          <w:sz w:val="32"/>
          <w:szCs w:val="32"/>
          <w:lang w:eastAsia="zh-CN"/>
          <w14:textFill>
            <w14:solidFill>
              <w14:schemeClr w14:val="tx1"/>
            </w14:solidFill>
          </w14:textFill>
        </w:rPr>
        <w:t>，同时应当</w:t>
      </w:r>
      <w:r>
        <w:rPr>
          <w:rFonts w:hint="eastAsia" w:ascii="仿宋_GB2312" w:eastAsia="仿宋_GB2312"/>
          <w:color w:val="000000" w:themeColor="text1"/>
          <w:sz w:val="32"/>
          <w:szCs w:val="32"/>
          <w:lang w:val="en-US" w:eastAsia="zh-CN"/>
          <w14:textFill>
            <w14:solidFill>
              <w14:schemeClr w14:val="tx1"/>
            </w14:solidFill>
          </w14:textFill>
        </w:rPr>
        <w:t>向不具备上网条件的申请人提供申请便利。</w:t>
      </w:r>
    </w:p>
    <w:p>
      <w:pPr>
        <w:widowControl w:val="0"/>
        <w:numPr>
          <w:ilvl w:val="0"/>
          <w:numId w:val="2"/>
        </w:numPr>
        <w:spacing w:line="560" w:lineRule="exact"/>
        <w:ind w:left="80" w:leftChars="0" w:firstLine="640" w:firstLineChars="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积分</w:t>
      </w:r>
      <w:r>
        <w:rPr>
          <w:rFonts w:hint="eastAsia" w:ascii="仿宋_GB2312" w:eastAsia="仿宋_GB2312"/>
          <w:color w:val="000000" w:themeColor="text1"/>
          <w:sz w:val="32"/>
          <w:szCs w:val="32"/>
          <w:highlight w:val="none"/>
          <w:lang w:val="en-US" w:eastAsia="zh-CN"/>
          <w14:textFill>
            <w14:solidFill>
              <w14:schemeClr w14:val="tx1"/>
            </w14:solidFill>
          </w14:textFill>
        </w:rPr>
        <w:t>入学</w:t>
      </w:r>
      <w:r>
        <w:rPr>
          <w:rFonts w:hint="eastAsia" w:ascii="仿宋_GB2312" w:eastAsia="仿宋_GB2312"/>
          <w:color w:val="000000" w:themeColor="text1"/>
          <w:sz w:val="32"/>
          <w:szCs w:val="32"/>
          <w:highlight w:val="none"/>
          <w14:textFill>
            <w14:solidFill>
              <w14:schemeClr w14:val="tx1"/>
            </w14:solidFill>
          </w14:textFill>
        </w:rPr>
        <w:t>管理窗口</w:t>
      </w:r>
      <w:r>
        <w:rPr>
          <w:rFonts w:hint="eastAsia" w:ascii="仿宋_GB2312" w:eastAsia="仿宋_GB2312"/>
          <w:color w:val="000000" w:themeColor="text1"/>
          <w:sz w:val="32"/>
          <w:szCs w:val="32"/>
          <w:highlight w:val="none"/>
          <w:lang w:eastAsia="zh-CN"/>
          <w14:textFill>
            <w14:solidFill>
              <w14:schemeClr w14:val="tx1"/>
            </w14:solidFill>
          </w14:textFill>
        </w:rPr>
        <w:t>应</w:t>
      </w:r>
      <w:r>
        <w:rPr>
          <w:rFonts w:hint="eastAsia" w:ascii="仿宋_GB2312" w:eastAsia="仿宋_GB2312" w:cs="Times New Roman"/>
          <w:color w:val="000000" w:themeColor="text1"/>
          <w:sz w:val="32"/>
          <w:szCs w:val="32"/>
          <w:highlight w:val="none"/>
          <w:lang w:val="en-US" w:eastAsia="zh-CN"/>
          <w14:textFill>
            <w14:solidFill>
              <w14:schemeClr w14:val="tx1"/>
            </w14:solidFill>
          </w14:textFill>
        </w:rPr>
        <w:t>在</w:t>
      </w:r>
      <w:r>
        <w:rPr>
          <w:rFonts w:hint="eastAsia" w:ascii="仿宋_GB2312" w:eastAsia="仿宋_GB2312" w:cs="Times New Roman"/>
          <w:color w:val="000000" w:themeColor="text1"/>
          <w:sz w:val="32"/>
          <w:szCs w:val="32"/>
          <w:highlight w:val="none"/>
          <w14:textFill>
            <w14:solidFill>
              <w14:schemeClr w14:val="tx1"/>
            </w14:solidFill>
          </w14:textFill>
        </w:rPr>
        <w:t>收到申请</w:t>
      </w:r>
      <w:r>
        <w:rPr>
          <w:rFonts w:hint="eastAsia" w:ascii="仿宋_GB2312" w:eastAsia="仿宋_GB2312" w:cs="Times New Roman"/>
          <w:color w:val="000000" w:themeColor="text1"/>
          <w:sz w:val="32"/>
          <w:szCs w:val="32"/>
          <w:highlight w:val="none"/>
          <w:lang w:eastAsia="zh-CN"/>
          <w14:textFill>
            <w14:solidFill>
              <w14:schemeClr w14:val="tx1"/>
            </w14:solidFill>
          </w14:textFill>
        </w:rPr>
        <w:t>人</w:t>
      </w:r>
      <w:r>
        <w:rPr>
          <w:rFonts w:hint="eastAsia" w:ascii="仿宋_GB2312" w:eastAsia="仿宋_GB2312" w:cs="Times New Roman"/>
          <w:color w:val="000000" w:themeColor="text1"/>
          <w:sz w:val="32"/>
          <w:szCs w:val="32"/>
          <w:highlight w:val="none"/>
          <w14:textFill>
            <w14:solidFill>
              <w14:schemeClr w14:val="tx1"/>
            </w14:solidFill>
          </w14:textFill>
        </w:rPr>
        <w:t>提交完整申请材料后的</w:t>
      </w:r>
      <w:r>
        <w:rPr>
          <w:rFonts w:hint="eastAsia" w:ascii="仿宋_GB2312" w:eastAsia="仿宋_GB2312" w:cs="Times New Roman"/>
          <w:color w:val="000000" w:themeColor="text1"/>
          <w:sz w:val="32"/>
          <w:szCs w:val="32"/>
          <w:highlight w:val="none"/>
          <w:lang w:val="en-US" w:eastAsia="zh-CN"/>
          <w14:textFill>
            <w14:solidFill>
              <w14:schemeClr w14:val="tx1"/>
            </w14:solidFill>
          </w14:textFill>
        </w:rPr>
        <w:t>5</w:t>
      </w:r>
      <w:r>
        <w:rPr>
          <w:rFonts w:hint="eastAsia" w:ascii="仿宋_GB2312" w:eastAsia="仿宋_GB2312" w:cs="Times New Roman"/>
          <w:color w:val="000000" w:themeColor="text1"/>
          <w:sz w:val="32"/>
          <w:szCs w:val="32"/>
          <w:highlight w:val="none"/>
          <w14:textFill>
            <w14:solidFill>
              <w14:schemeClr w14:val="tx1"/>
            </w14:solidFill>
          </w14:textFill>
        </w:rPr>
        <w:t>个工作日内</w:t>
      </w:r>
      <w:r>
        <w:rPr>
          <w:rFonts w:hint="eastAsia" w:ascii="仿宋_GB2312" w:eastAsia="仿宋_GB2312" w:cs="Times New Roman"/>
          <w:color w:val="000000" w:themeColor="text1"/>
          <w:sz w:val="32"/>
          <w:szCs w:val="32"/>
          <w:highlight w:val="none"/>
          <w:lang w:eastAsia="zh-CN"/>
          <w14:textFill>
            <w14:solidFill>
              <w14:schemeClr w14:val="tx1"/>
            </w14:solidFill>
          </w14:textFill>
        </w:rPr>
        <w:t>，</w:t>
      </w:r>
      <w:r>
        <w:rPr>
          <w:rFonts w:hint="eastAsia" w:ascii="仿宋_GB2312" w:eastAsia="仿宋_GB2312" w:cs="Times New Roman"/>
          <w:color w:val="000000" w:themeColor="text1"/>
          <w:sz w:val="32"/>
          <w:szCs w:val="32"/>
          <w:highlight w:val="none"/>
          <w:lang w:val="en-US" w:eastAsia="zh-CN"/>
          <w14:textFill>
            <w14:solidFill>
              <w14:schemeClr w14:val="tx1"/>
            </w14:solidFill>
          </w14:textFill>
        </w:rPr>
        <w:t>对其资格条件和</w:t>
      </w:r>
      <w:r>
        <w:rPr>
          <w:rFonts w:hint="eastAsia" w:ascii="仿宋_GB2312" w:eastAsia="仿宋_GB2312"/>
          <w:color w:val="000000" w:themeColor="text1"/>
          <w:sz w:val="32"/>
          <w:szCs w:val="32"/>
          <w:highlight w:val="none"/>
          <w:lang w:val="en-US" w:eastAsia="zh-CN"/>
          <w14:textFill>
            <w14:solidFill>
              <w14:schemeClr w14:val="tx1"/>
            </w14:solidFill>
          </w14:textFill>
        </w:rPr>
        <w:t>材料规范性</w:t>
      </w:r>
      <w:r>
        <w:rPr>
          <w:rFonts w:hint="eastAsia" w:ascii="仿宋_GB2312" w:eastAsia="仿宋_GB2312" w:cs="Times New Roman"/>
          <w:color w:val="000000" w:themeColor="text1"/>
          <w:sz w:val="32"/>
          <w:szCs w:val="32"/>
          <w:highlight w:val="none"/>
          <w:lang w:val="en-US" w:eastAsia="zh-CN"/>
          <w14:textFill>
            <w14:solidFill>
              <w14:schemeClr w14:val="tx1"/>
            </w14:solidFill>
          </w14:textFill>
        </w:rPr>
        <w:t>进行初步审核。</w:t>
      </w:r>
      <w:r>
        <w:rPr>
          <w:rFonts w:hint="default" w:ascii="Times New Roman" w:hAnsi="Times New Roman" w:eastAsia="仿宋_GB2312" w:cs="Times New Roman"/>
          <w:b w:val="0"/>
          <w:bCs w:val="0"/>
          <w:color w:val="000000" w:themeColor="text1"/>
          <w:spacing w:val="-6"/>
          <w:kern w:val="32"/>
          <w:sz w:val="32"/>
          <w:szCs w:val="32"/>
          <w:highlight w:val="none"/>
          <w14:textFill>
            <w14:solidFill>
              <w14:schemeClr w14:val="tx1"/>
            </w14:solidFill>
          </w14:textFill>
        </w:rPr>
        <w:t>如申请人提交的材料存在缺失的，退回给申请人并一次性告知需要补充的材料，初步审核日期从收到申请人补齐材料</w:t>
      </w:r>
      <w:r>
        <w:rPr>
          <w:rFonts w:hint="eastAsia" w:ascii="Times New Roman" w:hAnsi="Times New Roman" w:cs="Times New Roman"/>
          <w:b w:val="0"/>
          <w:bCs w:val="0"/>
          <w:color w:val="000000" w:themeColor="text1"/>
          <w:spacing w:val="-6"/>
          <w:kern w:val="32"/>
          <w:sz w:val="32"/>
          <w:szCs w:val="32"/>
          <w:highlight w:val="none"/>
          <w:lang w:eastAsia="zh-CN"/>
          <w14:textFill>
            <w14:solidFill>
              <w14:schemeClr w14:val="tx1"/>
            </w14:solidFill>
          </w14:textFill>
        </w:rPr>
        <w:t>起</w:t>
      </w:r>
      <w:r>
        <w:rPr>
          <w:rFonts w:hint="default" w:ascii="Times New Roman" w:hAnsi="Times New Roman" w:eastAsia="仿宋_GB2312" w:cs="Times New Roman"/>
          <w:b w:val="0"/>
          <w:bCs w:val="0"/>
          <w:color w:val="000000" w:themeColor="text1"/>
          <w:spacing w:val="-6"/>
          <w:kern w:val="32"/>
          <w:sz w:val="32"/>
          <w:szCs w:val="32"/>
          <w:highlight w:val="none"/>
          <w14:textFill>
            <w14:solidFill>
              <w14:schemeClr w14:val="tx1"/>
            </w14:solidFill>
          </w14:textFill>
        </w:rPr>
        <w:t>计算。初审通过</w:t>
      </w:r>
      <w:r>
        <w:rPr>
          <w:rFonts w:hint="default" w:ascii="Times New Roman" w:hAnsi="Times New Roman" w:eastAsia="仿宋_GB2312" w:cs="Times New Roman"/>
          <w:b w:val="0"/>
          <w:bCs w:val="0"/>
          <w:color w:val="000000" w:themeColor="text1"/>
          <w:spacing w:val="-6"/>
          <w:kern w:val="32"/>
          <w:sz w:val="32"/>
          <w:szCs w:val="32"/>
          <w:highlight w:val="none"/>
          <w:lang w:val="en-US" w:eastAsia="zh-CN"/>
          <w14:textFill>
            <w14:solidFill>
              <w14:schemeClr w14:val="tx1"/>
            </w14:solidFill>
          </w14:textFill>
        </w:rPr>
        <w:t>的</w:t>
      </w:r>
      <w:r>
        <w:rPr>
          <w:rFonts w:hint="default" w:ascii="Times New Roman" w:hAnsi="Times New Roman" w:eastAsia="仿宋_GB2312" w:cs="Times New Roman"/>
          <w:b w:val="0"/>
          <w:bCs w:val="0"/>
          <w:color w:val="000000" w:themeColor="text1"/>
          <w:spacing w:val="-6"/>
          <w:kern w:val="32"/>
          <w:sz w:val="32"/>
          <w:szCs w:val="32"/>
          <w:highlight w:val="none"/>
          <w14:textFill>
            <w14:solidFill>
              <w14:schemeClr w14:val="tx1"/>
            </w14:solidFill>
          </w14:textFill>
        </w:rPr>
        <w:t>，</w:t>
      </w:r>
      <w:r>
        <w:rPr>
          <w:rFonts w:hint="default" w:ascii="Times New Roman" w:hAnsi="Times New Roman" w:eastAsia="仿宋_GB2312" w:cs="Times New Roman"/>
          <w:b w:val="0"/>
          <w:bCs w:val="0"/>
          <w:color w:val="000000" w:themeColor="text1"/>
          <w:spacing w:val="-6"/>
          <w:kern w:val="32"/>
          <w:sz w:val="32"/>
          <w:szCs w:val="32"/>
          <w:highlight w:val="none"/>
          <w:lang w:val="en-US" w:eastAsia="zh-CN"/>
          <w14:textFill>
            <w14:solidFill>
              <w14:schemeClr w14:val="tx1"/>
            </w14:solidFill>
          </w14:textFill>
        </w:rPr>
        <w:t>视为申请人符合资格条件，同意受理申请，并在积分入学管理</w:t>
      </w:r>
      <w:r>
        <w:rPr>
          <w:rFonts w:hint="default" w:ascii="Times New Roman" w:hAnsi="Times New Roman" w:eastAsia="仿宋_GB2312" w:cs="Times New Roman"/>
          <w:b w:val="0"/>
          <w:bCs w:val="0"/>
          <w:color w:val="000000" w:themeColor="text1"/>
          <w:spacing w:val="-6"/>
          <w:kern w:val="32"/>
          <w:sz w:val="32"/>
          <w:szCs w:val="32"/>
          <w:highlight w:val="none"/>
          <w:lang w:eastAsia="zh-CN"/>
          <w14:textFill>
            <w14:solidFill>
              <w14:schemeClr w14:val="tx1"/>
            </w14:solidFill>
          </w14:textFill>
        </w:rPr>
        <w:t>平台</w:t>
      </w:r>
      <w:r>
        <w:rPr>
          <w:rFonts w:hint="default" w:ascii="Times New Roman" w:hAnsi="Times New Roman" w:eastAsia="仿宋_GB2312" w:cs="Times New Roman"/>
          <w:b w:val="0"/>
          <w:bCs w:val="0"/>
          <w:color w:val="000000" w:themeColor="text1"/>
          <w:spacing w:val="-6"/>
          <w:kern w:val="32"/>
          <w:sz w:val="32"/>
          <w:szCs w:val="32"/>
          <w:highlight w:val="none"/>
          <w:lang w:val="en-US" w:eastAsia="zh-CN"/>
          <w14:textFill>
            <w14:solidFill>
              <w14:schemeClr w14:val="tx1"/>
            </w14:solidFill>
          </w14:textFill>
        </w:rPr>
        <w:t>注明初审通过</w:t>
      </w:r>
      <w:r>
        <w:rPr>
          <w:rFonts w:hint="default" w:ascii="Times New Roman" w:hAnsi="Times New Roman" w:eastAsia="仿宋_GB2312" w:cs="Times New Roman"/>
          <w:b w:val="0"/>
          <w:bCs w:val="0"/>
          <w:color w:val="000000" w:themeColor="text1"/>
          <w:spacing w:val="-6"/>
          <w:kern w:val="32"/>
          <w:sz w:val="32"/>
          <w:szCs w:val="32"/>
          <w:highlight w:val="none"/>
          <w:lang w:eastAsia="zh-CN"/>
          <w14:textFill>
            <w14:solidFill>
              <w14:schemeClr w14:val="tx1"/>
            </w14:solidFill>
          </w14:textFill>
        </w:rPr>
        <w:t>。</w:t>
      </w:r>
    </w:p>
    <w:p>
      <w:pPr>
        <w:widowControl w:val="0"/>
        <w:numPr>
          <w:ilvl w:val="0"/>
          <w:numId w:val="2"/>
        </w:numPr>
        <w:spacing w:line="560" w:lineRule="exact"/>
        <w:ind w:left="80" w:leftChars="0" w:firstLine="640" w:firstLineChars="0"/>
        <w:rPr>
          <w:rFonts w:hint="eastAsia" w:ascii="仿宋_GB2312" w:eastAsia="仿宋_GB2312" w:cs="Times New Roman"/>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积分</w:t>
      </w:r>
      <w:r>
        <w:rPr>
          <w:rFonts w:hint="eastAsia" w:ascii="仿宋_GB2312" w:eastAsia="仿宋_GB2312"/>
          <w:color w:val="000000" w:themeColor="text1"/>
          <w:sz w:val="32"/>
          <w:szCs w:val="32"/>
          <w:lang w:val="en-US" w:eastAsia="zh-CN"/>
          <w14:textFill>
            <w14:solidFill>
              <w14:schemeClr w14:val="tx1"/>
            </w14:solidFill>
          </w14:textFill>
        </w:rPr>
        <w:t>入学</w:t>
      </w:r>
      <w:r>
        <w:rPr>
          <w:rFonts w:hint="eastAsia" w:ascii="仿宋_GB2312" w:eastAsia="仿宋_GB2312"/>
          <w:color w:val="000000" w:themeColor="text1"/>
          <w:sz w:val="32"/>
          <w:szCs w:val="32"/>
          <w14:textFill>
            <w14:solidFill>
              <w14:schemeClr w14:val="tx1"/>
            </w14:solidFill>
          </w14:textFill>
        </w:rPr>
        <w:t>管理窗口通过</w:t>
      </w:r>
      <w:r>
        <w:rPr>
          <w:rFonts w:hint="eastAsia" w:ascii="仿宋_GB2312" w:eastAsia="仿宋_GB2312"/>
          <w:color w:val="000000" w:themeColor="text1"/>
          <w:sz w:val="32"/>
          <w:szCs w:val="32"/>
          <w:lang w:val="en-US" w:eastAsia="zh-CN"/>
          <w14:textFill>
            <w14:solidFill>
              <w14:schemeClr w14:val="tx1"/>
            </w14:solidFill>
          </w14:textFill>
        </w:rPr>
        <w:t>积分入学管理</w:t>
      </w:r>
      <w:r>
        <w:rPr>
          <w:rFonts w:hint="eastAsia" w:ascii="仿宋_GB2312" w:eastAsia="仿宋_GB2312"/>
          <w:color w:val="000000" w:themeColor="text1"/>
          <w:sz w:val="32"/>
          <w:szCs w:val="32"/>
          <w:lang w:eastAsia="zh-CN"/>
          <w14:textFill>
            <w14:solidFill>
              <w14:schemeClr w14:val="tx1"/>
            </w14:solidFill>
          </w14:textFill>
        </w:rPr>
        <w:t>平台将受理信息</w:t>
      </w:r>
      <w:r>
        <w:rPr>
          <w:rFonts w:hint="eastAsia" w:ascii="仿宋_GB2312" w:eastAsia="仿宋_GB2312"/>
          <w:color w:val="000000" w:themeColor="text1"/>
          <w:sz w:val="32"/>
          <w:szCs w:val="32"/>
          <w14:textFill>
            <w14:solidFill>
              <w14:schemeClr w14:val="tx1"/>
            </w14:solidFill>
          </w14:textFill>
        </w:rPr>
        <w:t>转递至相关职能部门</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各职能部门应当在网上报名结束后10个工作日内完成核查评分。其中公安机关负责居住证信息核查评分，同时协助教育部门审核户籍身份信息；公积金管理部门负责住房公积金信息的核查评分；人力资源社会保障部门负责社会基本养老保险（含城镇职工养老保险和机关事业单位养老保险，不含城乡居民养老保险）信息的核查评分；医疗保障部门负责基本医疗保险信息的核查评分；其他部门根据本镇街需要在职能范围内做好信息核查评分工作。</w:t>
      </w:r>
      <w:r>
        <w:rPr>
          <w:rFonts w:hint="eastAsia" w:ascii="仿宋_GB2312" w:eastAsia="仿宋_GB2312"/>
          <w:color w:val="000000" w:themeColor="text1"/>
          <w:sz w:val="32"/>
          <w:szCs w:val="32"/>
          <w:lang w:eastAsia="zh-CN"/>
          <w14:textFill>
            <w14:solidFill>
              <w14:schemeClr w14:val="tx1"/>
            </w14:solidFill>
          </w14:textFill>
        </w:rPr>
        <w:t>审核评分部门审核内容</w:t>
      </w:r>
      <w:r>
        <w:rPr>
          <w:rFonts w:hint="eastAsia" w:ascii="仿宋_GB2312" w:eastAsia="仿宋_GB2312"/>
          <w:color w:val="000000" w:themeColor="text1"/>
          <w:sz w:val="32"/>
          <w:szCs w:val="32"/>
          <w14:textFill>
            <w14:solidFill>
              <w14:schemeClr w14:val="tx1"/>
            </w14:solidFill>
          </w14:textFill>
        </w:rPr>
        <w:t>详见</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中山市中小学积分入学</w:t>
      </w:r>
      <w:r>
        <w:rPr>
          <w:rFonts w:hint="eastAsia" w:ascii="仿宋_GB2312" w:eastAsia="仿宋_GB2312"/>
          <w:color w:val="000000" w:themeColor="text1"/>
          <w:sz w:val="32"/>
          <w:szCs w:val="32"/>
          <w:lang w:val="en-US" w:eastAsia="zh-CN"/>
          <w14:textFill>
            <w14:solidFill>
              <w14:schemeClr w14:val="tx1"/>
            </w14:solidFill>
          </w14:textFill>
        </w:rPr>
        <w:t>大涌</w:t>
      </w:r>
      <w:r>
        <w:rPr>
          <w:rFonts w:hint="eastAsia" w:ascii="仿宋_GB2312" w:eastAsia="仿宋_GB2312"/>
          <w:color w:val="000000" w:themeColor="text1"/>
          <w:sz w:val="32"/>
          <w:szCs w:val="32"/>
          <w14:textFill>
            <w14:solidFill>
              <w14:schemeClr w14:val="tx1"/>
            </w14:solidFill>
          </w14:textFill>
        </w:rPr>
        <w:t>镇个性</w:t>
      </w:r>
      <w:r>
        <w:rPr>
          <w:rFonts w:hint="eastAsia" w:ascii="仿宋_GB2312" w:eastAsia="仿宋_GB2312"/>
          <w:color w:val="000000" w:themeColor="text1"/>
          <w:sz w:val="32"/>
          <w:szCs w:val="32"/>
          <w:lang w:eastAsia="zh-CN"/>
          <w14:textFill>
            <w14:solidFill>
              <w14:schemeClr w14:val="tx1"/>
            </w14:solidFill>
          </w14:textFill>
        </w:rPr>
        <w:t>积分</w:t>
      </w:r>
      <w:r>
        <w:rPr>
          <w:rFonts w:hint="eastAsia" w:ascii="仿宋_GB2312" w:eastAsia="仿宋_GB2312"/>
          <w:color w:val="000000" w:themeColor="text1"/>
          <w:sz w:val="32"/>
          <w:szCs w:val="32"/>
          <w14:textFill>
            <w14:solidFill>
              <w14:schemeClr w14:val="tx1"/>
            </w14:solidFill>
          </w14:textFill>
        </w:rPr>
        <w:t>项目计分标准</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s="Times New Roman"/>
          <w:i w:val="0"/>
          <w:caps w:val="0"/>
          <w:color w:val="000000" w:themeColor="text1"/>
          <w:spacing w:val="0"/>
          <w:kern w:val="2"/>
          <w:sz w:val="32"/>
          <w:szCs w:val="32"/>
          <w:shd w:val="clear" w:color="auto" w:fill="auto"/>
          <w:lang w:val="en-US" w:eastAsia="zh-CN" w:bidi="ar"/>
          <w14:textFill>
            <w14:solidFill>
              <w14:schemeClr w14:val="tx1"/>
            </w14:solidFill>
          </w14:textFill>
        </w:rPr>
        <w:t>。</w:t>
      </w:r>
    </w:p>
    <w:p>
      <w:pPr>
        <w:numPr>
          <w:ilvl w:val="0"/>
          <w:numId w:val="2"/>
        </w:numPr>
        <w:spacing w:line="560" w:lineRule="exact"/>
        <w:ind w:left="80" w:leftChars="0" w:firstLine="640" w:firstLineChars="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积分</w:t>
      </w:r>
      <w:r>
        <w:rPr>
          <w:rFonts w:hint="eastAsia" w:ascii="仿宋_GB2312" w:eastAsia="仿宋_GB2312"/>
          <w:color w:val="000000" w:themeColor="text1"/>
          <w:sz w:val="32"/>
          <w:szCs w:val="32"/>
          <w:lang w:val="en-US" w:eastAsia="zh-CN"/>
          <w14:textFill>
            <w14:solidFill>
              <w14:schemeClr w14:val="tx1"/>
            </w14:solidFill>
          </w14:textFill>
        </w:rPr>
        <w:t>入学</w:t>
      </w:r>
      <w:r>
        <w:rPr>
          <w:rFonts w:hint="eastAsia" w:ascii="仿宋_GB2312" w:eastAsia="仿宋_GB2312"/>
          <w:color w:val="000000" w:themeColor="text1"/>
          <w:sz w:val="32"/>
          <w:szCs w:val="32"/>
          <w14:textFill>
            <w14:solidFill>
              <w14:schemeClr w14:val="tx1"/>
            </w14:solidFill>
          </w14:textFill>
        </w:rPr>
        <w:t>管理窗口</w:t>
      </w:r>
      <w:r>
        <w:rPr>
          <w:rFonts w:hint="eastAsia" w:ascii="仿宋_GB2312" w:eastAsia="仿宋_GB2312"/>
          <w:color w:val="000000" w:themeColor="text1"/>
          <w:sz w:val="32"/>
          <w:szCs w:val="32"/>
          <w:lang w:eastAsia="zh-CN"/>
          <w14:textFill>
            <w14:solidFill>
              <w14:schemeClr w14:val="tx1"/>
            </w14:solidFill>
          </w14:textFill>
        </w:rPr>
        <w:t>在</w:t>
      </w:r>
      <w:r>
        <w:rPr>
          <w:rFonts w:hint="eastAsia" w:ascii="仿宋_GB2312" w:eastAsia="仿宋_GB2312" w:cs="Times New Roman"/>
          <w:color w:val="000000" w:themeColor="text1"/>
          <w:sz w:val="32"/>
          <w:szCs w:val="32"/>
          <w:lang w:val="en-US" w:eastAsia="zh-CN"/>
          <w14:textFill>
            <w14:solidFill>
              <w14:schemeClr w14:val="tx1"/>
            </w14:solidFill>
          </w14:textFill>
        </w:rPr>
        <w:t>结束后</w:t>
      </w:r>
      <w:r>
        <w:rPr>
          <w:rFonts w:hint="eastAsia" w:ascii="仿宋_GB2312" w:eastAsia="仿宋_GB2312"/>
          <w:color w:val="000000" w:themeColor="text1"/>
          <w:sz w:val="32"/>
          <w:szCs w:val="32"/>
          <w:lang w:val="en-US" w:eastAsia="zh-CN"/>
          <w14:textFill>
            <w14:solidFill>
              <w14:schemeClr w14:val="tx1"/>
            </w14:solidFill>
          </w14:textFill>
        </w:rPr>
        <w:t>5个工作日内完成积分汇总，并对积分准确性、合理性和完整性检查，确保积分无误。</w:t>
      </w:r>
    </w:p>
    <w:p>
      <w:pPr>
        <w:widowControl/>
        <w:numPr>
          <w:ilvl w:val="0"/>
          <w:numId w:val="0"/>
        </w:numPr>
        <w:spacing w:before="156" w:beforeLines="50" w:after="156" w:afterLines="50" w:line="560" w:lineRule="exact"/>
        <w:ind w:leftChars="0" w:firstLine="1920" w:firstLineChars="600"/>
        <w:jc w:val="both"/>
        <w:rPr>
          <w:rFonts w:hint="eastAsia"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lang w:val="en-US" w:eastAsia="zh-CN"/>
          <w14:textFill>
            <w14:solidFill>
              <w14:schemeClr w14:val="tx1"/>
            </w14:solidFill>
          </w14:textFill>
        </w:rPr>
        <w:t>第五章   积分确认和排名公示</w:t>
      </w:r>
    </w:p>
    <w:p>
      <w:pPr>
        <w:numPr>
          <w:ilvl w:val="0"/>
          <w:numId w:val="2"/>
        </w:numPr>
        <w:spacing w:line="560" w:lineRule="exact"/>
        <w:ind w:left="80" w:leftChars="0" w:firstLine="640" w:firstLineChars="0"/>
        <w:rPr>
          <w:rFonts w:hint="eastAsia" w:ascii="仿宋_GB2312" w:eastAsia="仿宋_GB2312" w:cs="Times New Roman"/>
          <w:color w:val="000000" w:themeColor="text1"/>
          <w:sz w:val="32"/>
          <w:szCs w:val="32"/>
          <w:lang w:val="en-US" w:eastAsia="zh-CN"/>
          <w14:textFill>
            <w14:solidFill>
              <w14:schemeClr w14:val="tx1"/>
            </w14:solidFill>
          </w14:textFill>
        </w:rPr>
      </w:pPr>
      <w:r>
        <w:rPr>
          <w:rFonts w:hint="eastAsia" w:ascii="仿宋_GB2312" w:eastAsia="仿宋_GB2312" w:cs="Times New Roman"/>
          <w:color w:val="000000" w:themeColor="text1"/>
          <w:sz w:val="32"/>
          <w:szCs w:val="32"/>
          <w:lang w:bidi="ar"/>
          <w14:textFill>
            <w14:solidFill>
              <w14:schemeClr w14:val="tx1"/>
            </w14:solidFill>
          </w14:textFill>
        </w:rPr>
        <w:t>申请人可以</w:t>
      </w:r>
      <w:r>
        <w:rPr>
          <w:rFonts w:hint="eastAsia" w:ascii="仿宋_GB2312" w:eastAsia="仿宋_GB2312" w:cs="Times New Roman"/>
          <w:color w:val="000000" w:themeColor="text1"/>
          <w:sz w:val="32"/>
          <w:szCs w:val="32"/>
          <w:lang w:eastAsia="zh-CN" w:bidi="ar"/>
          <w14:textFill>
            <w14:solidFill>
              <w14:schemeClr w14:val="tx1"/>
            </w14:solidFill>
          </w14:textFill>
        </w:rPr>
        <w:t>在积分查询有效期内</w:t>
      </w:r>
      <w:r>
        <w:rPr>
          <w:rFonts w:hint="eastAsia" w:ascii="仿宋_GB2312" w:eastAsia="仿宋_GB2312" w:cs="Times New Roman"/>
          <w:color w:val="000000" w:themeColor="text1"/>
          <w:sz w:val="32"/>
          <w:szCs w:val="32"/>
          <w:lang w:bidi="ar"/>
          <w14:textFill>
            <w14:solidFill>
              <w14:schemeClr w14:val="tx1"/>
            </w14:solidFill>
          </w14:textFill>
        </w:rPr>
        <w:t>登录积分</w:t>
      </w:r>
      <w:r>
        <w:rPr>
          <w:rFonts w:hint="eastAsia" w:ascii="仿宋_GB2312" w:eastAsia="仿宋_GB2312" w:cs="Times New Roman"/>
          <w:color w:val="000000" w:themeColor="text1"/>
          <w:sz w:val="32"/>
          <w:szCs w:val="32"/>
          <w:lang w:val="en-US" w:eastAsia="zh-CN" w:bidi="ar"/>
          <w14:textFill>
            <w14:solidFill>
              <w14:schemeClr w14:val="tx1"/>
            </w14:solidFill>
          </w14:textFill>
        </w:rPr>
        <w:t>入学</w:t>
      </w:r>
      <w:r>
        <w:rPr>
          <w:rFonts w:hint="eastAsia" w:ascii="仿宋_GB2312" w:eastAsia="仿宋_GB2312" w:cs="Times New Roman"/>
          <w:color w:val="000000" w:themeColor="text1"/>
          <w:sz w:val="32"/>
          <w:szCs w:val="32"/>
          <w:lang w:bidi="ar"/>
          <w14:textFill>
            <w14:solidFill>
              <w14:schemeClr w14:val="tx1"/>
            </w14:solidFill>
          </w14:textFill>
        </w:rPr>
        <w:t>管理</w:t>
      </w:r>
      <w:r>
        <w:rPr>
          <w:rFonts w:hint="eastAsia" w:ascii="仿宋_GB2312" w:eastAsia="仿宋_GB2312" w:cs="Times New Roman"/>
          <w:color w:val="000000" w:themeColor="text1"/>
          <w:sz w:val="32"/>
          <w:szCs w:val="32"/>
          <w:lang w:val="en-US" w:eastAsia="zh-CN" w:bidi="ar"/>
          <w14:textFill>
            <w14:solidFill>
              <w14:schemeClr w14:val="tx1"/>
            </w14:solidFill>
          </w14:textFill>
        </w:rPr>
        <w:t>平台</w:t>
      </w:r>
      <w:r>
        <w:rPr>
          <w:rFonts w:hint="eastAsia" w:ascii="仿宋_GB2312" w:eastAsia="仿宋_GB2312" w:cs="Times New Roman"/>
          <w:color w:val="000000" w:themeColor="text1"/>
          <w:sz w:val="32"/>
          <w:szCs w:val="32"/>
          <w:lang w:bidi="ar"/>
          <w14:textFill>
            <w14:solidFill>
              <w14:schemeClr w14:val="tx1"/>
            </w14:solidFill>
          </w14:textFill>
        </w:rPr>
        <w:t>查询个人积分情况</w:t>
      </w:r>
      <w:r>
        <w:rPr>
          <w:rFonts w:hint="eastAsia" w:ascii="仿宋_GB2312" w:eastAsia="仿宋_GB2312" w:cs="Times New Roman"/>
          <w:color w:val="000000" w:themeColor="text1"/>
          <w:sz w:val="32"/>
          <w:szCs w:val="32"/>
          <w:lang w:eastAsia="zh-CN" w:bidi="ar"/>
          <w14:textFill>
            <w14:solidFill>
              <w14:schemeClr w14:val="tx1"/>
            </w14:solidFill>
          </w14:textFill>
        </w:rPr>
        <w:t>，</w:t>
      </w:r>
      <w:r>
        <w:rPr>
          <w:rFonts w:hint="eastAsia" w:ascii="仿宋_GB2312" w:eastAsia="仿宋_GB2312" w:cs="Times New Roman"/>
          <w:color w:val="000000" w:themeColor="text1"/>
          <w:sz w:val="32"/>
          <w:szCs w:val="32"/>
          <w:lang w:val="en-US" w:eastAsia="zh-CN"/>
          <w14:textFill>
            <w14:solidFill>
              <w14:schemeClr w14:val="tx1"/>
            </w14:solidFill>
          </w14:textFill>
        </w:rPr>
        <w:t>确认无误后，在规定时间内进行网上确认。</w:t>
      </w:r>
      <w:r>
        <w:rPr>
          <w:rFonts w:ascii="仿宋_GB2312" w:eastAsia="仿宋_GB2312"/>
          <w:color w:val="000000" w:themeColor="text1"/>
          <w:sz w:val="32"/>
          <w:szCs w:val="32"/>
          <w14:textFill>
            <w14:solidFill>
              <w14:schemeClr w14:val="tx1"/>
            </w14:solidFill>
          </w14:textFill>
        </w:rPr>
        <w:t>如对积分有异议，</w:t>
      </w:r>
      <w:r>
        <w:rPr>
          <w:rFonts w:ascii="Times New Roman" w:hAnsi="Times New Roman" w:eastAsia="仿宋_GB2312"/>
          <w:color w:val="000000" w:themeColor="text1"/>
          <w:sz w:val="32"/>
          <w:szCs w:val="32"/>
          <w14:textFill>
            <w14:solidFill>
              <w14:schemeClr w14:val="tx1"/>
            </w14:solidFill>
          </w14:textFill>
        </w:rPr>
        <w:t>申请人</w:t>
      </w:r>
      <w:r>
        <w:rPr>
          <w:rFonts w:hint="eastAsia" w:ascii="仿宋_GB2312" w:eastAsia="仿宋_GB2312" w:cs="Times New Roman"/>
          <w:color w:val="000000" w:themeColor="text1"/>
          <w:sz w:val="32"/>
          <w:szCs w:val="32"/>
          <w:lang w:eastAsia="zh-CN" w:bidi="ar"/>
          <w14:textFill>
            <w14:solidFill>
              <w14:schemeClr w14:val="tx1"/>
            </w14:solidFill>
          </w14:textFill>
        </w:rPr>
        <w:t>在积分受理截止结束前提出复核申请</w:t>
      </w:r>
      <w:r>
        <w:rPr>
          <w:rFonts w:hint="eastAsia" w:ascii="仿宋_GB2312" w:eastAsia="仿宋_GB2312" w:cs="Times New Roman"/>
          <w:color w:val="000000" w:themeColor="text1"/>
          <w:sz w:val="32"/>
          <w:szCs w:val="32"/>
          <w:lang w:bidi="ar"/>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申请人</w:t>
      </w:r>
      <w:r>
        <w:rPr>
          <w:rFonts w:hint="eastAsia" w:ascii="Times New Roman" w:hAnsi="Times New Roman" w:eastAsia="仿宋_GB2312"/>
          <w:color w:val="000000" w:themeColor="text1"/>
          <w:sz w:val="32"/>
          <w:szCs w:val="32"/>
          <w:lang w:eastAsia="zh-CN"/>
          <w14:textFill>
            <w14:solidFill>
              <w14:schemeClr w14:val="tx1"/>
            </w14:solidFill>
          </w14:textFill>
        </w:rPr>
        <w:t>未在规定时间内</w:t>
      </w:r>
      <w:r>
        <w:rPr>
          <w:rFonts w:ascii="Times New Roman" w:hAnsi="Times New Roman" w:eastAsia="仿宋_GB2312"/>
          <w:color w:val="000000" w:themeColor="text1"/>
          <w:sz w:val="32"/>
          <w:szCs w:val="32"/>
          <w14:textFill>
            <w14:solidFill>
              <w14:schemeClr w14:val="tx1"/>
            </w14:solidFill>
          </w14:textFill>
        </w:rPr>
        <w:t>进行网上确认的，视为</w:t>
      </w:r>
      <w:r>
        <w:rPr>
          <w:rFonts w:hint="eastAsia" w:ascii="Times New Roman" w:hAnsi="Times New Roman" w:eastAsia="仿宋_GB2312"/>
          <w:color w:val="000000" w:themeColor="text1"/>
          <w:sz w:val="32"/>
          <w:szCs w:val="32"/>
          <w:lang w:eastAsia="zh-CN"/>
          <w14:textFill>
            <w14:solidFill>
              <w14:schemeClr w14:val="tx1"/>
            </w14:solidFill>
          </w14:textFill>
        </w:rPr>
        <w:t>对积分情况无异议</w:t>
      </w:r>
      <w:r>
        <w:rPr>
          <w:rFonts w:hint="default" w:ascii="仿宋_GB2312" w:eastAsia="仿宋_GB2312" w:cs="Times New Roman"/>
          <w:color w:val="000000" w:themeColor="text1"/>
          <w:sz w:val="32"/>
          <w:szCs w:val="32"/>
          <w14:textFill>
            <w14:solidFill>
              <w14:schemeClr w14:val="tx1"/>
            </w14:solidFill>
          </w14:textFill>
        </w:rPr>
        <w:t>。</w:t>
      </w:r>
    </w:p>
    <w:p>
      <w:pPr>
        <w:numPr>
          <w:ilvl w:val="0"/>
          <w:numId w:val="2"/>
        </w:numPr>
        <w:spacing w:line="560" w:lineRule="exact"/>
        <w:ind w:left="80" w:leftChars="0" w:firstLine="640" w:firstLineChars="0"/>
        <w:rPr>
          <w:rFonts w:hint="default" w:ascii="Times New Roman" w:hAnsi="Times New Roman" w:eastAsia="仿宋_GB2312" w:cs="Times New Roman"/>
          <w:b w:val="0"/>
          <w:bCs w:val="0"/>
          <w:color w:val="000000" w:themeColor="text1"/>
          <w:spacing w:val="-6"/>
          <w:kern w:val="32"/>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6"/>
          <w:kern w:val="32"/>
          <w:sz w:val="32"/>
          <w:szCs w:val="32"/>
          <w:lang w:bidi="ar"/>
          <w14:textFill>
            <w14:solidFill>
              <w14:schemeClr w14:val="tx1"/>
            </w14:solidFill>
          </w14:textFill>
        </w:rPr>
        <w:t>积分</w:t>
      </w:r>
      <w:r>
        <w:rPr>
          <w:rFonts w:hint="default" w:ascii="Times New Roman" w:hAnsi="Times New Roman" w:eastAsia="仿宋_GB2312" w:cs="Times New Roman"/>
          <w:b w:val="0"/>
          <w:bCs w:val="0"/>
          <w:color w:val="000000" w:themeColor="text1"/>
          <w:spacing w:val="-6"/>
          <w:kern w:val="32"/>
          <w:sz w:val="32"/>
          <w:szCs w:val="32"/>
          <w:lang w:val="en-US" w:eastAsia="zh-CN" w:bidi="ar"/>
          <w14:textFill>
            <w14:solidFill>
              <w14:schemeClr w14:val="tx1"/>
            </w14:solidFill>
          </w14:textFill>
        </w:rPr>
        <w:t>入学</w:t>
      </w:r>
      <w:r>
        <w:rPr>
          <w:rFonts w:hint="default" w:ascii="Times New Roman" w:hAnsi="Times New Roman" w:eastAsia="仿宋_GB2312" w:cs="Times New Roman"/>
          <w:b w:val="0"/>
          <w:bCs w:val="0"/>
          <w:color w:val="000000" w:themeColor="text1"/>
          <w:spacing w:val="-6"/>
          <w:kern w:val="32"/>
          <w:sz w:val="32"/>
          <w:szCs w:val="32"/>
          <w:lang w:bidi="ar"/>
          <w14:textFill>
            <w14:solidFill>
              <w14:schemeClr w14:val="tx1"/>
            </w14:solidFill>
          </w14:textFill>
        </w:rPr>
        <w:t>管理窗口</w:t>
      </w:r>
      <w:r>
        <w:rPr>
          <w:rFonts w:hint="default" w:ascii="Times New Roman" w:hAnsi="Times New Roman" w:eastAsia="仿宋_GB2312" w:cs="Times New Roman"/>
          <w:b w:val="0"/>
          <w:bCs w:val="0"/>
          <w:color w:val="000000" w:themeColor="text1"/>
          <w:spacing w:val="-6"/>
          <w:kern w:val="32"/>
          <w:sz w:val="32"/>
          <w:szCs w:val="32"/>
          <w:lang w:eastAsia="zh-CN" w:bidi="ar"/>
          <w14:textFill>
            <w14:solidFill>
              <w14:schemeClr w14:val="tx1"/>
            </w14:solidFill>
          </w14:textFill>
        </w:rPr>
        <w:t>应在</w:t>
      </w:r>
      <w:r>
        <w:rPr>
          <w:rFonts w:hint="eastAsia" w:ascii="Times New Roman" w:hAnsi="Times New Roman" w:eastAsia="仿宋_GB2312" w:cs="Times New Roman"/>
          <w:b w:val="0"/>
          <w:bCs w:val="0"/>
          <w:color w:val="000000" w:themeColor="text1"/>
          <w:spacing w:val="-6"/>
          <w:kern w:val="32"/>
          <w:sz w:val="32"/>
          <w:szCs w:val="32"/>
          <w:lang w:eastAsia="zh-CN" w:bidi="ar"/>
          <w14:textFill>
            <w14:solidFill>
              <w14:schemeClr w14:val="tx1"/>
            </w14:solidFill>
          </w14:textFill>
        </w:rPr>
        <w:t>收到</w:t>
      </w:r>
      <w:r>
        <w:rPr>
          <w:rFonts w:hint="default" w:ascii="Times New Roman" w:hAnsi="Times New Roman" w:eastAsia="仿宋_GB2312" w:cs="Times New Roman"/>
          <w:b w:val="0"/>
          <w:bCs w:val="0"/>
          <w:color w:val="000000" w:themeColor="text1"/>
          <w:spacing w:val="-6"/>
          <w:kern w:val="32"/>
          <w:sz w:val="32"/>
          <w:szCs w:val="32"/>
          <w:lang w:bidi="ar"/>
          <w14:textFill>
            <w14:solidFill>
              <w14:schemeClr w14:val="tx1"/>
            </w14:solidFill>
          </w14:textFill>
        </w:rPr>
        <w:t>积分复核</w:t>
      </w:r>
      <w:r>
        <w:rPr>
          <w:rFonts w:hint="default" w:ascii="Times New Roman" w:hAnsi="Times New Roman" w:eastAsia="仿宋_GB2312" w:cs="Times New Roman"/>
          <w:b w:val="0"/>
          <w:bCs w:val="0"/>
          <w:color w:val="000000" w:themeColor="text1"/>
          <w:spacing w:val="-6"/>
          <w:kern w:val="32"/>
          <w:sz w:val="32"/>
          <w:szCs w:val="32"/>
          <w:lang w:eastAsia="zh-CN" w:bidi="ar"/>
          <w14:textFill>
            <w14:solidFill>
              <w14:schemeClr w14:val="tx1"/>
            </w14:solidFill>
          </w14:textFill>
        </w:rPr>
        <w:t>申请</w:t>
      </w:r>
      <w:r>
        <w:rPr>
          <w:rFonts w:hint="eastAsia" w:ascii="Times New Roman" w:hAnsi="Times New Roman" w:eastAsia="仿宋_GB2312" w:cs="Times New Roman"/>
          <w:b w:val="0"/>
          <w:bCs w:val="0"/>
          <w:color w:val="000000" w:themeColor="text1"/>
          <w:spacing w:val="-6"/>
          <w:kern w:val="32"/>
          <w:sz w:val="32"/>
          <w:szCs w:val="32"/>
          <w:lang w:eastAsia="zh-CN" w:bidi="ar"/>
          <w14:textFill>
            <w14:solidFill>
              <w14:schemeClr w14:val="tx1"/>
            </w14:solidFill>
          </w14:textFill>
        </w:rPr>
        <w:t>后</w:t>
      </w:r>
      <w:r>
        <w:rPr>
          <w:rFonts w:hint="default" w:ascii="Times New Roman" w:hAnsi="Times New Roman" w:eastAsia="仿宋_GB2312" w:cs="Times New Roman"/>
          <w:b w:val="0"/>
          <w:bCs w:val="0"/>
          <w:color w:val="000000" w:themeColor="text1"/>
          <w:spacing w:val="-6"/>
          <w:kern w:val="32"/>
          <w:sz w:val="32"/>
          <w:szCs w:val="32"/>
          <w:lang w:val="en-US" w:eastAsia="zh-CN" w:bidi="ar"/>
          <w14:textFill>
            <w14:solidFill>
              <w14:schemeClr w14:val="tx1"/>
            </w14:solidFill>
          </w14:textFill>
        </w:rPr>
        <w:t>5</w:t>
      </w:r>
      <w:r>
        <w:rPr>
          <w:rFonts w:hint="default" w:ascii="Times New Roman" w:hAnsi="Times New Roman" w:eastAsia="仿宋_GB2312" w:cs="Times New Roman"/>
          <w:b w:val="0"/>
          <w:bCs w:val="0"/>
          <w:color w:val="000000" w:themeColor="text1"/>
          <w:spacing w:val="-6"/>
          <w:kern w:val="32"/>
          <w:sz w:val="32"/>
          <w:szCs w:val="32"/>
          <w:lang w:bidi="ar"/>
          <w14:textFill>
            <w14:solidFill>
              <w14:schemeClr w14:val="tx1"/>
            </w14:solidFill>
          </w14:textFill>
        </w:rPr>
        <w:t>个工作日内</w:t>
      </w:r>
      <w:r>
        <w:rPr>
          <w:rFonts w:hint="default" w:ascii="Times New Roman" w:hAnsi="Times New Roman" w:eastAsia="仿宋_GB2312" w:cs="Times New Roman"/>
          <w:b w:val="0"/>
          <w:bCs w:val="0"/>
          <w:color w:val="000000" w:themeColor="text1"/>
          <w:spacing w:val="-6"/>
          <w:kern w:val="32"/>
          <w:sz w:val="32"/>
          <w:szCs w:val="32"/>
          <w:lang w:eastAsia="zh-CN" w:bidi="ar"/>
          <w14:textFill>
            <w14:solidFill>
              <w14:schemeClr w14:val="tx1"/>
            </w14:solidFill>
          </w14:textFill>
        </w:rPr>
        <w:t>完成复核工作，并</w:t>
      </w:r>
      <w:r>
        <w:rPr>
          <w:rFonts w:hint="default" w:ascii="Times New Roman" w:hAnsi="Times New Roman" w:eastAsia="仿宋_GB2312" w:cs="Times New Roman"/>
          <w:b w:val="0"/>
          <w:bCs w:val="0"/>
          <w:color w:val="000000" w:themeColor="text1"/>
          <w:spacing w:val="-6"/>
          <w:kern w:val="32"/>
          <w:sz w:val="32"/>
          <w:szCs w:val="32"/>
          <w:lang w:bidi="ar"/>
          <w14:textFill>
            <w14:solidFill>
              <w14:schemeClr w14:val="tx1"/>
            </w14:solidFill>
          </w14:textFill>
        </w:rPr>
        <w:t>将复核结论告知申请人。复核过</w:t>
      </w:r>
      <w:r>
        <w:rPr>
          <w:rFonts w:hint="default" w:ascii="Times New Roman" w:hAnsi="Times New Roman" w:eastAsia="仿宋_GB2312" w:cs="Times New Roman"/>
          <w:b w:val="0"/>
          <w:bCs w:val="0"/>
          <w:color w:val="000000" w:themeColor="text1"/>
          <w:spacing w:val="-6"/>
          <w:kern w:val="32"/>
          <w:sz w:val="32"/>
          <w:szCs w:val="32"/>
          <w14:textFill>
            <w14:solidFill>
              <w14:schemeClr w14:val="tx1"/>
            </w14:solidFill>
          </w14:textFill>
        </w:rPr>
        <w:t>程</w:t>
      </w:r>
      <w:r>
        <w:rPr>
          <w:rFonts w:hint="default" w:ascii="Times New Roman" w:hAnsi="Times New Roman" w:eastAsia="仿宋_GB2312" w:cs="Times New Roman"/>
          <w:b w:val="0"/>
          <w:bCs w:val="0"/>
          <w:color w:val="000000" w:themeColor="text1"/>
          <w:spacing w:val="-6"/>
          <w:kern w:val="32"/>
          <w:sz w:val="32"/>
          <w:szCs w:val="32"/>
          <w:lang w:eastAsia="zh-CN"/>
          <w14:textFill>
            <w14:solidFill>
              <w14:schemeClr w14:val="tx1"/>
            </w14:solidFill>
          </w14:textFill>
        </w:rPr>
        <w:t>中，</w:t>
      </w:r>
      <w:r>
        <w:rPr>
          <w:rFonts w:hint="default" w:ascii="Times New Roman" w:hAnsi="Times New Roman" w:eastAsia="仿宋_GB2312" w:cs="Times New Roman"/>
          <w:b w:val="0"/>
          <w:bCs w:val="0"/>
          <w:color w:val="000000" w:themeColor="text1"/>
          <w:spacing w:val="-6"/>
          <w:kern w:val="32"/>
          <w:sz w:val="32"/>
          <w:szCs w:val="32"/>
          <w14:textFill>
            <w14:solidFill>
              <w14:schemeClr w14:val="tx1"/>
            </w14:solidFill>
          </w14:textFill>
        </w:rPr>
        <w:t>除审核部门提出要求外，原则上不接受变更或补充信息资料</w:t>
      </w:r>
      <w:r>
        <w:rPr>
          <w:rFonts w:hint="default" w:ascii="Times New Roman" w:hAnsi="Times New Roman" w:eastAsia="仿宋_GB2312" w:cs="Times New Roman"/>
          <w:b w:val="0"/>
          <w:bCs w:val="0"/>
          <w:color w:val="000000" w:themeColor="text1"/>
          <w:spacing w:val="-6"/>
          <w:kern w:val="32"/>
          <w:sz w:val="32"/>
          <w:szCs w:val="32"/>
          <w:lang w:bidi="ar"/>
          <w14:textFill>
            <w14:solidFill>
              <w14:schemeClr w14:val="tx1"/>
            </w14:solidFill>
          </w14:textFill>
        </w:rPr>
        <w:t>。</w:t>
      </w:r>
      <w:r>
        <w:rPr>
          <w:rFonts w:hint="default" w:ascii="Times New Roman" w:hAnsi="Times New Roman" w:eastAsia="仿宋_GB2312" w:cs="Times New Roman"/>
          <w:b w:val="0"/>
          <w:bCs w:val="0"/>
          <w:color w:val="000000" w:themeColor="text1"/>
          <w:spacing w:val="-6"/>
          <w:kern w:val="32"/>
          <w:sz w:val="32"/>
          <w:szCs w:val="32"/>
          <w14:textFill>
            <w14:solidFill>
              <w14:schemeClr w14:val="tx1"/>
            </w14:solidFill>
          </w14:textFill>
        </w:rPr>
        <w:t>复核</w:t>
      </w:r>
      <w:r>
        <w:rPr>
          <w:rFonts w:hint="eastAsia" w:ascii="Times New Roman" w:hAnsi="Times New Roman" w:eastAsia="仿宋_GB2312" w:cs="Times New Roman"/>
          <w:b w:val="0"/>
          <w:bCs w:val="0"/>
          <w:color w:val="000000" w:themeColor="text1"/>
          <w:spacing w:val="-6"/>
          <w:kern w:val="32"/>
          <w:sz w:val="32"/>
          <w:szCs w:val="32"/>
          <w:lang w:eastAsia="zh-CN"/>
          <w14:textFill>
            <w14:solidFill>
              <w14:schemeClr w14:val="tx1"/>
            </w14:solidFill>
          </w14:textFill>
        </w:rPr>
        <w:t>工作</w:t>
      </w:r>
      <w:r>
        <w:rPr>
          <w:rFonts w:hint="default" w:ascii="Times New Roman" w:hAnsi="Times New Roman" w:eastAsia="仿宋_GB2312" w:cs="Times New Roman"/>
          <w:b w:val="0"/>
          <w:bCs w:val="0"/>
          <w:color w:val="000000" w:themeColor="text1"/>
          <w:spacing w:val="-6"/>
          <w:kern w:val="32"/>
          <w:sz w:val="32"/>
          <w:szCs w:val="32"/>
          <w14:textFill>
            <w14:solidFill>
              <w14:schemeClr w14:val="tx1"/>
            </w14:solidFill>
          </w14:textFill>
        </w:rPr>
        <w:t>结束后，确定申请人最终积分。</w:t>
      </w:r>
    </w:p>
    <w:p>
      <w:pPr>
        <w:numPr>
          <w:ilvl w:val="0"/>
          <w:numId w:val="2"/>
        </w:numPr>
        <w:spacing w:line="560" w:lineRule="exact"/>
        <w:ind w:left="80" w:leftChars="0" w:firstLine="640" w:firstLineChars="0"/>
        <w:rPr>
          <w:rFonts w:hint="default" w:ascii="仿宋_GB2312" w:eastAsia="仿宋_GB2312" w:cs="Times New Roman"/>
          <w:b w:val="0"/>
          <w:bCs w:val="0"/>
          <w:color w:val="000000" w:themeColor="text1"/>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32"/>
          <w:sz w:val="32"/>
          <w:szCs w:val="32"/>
          <w14:textFill>
            <w14:solidFill>
              <w14:schemeClr w14:val="tx1"/>
            </w14:solidFill>
          </w14:textFill>
        </w:rPr>
        <w:t>积分</w:t>
      </w:r>
      <w:r>
        <w:rPr>
          <w:rFonts w:hint="eastAsia" w:ascii="仿宋_GB2312" w:eastAsia="仿宋_GB2312" w:cs="Times New Roman"/>
          <w:b w:val="0"/>
          <w:bCs w:val="0"/>
          <w:color w:val="000000" w:themeColor="text1"/>
          <w:sz w:val="32"/>
          <w:szCs w:val="32"/>
          <w14:textFill>
            <w14:solidFill>
              <w14:schemeClr w14:val="tx1"/>
            </w14:solidFill>
          </w14:textFill>
        </w:rPr>
        <w:t>确认后，</w:t>
      </w:r>
      <w:r>
        <w:rPr>
          <w:rFonts w:hint="eastAsia" w:ascii="仿宋_GB2312" w:eastAsia="仿宋_GB2312"/>
          <w:b w:val="0"/>
          <w:bCs w:val="0"/>
          <w:color w:val="000000" w:themeColor="text1"/>
          <w:sz w:val="32"/>
          <w:szCs w:val="32"/>
          <w:lang w:eastAsia="zh-CN"/>
          <w14:textFill>
            <w14:solidFill>
              <w14:schemeClr w14:val="tx1"/>
            </w14:solidFill>
          </w14:textFill>
        </w:rPr>
        <w:t>按</w:t>
      </w:r>
      <w:r>
        <w:rPr>
          <w:rFonts w:ascii="仿宋_GB2312" w:eastAsia="仿宋_GB2312"/>
          <w:b w:val="0"/>
          <w:bCs w:val="0"/>
          <w:color w:val="000000" w:themeColor="text1"/>
          <w:sz w:val="32"/>
          <w:szCs w:val="32"/>
          <w14:textFill>
            <w14:solidFill>
              <w14:schemeClr w14:val="tx1"/>
            </w14:solidFill>
          </w14:textFill>
        </w:rPr>
        <w:t>积分从高到低</w:t>
      </w:r>
      <w:r>
        <w:rPr>
          <w:rFonts w:hint="eastAsia" w:ascii="仿宋_GB2312" w:eastAsia="仿宋_GB2312"/>
          <w:b w:val="0"/>
          <w:bCs w:val="0"/>
          <w:color w:val="000000" w:themeColor="text1"/>
          <w:sz w:val="32"/>
          <w:szCs w:val="32"/>
          <w:lang w:eastAsia="zh-CN"/>
          <w14:textFill>
            <w14:solidFill>
              <w14:schemeClr w14:val="tx1"/>
            </w14:solidFill>
          </w14:textFill>
        </w:rPr>
        <w:t>的顺序</w:t>
      </w:r>
      <w:r>
        <w:rPr>
          <w:rFonts w:ascii="仿宋_GB2312" w:eastAsia="仿宋_GB2312"/>
          <w:b w:val="0"/>
          <w:bCs w:val="0"/>
          <w:color w:val="000000" w:themeColor="text1"/>
          <w:sz w:val="32"/>
          <w:szCs w:val="32"/>
          <w14:textFill>
            <w14:solidFill>
              <w14:schemeClr w14:val="tx1"/>
            </w14:solidFill>
          </w14:textFill>
        </w:rPr>
        <w:t>进行排名</w:t>
      </w:r>
      <w:r>
        <w:rPr>
          <w:rFonts w:hint="eastAsia" w:ascii="仿宋_GB2312" w:eastAsia="仿宋_GB2312"/>
          <w:b w:val="0"/>
          <w:bCs w:val="0"/>
          <w:color w:val="000000" w:themeColor="text1"/>
          <w:sz w:val="32"/>
          <w:szCs w:val="32"/>
          <w14:textFill>
            <w14:solidFill>
              <w14:schemeClr w14:val="tx1"/>
            </w14:solidFill>
          </w14:textFill>
        </w:rPr>
        <w:t>。</w:t>
      </w:r>
      <w:r>
        <w:rPr>
          <w:rFonts w:hint="eastAsia" w:ascii="仿宋_GB2312" w:eastAsia="仿宋_GB2312" w:cs="Times New Roman"/>
          <w:b w:val="0"/>
          <w:bCs w:val="0"/>
          <w:color w:val="000000" w:themeColor="text1"/>
          <w:sz w:val="32"/>
          <w:szCs w:val="32"/>
          <w:lang w:bidi="ar"/>
          <w14:textFill>
            <w14:solidFill>
              <w14:schemeClr w14:val="tx1"/>
            </w14:solidFill>
          </w14:textFill>
        </w:rPr>
        <w:t>在</w:t>
      </w:r>
      <w:r>
        <w:rPr>
          <w:rFonts w:hint="eastAsia" w:ascii="仿宋_GB2312" w:eastAsia="仿宋_GB2312" w:cs="Times New Roman"/>
          <w:b w:val="0"/>
          <w:bCs w:val="0"/>
          <w:color w:val="000000" w:themeColor="text1"/>
          <w:sz w:val="32"/>
          <w:szCs w:val="32"/>
          <w:lang w:val="en-US" w:eastAsia="zh-CN" w:bidi="ar"/>
          <w14:textFill>
            <w14:solidFill>
              <w14:schemeClr w14:val="tx1"/>
            </w14:solidFill>
          </w14:textFill>
        </w:rPr>
        <w:t>总</w:t>
      </w:r>
      <w:r>
        <w:rPr>
          <w:rFonts w:hint="eastAsia" w:ascii="仿宋_GB2312" w:eastAsia="仿宋_GB2312" w:cs="Times New Roman"/>
          <w:b w:val="0"/>
          <w:bCs w:val="0"/>
          <w:color w:val="000000" w:themeColor="text1"/>
          <w:sz w:val="32"/>
          <w:szCs w:val="32"/>
          <w:lang w:bidi="ar"/>
          <w14:textFill>
            <w14:solidFill>
              <w14:schemeClr w14:val="tx1"/>
            </w14:solidFill>
          </w14:textFill>
        </w:rPr>
        <w:t>积分相同的情况下，</w:t>
      </w:r>
      <w:r>
        <w:rPr>
          <w:rFonts w:hint="eastAsia" w:ascii="仿宋_GB2312" w:eastAsia="仿宋_GB2312"/>
          <w:b w:val="0"/>
          <w:bCs w:val="0"/>
          <w:color w:val="000000" w:themeColor="text1"/>
          <w:sz w:val="32"/>
          <w:szCs w:val="32"/>
          <w:lang w:val="en-US" w:eastAsia="zh-CN"/>
          <w14:textFill>
            <w14:solidFill>
              <w14:schemeClr w14:val="tx1"/>
            </w14:solidFill>
          </w14:textFill>
        </w:rPr>
        <w:t>依次</w:t>
      </w:r>
      <w:r>
        <w:rPr>
          <w:rFonts w:hint="eastAsia" w:ascii="仿宋_GB2312" w:eastAsia="仿宋_GB2312"/>
          <w:b w:val="0"/>
          <w:bCs w:val="0"/>
          <w:color w:val="000000" w:themeColor="text1"/>
          <w:sz w:val="32"/>
          <w:szCs w:val="32"/>
          <w14:textFill>
            <w14:solidFill>
              <w14:schemeClr w14:val="tx1"/>
            </w14:solidFill>
          </w14:textFill>
        </w:rPr>
        <w:t>按申请人</w:t>
      </w:r>
      <w:r>
        <w:rPr>
          <w:rFonts w:hint="eastAsia" w:ascii="仿宋_GB2312" w:eastAsia="仿宋_GB2312"/>
          <w:b w:val="0"/>
          <w:bCs w:val="0"/>
          <w:color w:val="000000" w:themeColor="text1"/>
          <w:sz w:val="32"/>
          <w:szCs w:val="32"/>
          <w:lang w:eastAsia="zh-CN"/>
          <w14:textFill>
            <w14:solidFill>
              <w14:schemeClr w14:val="tx1"/>
            </w14:solidFill>
          </w14:textFill>
        </w:rPr>
        <w:t>市级共性积分项目合计得分</w:t>
      </w:r>
      <w:r>
        <w:rPr>
          <w:rFonts w:hint="eastAsia" w:ascii="仿宋_GB2312" w:eastAsia="仿宋_GB2312"/>
          <w:b w:val="0"/>
          <w:bCs w:val="0"/>
          <w:color w:val="000000" w:themeColor="text1"/>
          <w:sz w:val="32"/>
          <w:szCs w:val="32"/>
          <w:lang w:val="en-US" w:eastAsia="zh-CN"/>
          <w14:textFill>
            <w14:solidFill>
              <w14:schemeClr w14:val="tx1"/>
            </w14:solidFill>
          </w14:textFill>
        </w:rPr>
        <w:t>、市</w:t>
      </w:r>
      <w:r>
        <w:rPr>
          <w:rFonts w:hint="eastAsia" w:ascii="仿宋_GB2312" w:eastAsia="仿宋_GB2312"/>
          <w:b w:val="0"/>
          <w:bCs w:val="0"/>
          <w:color w:val="000000" w:themeColor="text1"/>
          <w:sz w:val="32"/>
          <w:szCs w:val="32"/>
          <w:lang w:eastAsia="zh-CN"/>
          <w14:textFill>
            <w14:solidFill>
              <w14:schemeClr w14:val="tx1"/>
            </w14:solidFill>
          </w14:textFill>
        </w:rPr>
        <w:t>级</w:t>
      </w:r>
      <w:r>
        <w:rPr>
          <w:rFonts w:hint="eastAsia" w:ascii="仿宋_GB2312" w:eastAsia="仿宋_GB2312"/>
          <w:b w:val="0"/>
          <w:bCs w:val="0"/>
          <w:color w:val="000000" w:themeColor="text1"/>
          <w:sz w:val="32"/>
          <w:szCs w:val="32"/>
          <w14:textFill>
            <w14:solidFill>
              <w14:schemeClr w14:val="tx1"/>
            </w14:solidFill>
          </w14:textFill>
        </w:rPr>
        <w:t>“居住证”</w:t>
      </w:r>
      <w:r>
        <w:rPr>
          <w:rFonts w:hint="eastAsia" w:ascii="仿宋_GB2312" w:eastAsia="仿宋_GB2312"/>
          <w:b w:val="0"/>
          <w:bCs w:val="0"/>
          <w:color w:val="000000" w:themeColor="text1"/>
          <w:sz w:val="32"/>
          <w:szCs w:val="32"/>
          <w:lang w:eastAsia="zh-CN"/>
          <w14:textFill>
            <w14:solidFill>
              <w14:schemeClr w14:val="tx1"/>
            </w14:solidFill>
          </w14:textFill>
        </w:rPr>
        <w:t>项目得分、</w:t>
      </w:r>
      <w:r>
        <w:rPr>
          <w:rFonts w:hint="eastAsia" w:ascii="仿宋_GB2312" w:eastAsia="仿宋_GB2312"/>
          <w:b w:val="0"/>
          <w:bCs w:val="0"/>
          <w:color w:val="000000" w:themeColor="text1"/>
          <w:sz w:val="32"/>
          <w:szCs w:val="32"/>
          <w:lang w:val="en-US" w:eastAsia="zh-CN"/>
          <w14:textFill>
            <w14:solidFill>
              <w14:schemeClr w14:val="tx1"/>
            </w14:solidFill>
          </w14:textFill>
        </w:rPr>
        <w:t>市级</w:t>
      </w:r>
      <w:r>
        <w:rPr>
          <w:rFonts w:hint="eastAsia" w:ascii="仿宋_GB2312" w:eastAsia="仿宋_GB2312"/>
          <w:b w:val="0"/>
          <w:bCs w:val="0"/>
          <w:color w:val="000000" w:themeColor="text1"/>
          <w:sz w:val="32"/>
          <w:szCs w:val="32"/>
          <w:lang w:eastAsia="zh-CN"/>
          <w14:textFill>
            <w14:solidFill>
              <w14:schemeClr w14:val="tx1"/>
            </w14:solidFill>
          </w14:textFill>
        </w:rPr>
        <w:t>“</w:t>
      </w:r>
      <w:r>
        <w:rPr>
          <w:rFonts w:hint="eastAsia" w:ascii="仿宋_GB2312" w:eastAsia="仿宋_GB2312"/>
          <w:b w:val="0"/>
          <w:bCs w:val="0"/>
          <w:color w:val="000000" w:themeColor="text1"/>
          <w:sz w:val="32"/>
          <w:szCs w:val="32"/>
          <w:lang w:val="en-US" w:eastAsia="zh-CN"/>
          <w14:textFill>
            <w14:solidFill>
              <w14:schemeClr w14:val="tx1"/>
            </w14:solidFill>
          </w14:textFill>
        </w:rPr>
        <w:t>住房公积金”项目得分，由高到低确定排名先后顺序。如仍然无法确定排名顺序时，则通过大涌镇个性项目合计得分，按照社会保险、退役军人、房产情况、文化程度、表彰奖励、社会贡献、特殊岗位、纳税情况、企业加分、在职教育、镇内居住证等由高到低</w:t>
      </w:r>
      <w:r>
        <w:rPr>
          <w:rFonts w:hint="eastAsia" w:ascii="仿宋_GB2312" w:eastAsia="仿宋_GB2312"/>
          <w:b w:val="0"/>
          <w:bCs w:val="0"/>
          <w:color w:val="000000" w:themeColor="text1"/>
          <w:sz w:val="32"/>
          <w:szCs w:val="32"/>
          <w14:textFill>
            <w14:solidFill>
              <w14:schemeClr w14:val="tx1"/>
            </w14:solidFill>
          </w14:textFill>
        </w:rPr>
        <w:t>确定</w:t>
      </w:r>
      <w:r>
        <w:rPr>
          <w:rFonts w:hint="eastAsia" w:ascii="仿宋_GB2312" w:eastAsia="仿宋_GB2312"/>
          <w:b w:val="0"/>
          <w:bCs w:val="0"/>
          <w:color w:val="000000" w:themeColor="text1"/>
          <w:sz w:val="32"/>
          <w:szCs w:val="32"/>
          <w:lang w:eastAsia="zh-CN"/>
          <w14:textFill>
            <w14:solidFill>
              <w14:schemeClr w14:val="tx1"/>
            </w14:solidFill>
          </w14:textFill>
        </w:rPr>
        <w:t>排名先后顺序。</w:t>
      </w:r>
      <w:r>
        <w:rPr>
          <w:rFonts w:hint="eastAsia" w:ascii="Times New Roman" w:hAnsi="Times New Roman" w:eastAsia="仿宋_GB2312"/>
          <w:b w:val="0"/>
          <w:bCs w:val="0"/>
          <w:color w:val="000000" w:themeColor="text1"/>
          <w:sz w:val="32"/>
          <w:szCs w:val="32"/>
          <w14:textFill>
            <w14:solidFill>
              <w14:schemeClr w14:val="tx1"/>
            </w14:solidFill>
          </w14:textFill>
        </w:rPr>
        <w:t>如</w:t>
      </w:r>
      <w:r>
        <w:rPr>
          <w:rFonts w:hint="eastAsia" w:ascii="Times New Roman" w:hAnsi="Times New Roman" w:eastAsia="仿宋_GB2312"/>
          <w:b w:val="0"/>
          <w:bCs w:val="0"/>
          <w:color w:val="000000" w:themeColor="text1"/>
          <w:sz w:val="32"/>
          <w:szCs w:val="32"/>
          <w:lang w:eastAsia="zh-CN"/>
          <w14:textFill>
            <w14:solidFill>
              <w14:schemeClr w14:val="tx1"/>
            </w14:solidFill>
          </w14:textFill>
        </w:rPr>
        <w:t>按</w:t>
      </w:r>
      <w:r>
        <w:rPr>
          <w:rFonts w:hint="eastAsia" w:ascii="Times New Roman" w:hAnsi="Times New Roman" w:eastAsia="仿宋_GB2312"/>
          <w:b w:val="0"/>
          <w:bCs w:val="0"/>
          <w:color w:val="000000" w:themeColor="text1"/>
          <w:sz w:val="32"/>
          <w:szCs w:val="32"/>
          <w:lang w:val="en-US" w:eastAsia="zh-CN"/>
          <w14:textFill>
            <w14:solidFill>
              <w14:schemeClr w14:val="tx1"/>
            </w14:solidFill>
          </w14:textFill>
        </w:rPr>
        <w:t>大涌</w:t>
      </w:r>
      <w:r>
        <w:rPr>
          <w:rFonts w:hint="eastAsia" w:ascii="Times New Roman" w:hAnsi="Times New Roman" w:eastAsia="仿宋_GB2312"/>
          <w:b w:val="0"/>
          <w:bCs w:val="0"/>
          <w:color w:val="000000" w:themeColor="text1"/>
          <w:sz w:val="32"/>
          <w:szCs w:val="32"/>
          <w:lang w:eastAsia="zh-CN"/>
          <w14:textFill>
            <w14:solidFill>
              <w14:schemeClr w14:val="tx1"/>
            </w14:solidFill>
          </w14:textFill>
        </w:rPr>
        <w:t>镇个性积分项目得分</w:t>
      </w:r>
      <w:r>
        <w:rPr>
          <w:rFonts w:hint="eastAsia" w:ascii="Times New Roman" w:hAnsi="Times New Roman" w:eastAsia="仿宋_GB2312"/>
          <w:b w:val="0"/>
          <w:bCs w:val="0"/>
          <w:color w:val="000000" w:themeColor="text1"/>
          <w:sz w:val="32"/>
          <w:szCs w:val="32"/>
          <w14:textFill>
            <w14:solidFill>
              <w14:schemeClr w14:val="tx1"/>
            </w14:solidFill>
          </w14:textFill>
        </w:rPr>
        <w:t>仍</w:t>
      </w:r>
      <w:r>
        <w:rPr>
          <w:rFonts w:hint="eastAsia" w:ascii="Times New Roman" w:hAnsi="Times New Roman" w:eastAsia="仿宋_GB2312"/>
          <w:b w:val="0"/>
          <w:bCs w:val="0"/>
          <w:color w:val="000000" w:themeColor="text1"/>
          <w:sz w:val="32"/>
          <w:szCs w:val="32"/>
          <w:lang w:eastAsia="zh-CN"/>
          <w14:textFill>
            <w14:solidFill>
              <w14:schemeClr w14:val="tx1"/>
            </w14:solidFill>
          </w14:textFill>
        </w:rPr>
        <w:t>无法确定排名顺序时，则按网上报名时间先后确定排名顺序。</w:t>
      </w:r>
    </w:p>
    <w:p>
      <w:pPr>
        <w:numPr>
          <w:ilvl w:val="0"/>
          <w:numId w:val="2"/>
        </w:numPr>
        <w:spacing w:line="560" w:lineRule="exact"/>
        <w:ind w:left="80" w:leftChars="0" w:firstLine="640" w:firstLineChars="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排名结果在积分入学管理平台、镇街政府网站或相关媒体公示10个工作日，接受社会监督。公示期内接到群众反映的，经核查属实后，按实际情况修订积分结果和排名。</w:t>
      </w:r>
    </w:p>
    <w:p>
      <w:pPr>
        <w:widowControl/>
        <w:numPr>
          <w:ilvl w:val="0"/>
          <w:numId w:val="0"/>
        </w:numPr>
        <w:spacing w:before="156" w:beforeLines="50" w:after="156" w:afterLines="50" w:line="560" w:lineRule="exact"/>
        <w:ind w:firstLine="2880" w:firstLineChars="900"/>
        <w:jc w:val="both"/>
        <w:rPr>
          <w:rFonts w:hint="eastAsia"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lang w:val="en-US" w:eastAsia="zh-CN"/>
          <w14:textFill>
            <w14:solidFill>
              <w14:schemeClr w14:val="tx1"/>
            </w14:solidFill>
          </w14:textFill>
        </w:rPr>
        <w:t>第六章  入学管理</w:t>
      </w:r>
    </w:p>
    <w:p>
      <w:pPr>
        <w:numPr>
          <w:ilvl w:val="0"/>
          <w:numId w:val="2"/>
        </w:numPr>
        <w:spacing w:line="560" w:lineRule="exact"/>
        <w:ind w:left="80" w:leftChars="0" w:firstLine="640" w:firstLineChars="0"/>
        <w:rPr>
          <w:rFonts w:hint="eastAsia" w:ascii="仿宋_GB2312" w:eastAsia="仿宋_GB2312" w:cs="Times New Roman"/>
          <w:color w:val="000000" w:themeColor="text1"/>
          <w:sz w:val="32"/>
          <w:szCs w:val="32"/>
          <w:lang w:val="en-US" w:eastAsia="zh-CN"/>
          <w14:textFill>
            <w14:solidFill>
              <w14:schemeClr w14:val="tx1"/>
            </w14:solidFill>
          </w14:textFill>
        </w:rPr>
      </w:pPr>
      <w:r>
        <w:rPr>
          <w:rFonts w:hint="eastAsia" w:ascii="仿宋_GB2312" w:eastAsia="仿宋_GB2312" w:cs="Times New Roman"/>
          <w:color w:val="000000" w:themeColor="text1"/>
          <w:sz w:val="32"/>
          <w:szCs w:val="32"/>
          <w:lang w:val="en-US" w:eastAsia="zh-CN"/>
          <w14:textFill>
            <w14:solidFill>
              <w14:schemeClr w14:val="tx1"/>
            </w14:solidFill>
          </w14:textFill>
        </w:rPr>
        <w:t>镇教育部门根据积分指标数和积分排名确定积分入围名单，统筹安排入读学校。申请人凭积分入学通知办理入学手续。</w:t>
      </w:r>
      <w:r>
        <w:rPr>
          <w:rFonts w:hint="default" w:ascii="仿宋_GB2312" w:eastAsia="仿宋_GB2312" w:cs="Times New Roman"/>
          <w:color w:val="000000" w:themeColor="text1"/>
          <w:sz w:val="32"/>
          <w:szCs w:val="32"/>
          <w:lang w:val="en-US" w:eastAsia="zh-CN"/>
          <w14:textFill>
            <w14:solidFill>
              <w14:schemeClr w14:val="tx1"/>
            </w14:solidFill>
          </w14:textFill>
        </w:rPr>
        <w:t>不服从</w:t>
      </w:r>
      <w:r>
        <w:rPr>
          <w:rFonts w:hint="eastAsia" w:ascii="仿宋_GB2312" w:eastAsia="仿宋_GB2312" w:cs="Times New Roman"/>
          <w:color w:val="000000" w:themeColor="text1"/>
          <w:sz w:val="32"/>
          <w:szCs w:val="32"/>
          <w:lang w:val="en-US" w:eastAsia="zh-CN"/>
          <w14:textFill>
            <w14:solidFill>
              <w14:schemeClr w14:val="tx1"/>
            </w14:solidFill>
          </w14:textFill>
        </w:rPr>
        <w:t>入学安排或未办理入学手续的，</w:t>
      </w:r>
      <w:r>
        <w:rPr>
          <w:rFonts w:hint="default" w:ascii="仿宋_GB2312" w:eastAsia="仿宋_GB2312" w:cs="Times New Roman"/>
          <w:color w:val="000000" w:themeColor="text1"/>
          <w:sz w:val="32"/>
          <w:szCs w:val="32"/>
          <w:lang w:val="en-US" w:eastAsia="zh-CN"/>
          <w14:textFill>
            <w14:solidFill>
              <w14:schemeClr w14:val="tx1"/>
            </w14:solidFill>
          </w14:textFill>
        </w:rPr>
        <w:t>视为放弃入读资格。</w:t>
      </w:r>
    </w:p>
    <w:p>
      <w:pPr>
        <w:numPr>
          <w:ilvl w:val="0"/>
          <w:numId w:val="0"/>
        </w:numPr>
        <w:spacing w:before="156" w:beforeLines="50" w:after="156" w:afterLines="50" w:line="560" w:lineRule="exact"/>
        <w:ind w:firstLine="2560" w:firstLineChars="800"/>
        <w:jc w:val="both"/>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第七章</w:t>
      </w:r>
      <w:r>
        <w:rPr>
          <w:rFonts w:hint="eastAsia" w:ascii="黑体" w:hAnsi="黑体" w:eastAsia="黑体"/>
          <w:color w:val="000000" w:themeColor="text1"/>
          <w:sz w:val="32"/>
          <w:szCs w:val="32"/>
          <w:lang w:val="en-US" w:eastAsia="zh-CN"/>
          <w14:textFill>
            <w14:solidFill>
              <w14:schemeClr w14:val="tx1"/>
            </w14:solidFill>
          </w14:textFill>
        </w:rPr>
        <w:t xml:space="preserve">  </w:t>
      </w:r>
      <w:r>
        <w:rPr>
          <w:rFonts w:hint="eastAsia" w:ascii="黑体" w:hAnsi="黑体" w:eastAsia="黑体"/>
          <w:color w:val="000000" w:themeColor="text1"/>
          <w:sz w:val="32"/>
          <w:szCs w:val="32"/>
          <w14:textFill>
            <w14:solidFill>
              <w14:schemeClr w14:val="tx1"/>
            </w14:solidFill>
          </w14:textFill>
        </w:rPr>
        <w:t>监督检查</w:t>
      </w:r>
    </w:p>
    <w:p>
      <w:pPr>
        <w:keepNext w:val="0"/>
        <w:keepLines w:val="0"/>
        <w:pageBreakBefore w:val="0"/>
        <w:widowControl w:val="0"/>
        <w:numPr>
          <w:ilvl w:val="0"/>
          <w:numId w:val="2"/>
        </w:numPr>
        <w:tabs>
          <w:tab w:val="clear" w:pos="0"/>
        </w:tabs>
        <w:kinsoku/>
        <w:wordWrap/>
        <w:overflowPunct/>
        <w:topLinePunct w:val="0"/>
        <w:autoSpaceDE/>
        <w:autoSpaceDN/>
        <w:bidi w:val="0"/>
        <w:adjustRightInd/>
        <w:snapToGrid/>
        <w:spacing w:line="560" w:lineRule="exact"/>
        <w:ind w:left="80" w:leftChars="0" w:firstLine="643" w:firstLineChars="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申请人</w:t>
      </w:r>
      <w:r>
        <w:rPr>
          <w:rFonts w:ascii="仿宋_GB2312" w:eastAsia="仿宋_GB2312"/>
          <w:color w:val="000000" w:themeColor="text1"/>
          <w:sz w:val="32"/>
          <w:szCs w:val="32"/>
          <w14:textFill>
            <w14:solidFill>
              <w14:schemeClr w14:val="tx1"/>
            </w14:solidFill>
          </w14:textFill>
        </w:rPr>
        <w:t>填写的信息和提交的材料必须真实有效，</w:t>
      </w:r>
      <w:r>
        <w:rPr>
          <w:rFonts w:hint="eastAsia" w:ascii="仿宋_GB2312" w:eastAsia="仿宋_GB2312"/>
          <w:color w:val="000000" w:themeColor="text1"/>
          <w:sz w:val="32"/>
          <w:szCs w:val="32"/>
          <w:lang w:eastAsia="zh-CN"/>
          <w14:textFill>
            <w14:solidFill>
              <w14:schemeClr w14:val="tx1"/>
            </w14:solidFill>
          </w14:textFill>
        </w:rPr>
        <w:t>如</w:t>
      </w:r>
      <w:r>
        <w:rPr>
          <w:rFonts w:hint="eastAsia" w:ascii="仿宋_GB2312" w:eastAsia="仿宋_GB2312"/>
          <w:color w:val="000000" w:themeColor="text1"/>
          <w:sz w:val="32"/>
          <w:szCs w:val="32"/>
          <w14:textFill>
            <w14:solidFill>
              <w14:schemeClr w14:val="tx1"/>
            </w14:solidFill>
          </w14:textFill>
        </w:rPr>
        <w:t>伪造或提供虚假</w:t>
      </w:r>
      <w:r>
        <w:rPr>
          <w:rFonts w:hint="eastAsia" w:ascii="仿宋_GB2312" w:eastAsia="仿宋_GB2312"/>
          <w:color w:val="000000" w:themeColor="text1"/>
          <w:sz w:val="32"/>
          <w:szCs w:val="32"/>
          <w:lang w:eastAsia="zh-CN"/>
          <w14:textFill>
            <w14:solidFill>
              <w14:schemeClr w14:val="tx1"/>
            </w14:solidFill>
          </w14:textFill>
        </w:rPr>
        <w:t>信息</w:t>
      </w:r>
      <w:r>
        <w:rPr>
          <w:rFonts w:hint="eastAsia" w:ascii="仿宋_GB2312" w:eastAsia="仿宋_GB2312"/>
          <w:color w:val="000000" w:themeColor="text1"/>
          <w:sz w:val="32"/>
          <w:szCs w:val="32"/>
          <w14:textFill>
            <w14:solidFill>
              <w14:schemeClr w14:val="tx1"/>
            </w14:solidFill>
          </w14:textFill>
        </w:rPr>
        <w:t>资料的，一经发现，不予纳入积分入学管理，已取得入学资格的，取消其资格</w:t>
      </w:r>
      <w:r>
        <w:rPr>
          <w:rFonts w:hint="eastAsia" w:ascii="仿宋_GB2312" w:eastAsia="仿宋_GB2312"/>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0" w:leftChars="0" w:firstLine="643" w:firstLineChars="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s="Times New Roman"/>
          <w:color w:val="000000" w:themeColor="text1"/>
          <w:sz w:val="32"/>
          <w:szCs w:val="32"/>
          <w:lang w:eastAsia="zh-CN" w:bidi="ar"/>
          <w14:textFill>
            <w14:solidFill>
              <w14:schemeClr w14:val="tx1"/>
            </w14:solidFill>
          </w14:textFill>
        </w:rPr>
        <w:t>积分入学工作接受纪检监察部门的监督。</w:t>
      </w:r>
      <w:r>
        <w:rPr>
          <w:rFonts w:hint="eastAsia" w:ascii="仿宋_GB2312" w:eastAsia="仿宋_GB2312"/>
          <w:color w:val="000000" w:themeColor="text1"/>
          <w:sz w:val="32"/>
          <w:szCs w:val="32"/>
          <w14:textFill>
            <w14:solidFill>
              <w14:schemeClr w14:val="tx1"/>
            </w14:solidFill>
          </w14:textFill>
        </w:rPr>
        <w:t>相关部门工作人员应当依法履职，对有徇私舞弊、滥用职权、索贿受贿等行为的，由任免机关或者</w:t>
      </w:r>
      <w:r>
        <w:rPr>
          <w:rFonts w:hint="eastAsia" w:ascii="仿宋_GB2312" w:eastAsia="仿宋_GB2312"/>
          <w:color w:val="000000" w:themeColor="text1"/>
          <w:sz w:val="32"/>
          <w:szCs w:val="32"/>
          <w:lang w:val="en-US" w:eastAsia="zh-CN"/>
          <w14:textFill>
            <w14:solidFill>
              <w14:schemeClr w14:val="tx1"/>
            </w14:solidFill>
          </w14:textFill>
        </w:rPr>
        <w:t>纪检</w:t>
      </w:r>
      <w:r>
        <w:rPr>
          <w:rFonts w:hint="eastAsia" w:ascii="仿宋_GB2312" w:eastAsia="仿宋_GB2312"/>
          <w:color w:val="000000" w:themeColor="text1"/>
          <w:sz w:val="32"/>
          <w:szCs w:val="32"/>
          <w14:textFill>
            <w14:solidFill>
              <w14:schemeClr w14:val="tx1"/>
            </w14:solidFill>
          </w14:textFill>
        </w:rPr>
        <w:t>监察机关给予处分；涉嫌犯罪的，依法移送司法机关处理。</w:t>
      </w:r>
    </w:p>
    <w:p>
      <w:pPr>
        <w:numPr>
          <w:ilvl w:val="0"/>
          <w:numId w:val="0"/>
        </w:numPr>
        <w:spacing w:before="156" w:beforeLines="50" w:after="156" w:afterLines="50" w:line="560" w:lineRule="exact"/>
        <w:ind w:leftChars="0" w:firstLine="3840" w:firstLineChars="1200"/>
        <w:jc w:val="both"/>
        <w:rPr>
          <w:rFonts w:hint="eastAsia" w:ascii="黑体" w:hAnsi="黑体" w:eastAsia="黑体"/>
          <w:color w:val="000000" w:themeColor="text1"/>
          <w:sz w:val="32"/>
          <w:szCs w:val="32"/>
          <w14:textFill>
            <w14:solidFill>
              <w14:schemeClr w14:val="tx1"/>
            </w14:solidFill>
          </w14:textFill>
        </w:rPr>
      </w:pPr>
    </w:p>
    <w:p>
      <w:pPr>
        <w:numPr>
          <w:ilvl w:val="0"/>
          <w:numId w:val="0"/>
        </w:numPr>
        <w:spacing w:before="156" w:beforeLines="50" w:after="156" w:afterLines="50" w:line="560" w:lineRule="exact"/>
        <w:jc w:val="center"/>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第八章</w:t>
      </w:r>
      <w:r>
        <w:rPr>
          <w:rFonts w:hint="eastAsia" w:ascii="黑体" w:hAnsi="黑体" w:eastAsia="黑体"/>
          <w:color w:val="000000" w:themeColor="text1"/>
          <w:sz w:val="32"/>
          <w:szCs w:val="32"/>
          <w:lang w:val="en-US" w:eastAsia="zh-CN"/>
          <w14:textFill>
            <w14:solidFill>
              <w14:schemeClr w14:val="tx1"/>
            </w14:solidFill>
          </w14:textFill>
        </w:rPr>
        <w:t xml:space="preserve">  </w:t>
      </w:r>
      <w:r>
        <w:rPr>
          <w:rFonts w:hint="eastAsia" w:ascii="黑体" w:hAnsi="黑体" w:eastAsia="黑体"/>
          <w:color w:val="000000" w:themeColor="text1"/>
          <w:sz w:val="32"/>
          <w:szCs w:val="32"/>
          <w14:textFill>
            <w14:solidFill>
              <w14:schemeClr w14:val="tx1"/>
            </w14:solidFill>
          </w14:textFill>
        </w:rPr>
        <w:t>附则</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0" w:leftChars="0" w:firstLine="640" w:firstLineChars="0"/>
        <w:textAlignment w:val="auto"/>
        <w:rPr>
          <w:rFonts w:ascii="仿宋_GB2312" w:eastAsia="仿宋_GB2312"/>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6"/>
          <w:kern w:val="32"/>
          <w:sz w:val="32"/>
          <w:szCs w:val="32"/>
          <w14:textFill>
            <w14:solidFill>
              <w14:schemeClr w14:val="tx1"/>
            </w14:solidFill>
          </w14:textFill>
        </w:rPr>
        <w:t>外国国籍的适龄儿童少年</w:t>
      </w:r>
      <w:r>
        <w:rPr>
          <w:rFonts w:hint="default" w:ascii="Times New Roman" w:hAnsi="Times New Roman" w:eastAsia="仿宋_GB2312" w:cs="Times New Roman"/>
          <w:b w:val="0"/>
          <w:bCs w:val="0"/>
          <w:color w:val="000000" w:themeColor="text1"/>
          <w:spacing w:val="-6"/>
          <w:kern w:val="32"/>
          <w:sz w:val="32"/>
          <w:szCs w:val="32"/>
          <w:lang w:eastAsia="zh-CN"/>
          <w14:textFill>
            <w14:solidFill>
              <w14:schemeClr w14:val="tx1"/>
            </w14:solidFill>
          </w14:textFill>
        </w:rPr>
        <w:t>和本市户籍人员子女</w:t>
      </w:r>
      <w:r>
        <w:rPr>
          <w:rFonts w:hint="default" w:ascii="Times New Roman" w:hAnsi="Times New Roman" w:eastAsia="仿宋_GB2312" w:cs="Times New Roman"/>
          <w:b w:val="0"/>
          <w:bCs w:val="0"/>
          <w:color w:val="000000" w:themeColor="text1"/>
          <w:spacing w:val="-6"/>
          <w:kern w:val="32"/>
          <w:sz w:val="32"/>
          <w:szCs w:val="32"/>
          <w14:textFill>
            <w14:solidFill>
              <w14:schemeClr w14:val="tx1"/>
            </w14:solidFill>
          </w14:textFill>
        </w:rPr>
        <w:t>不适用本</w:t>
      </w:r>
      <w:r>
        <w:rPr>
          <w:rFonts w:hint="eastAsia" w:ascii="Times New Roman" w:hAnsi="Times New Roman" w:eastAsia="仿宋_GB2312" w:cs="Times New Roman"/>
          <w:b w:val="0"/>
          <w:bCs w:val="0"/>
          <w:color w:val="000000" w:themeColor="text1"/>
          <w:spacing w:val="-6"/>
          <w:kern w:val="32"/>
          <w:sz w:val="32"/>
          <w:szCs w:val="32"/>
          <w:lang w:eastAsia="zh-CN"/>
          <w14:textFill>
            <w14:solidFill>
              <w14:schemeClr w14:val="tx1"/>
            </w14:solidFill>
          </w14:textFill>
        </w:rPr>
        <w:t>实施细则</w:t>
      </w:r>
      <w:r>
        <w:rPr>
          <w:rFonts w:hint="default" w:ascii="Times New Roman" w:hAnsi="Times New Roman" w:eastAsia="仿宋_GB2312" w:cs="Times New Roman"/>
          <w:b w:val="0"/>
          <w:bCs w:val="0"/>
          <w:color w:val="000000" w:themeColor="text1"/>
          <w:spacing w:val="-6"/>
          <w:kern w:val="32"/>
          <w:sz w:val="32"/>
          <w:szCs w:val="32"/>
          <w14:textFill>
            <w14:solidFill>
              <w14:schemeClr w14:val="tx1"/>
            </w14:solidFill>
          </w14:textFill>
        </w:rPr>
        <w:t>。符合</w:t>
      </w:r>
      <w:r>
        <w:rPr>
          <w:rFonts w:hint="default" w:ascii="Times New Roman" w:hAnsi="Times New Roman" w:eastAsia="仿宋_GB2312" w:cs="Times New Roman"/>
          <w:b w:val="0"/>
          <w:bCs w:val="0"/>
          <w:color w:val="000000" w:themeColor="text1"/>
          <w:spacing w:val="-6"/>
          <w:kern w:val="32"/>
          <w:sz w:val="32"/>
          <w:szCs w:val="32"/>
          <w:lang w:val="en-US" w:eastAsia="zh-CN"/>
          <w14:textFill>
            <w14:solidFill>
              <w14:schemeClr w14:val="tx1"/>
            </w14:solidFill>
          </w14:textFill>
        </w:rPr>
        <w:t>国家、省</w:t>
      </w:r>
      <w:r>
        <w:rPr>
          <w:rFonts w:hint="eastAsia" w:ascii="Times New Roman" w:hAnsi="Times New Roman" w:cs="Times New Roman"/>
          <w:b w:val="0"/>
          <w:bCs w:val="0"/>
          <w:color w:val="000000" w:themeColor="text1"/>
          <w:spacing w:val="-6"/>
          <w:kern w:val="32"/>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6"/>
          <w:kern w:val="32"/>
          <w:sz w:val="32"/>
          <w:szCs w:val="32"/>
          <w:lang w:val="en-US" w:eastAsia="zh-CN"/>
          <w14:textFill>
            <w14:solidFill>
              <w14:schemeClr w14:val="tx1"/>
            </w14:solidFill>
          </w14:textFill>
        </w:rPr>
        <w:t>市有关教育</w:t>
      </w:r>
      <w:r>
        <w:rPr>
          <w:rFonts w:hint="default" w:ascii="Times New Roman" w:hAnsi="Times New Roman" w:eastAsia="仿宋_GB2312" w:cs="Times New Roman"/>
          <w:b w:val="0"/>
          <w:bCs w:val="0"/>
          <w:color w:val="000000" w:themeColor="text1"/>
          <w:spacing w:val="-6"/>
          <w:kern w:val="32"/>
          <w:sz w:val="32"/>
          <w:szCs w:val="32"/>
          <w14:textFill>
            <w14:solidFill>
              <w14:schemeClr w14:val="tx1"/>
            </w14:solidFill>
          </w14:textFill>
        </w:rPr>
        <w:t>优待政策的</w:t>
      </w:r>
      <w:r>
        <w:rPr>
          <w:rFonts w:hint="default" w:ascii="Times New Roman" w:hAnsi="Times New Roman" w:eastAsia="仿宋_GB2312" w:cs="Times New Roman"/>
          <w:b w:val="0"/>
          <w:bCs w:val="0"/>
          <w:color w:val="000000" w:themeColor="text1"/>
          <w:spacing w:val="-6"/>
          <w:kern w:val="32"/>
          <w:sz w:val="32"/>
          <w:szCs w:val="32"/>
          <w:lang w:val="en-US" w:eastAsia="zh-CN"/>
          <w14:textFill>
            <w14:solidFill>
              <w14:schemeClr w14:val="tx1"/>
            </w14:solidFill>
          </w14:textFill>
        </w:rPr>
        <w:t>人员</w:t>
      </w:r>
      <w:r>
        <w:rPr>
          <w:rFonts w:hint="default" w:ascii="Times New Roman" w:hAnsi="Times New Roman" w:eastAsia="仿宋_GB2312" w:cs="Times New Roman"/>
          <w:b w:val="0"/>
          <w:bCs w:val="0"/>
          <w:color w:val="000000" w:themeColor="text1"/>
          <w:spacing w:val="-6"/>
          <w:kern w:val="32"/>
          <w:sz w:val="32"/>
          <w:szCs w:val="32"/>
          <w14:textFill>
            <w14:solidFill>
              <w14:schemeClr w14:val="tx1"/>
            </w14:solidFill>
          </w14:textFill>
        </w:rPr>
        <w:t>子女（含香港、澳门、台湾户籍）可按照相应的优待政策申请入学。</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0" w:leftChars="0" w:firstLine="640" w:firstLineChars="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s="Times New Roman"/>
          <w:b w:val="0"/>
          <w:bCs/>
          <w:color w:val="000000" w:themeColor="text1"/>
          <w:sz w:val="32"/>
          <w:szCs w:val="32"/>
          <w14:textFill>
            <w14:solidFill>
              <w14:schemeClr w14:val="tx1"/>
            </w14:solidFill>
          </w14:textFill>
        </w:rPr>
        <w:t>本</w:t>
      </w:r>
      <w:r>
        <w:rPr>
          <w:rFonts w:hint="eastAsia" w:ascii="仿宋_GB2312" w:eastAsia="仿宋_GB2312" w:cs="Times New Roman"/>
          <w:b w:val="0"/>
          <w:bCs/>
          <w:color w:val="000000" w:themeColor="text1"/>
          <w:sz w:val="32"/>
          <w:szCs w:val="32"/>
          <w:lang w:eastAsia="zh-CN"/>
          <w14:textFill>
            <w14:solidFill>
              <w14:schemeClr w14:val="tx1"/>
            </w14:solidFill>
          </w14:textFill>
        </w:rPr>
        <w:t>实施细则</w:t>
      </w:r>
      <w:r>
        <w:rPr>
          <w:rFonts w:hint="eastAsia" w:ascii="仿宋_GB2312" w:eastAsia="仿宋_GB2312" w:cs="Times New Roman"/>
          <w:b w:val="0"/>
          <w:bCs/>
          <w:color w:val="000000" w:themeColor="text1"/>
          <w:sz w:val="32"/>
          <w:szCs w:val="32"/>
          <w14:textFill>
            <w14:solidFill>
              <w14:schemeClr w14:val="tx1"/>
            </w14:solidFill>
          </w14:textFill>
        </w:rPr>
        <w:t>由</w:t>
      </w:r>
      <w:r>
        <w:rPr>
          <w:rFonts w:hint="eastAsia" w:ascii="仿宋_GB2312" w:eastAsia="仿宋_GB2312" w:cs="Times New Roman"/>
          <w:b w:val="0"/>
          <w:bCs/>
          <w:color w:val="000000" w:themeColor="text1"/>
          <w:sz w:val="32"/>
          <w:szCs w:val="32"/>
          <w:lang w:eastAsia="zh-CN"/>
          <w14:textFill>
            <w14:solidFill>
              <w14:schemeClr w14:val="tx1"/>
            </w14:solidFill>
          </w14:textFill>
        </w:rPr>
        <w:t>镇教体文旅局</w:t>
      </w:r>
      <w:r>
        <w:rPr>
          <w:rFonts w:hint="eastAsia" w:ascii="仿宋_GB2312" w:eastAsia="仿宋_GB2312" w:cs="Times New Roman"/>
          <w:b w:val="0"/>
          <w:bCs/>
          <w:color w:val="000000" w:themeColor="text1"/>
          <w:sz w:val="32"/>
          <w:szCs w:val="32"/>
          <w:lang w:val="en-US" w:eastAsia="zh-CN"/>
          <w14:textFill>
            <w14:solidFill>
              <w14:schemeClr w14:val="tx1"/>
            </w14:solidFill>
          </w14:textFill>
        </w:rPr>
        <w:t>(教育和体育事务中心）</w:t>
      </w:r>
      <w:r>
        <w:rPr>
          <w:rFonts w:hint="eastAsia" w:ascii="仿宋_GB2312" w:eastAsia="仿宋_GB2312" w:cs="Times New Roman"/>
          <w:b w:val="0"/>
          <w:bCs/>
          <w:color w:val="000000" w:themeColor="text1"/>
          <w:sz w:val="32"/>
          <w:szCs w:val="32"/>
          <w14:textFill>
            <w14:solidFill>
              <w14:schemeClr w14:val="tx1"/>
            </w14:solidFill>
          </w14:textFill>
        </w:rPr>
        <w:t>负责解释。</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0" w:leftChars="0" w:firstLine="640" w:firstLineChars="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本实施细则自印发之日起试行</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有效期至</w:t>
      </w:r>
      <w:r>
        <w:rPr>
          <w:rFonts w:hint="eastAsia" w:ascii="仿宋_GB2312" w:eastAsia="仿宋_GB2312"/>
          <w:color w:val="000000" w:themeColor="text1"/>
          <w:sz w:val="32"/>
          <w:szCs w:val="32"/>
          <w:lang w:val="en-US" w:eastAsia="zh-CN"/>
          <w14:textFill>
            <w14:solidFill>
              <w14:schemeClr w14:val="tx1"/>
            </w14:solidFill>
          </w14:textFill>
        </w:rPr>
        <w:t xml:space="preserve">2026年12月31日。试行过程中视情况调整修订。省和市对流动人员管理另有专项规定的，从其规定。 </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textAlignment w:val="auto"/>
        <w:rPr>
          <w:rFonts w:hint="eastAsia" w:ascii="仿宋_GB2312" w:eastAsia="仿宋_GB2312"/>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627" w:leftChars="0" w:firstLine="0" w:firstLineChars="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附表：</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627" w:leftChars="0" w:firstLine="0" w:firstLineChars="0"/>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中山市中小学积分入学大涌镇个性积分项目计分标准</w:t>
      </w:r>
    </w:p>
    <w:p>
      <w:pPr>
        <w:pStyle w:val="2"/>
        <w:rPr>
          <w:rFonts w:hint="eastAsia" w:ascii="仿宋_GB2312" w:eastAsia="仿宋_GB2312"/>
          <w:color w:val="000000" w:themeColor="text1"/>
          <w:sz w:val="32"/>
          <w:szCs w:val="32"/>
          <w:highlight w:val="none"/>
          <w:lang w:val="en-US" w:eastAsia="zh-CN"/>
          <w14:textFill>
            <w14:solidFill>
              <w14:schemeClr w14:val="tx1"/>
            </w14:solidFill>
          </w14:textFill>
        </w:rPr>
      </w:pPr>
    </w:p>
    <w:p>
      <w:pPr>
        <w:rPr>
          <w:rFonts w:hint="eastAsia" w:ascii="仿宋_GB2312" w:eastAsia="仿宋_GB2312"/>
          <w:color w:val="000000" w:themeColor="text1"/>
          <w:sz w:val="32"/>
          <w:szCs w:val="32"/>
          <w:highlight w:val="none"/>
          <w:lang w:val="en-US" w:eastAsia="zh-CN"/>
          <w14:textFill>
            <w14:solidFill>
              <w14:schemeClr w14:val="tx1"/>
            </w14:solidFill>
          </w14:textFill>
        </w:rPr>
      </w:pPr>
    </w:p>
    <w:p>
      <w:pPr>
        <w:ind w:firstLine="4800" w:firstLineChars="1500"/>
        <w:rPr>
          <w:rFonts w:hint="default"/>
          <w:color w:val="000000" w:themeColor="text1"/>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 xml:space="preserve">                        </w:t>
      </w:r>
    </w:p>
    <w:p>
      <w:pPr>
        <w:rPr>
          <w:rFonts w:hint="eastAsia" w:ascii="仿宋_GB2312" w:eastAsia="仿宋_GB2312"/>
          <w:color w:val="000000" w:themeColor="text1"/>
          <w:sz w:val="32"/>
          <w:szCs w:val="32"/>
          <w:lang w:val="en-US" w:eastAsia="zh-CN"/>
          <w14:textFill>
            <w14:solidFill>
              <w14:schemeClr w14:val="tx1"/>
            </w14:solidFill>
          </w14:textFill>
        </w:rPr>
      </w:pPr>
    </w:p>
    <w:p>
      <w:pPr>
        <w:pStyle w:val="2"/>
        <w:rPr>
          <w:rFonts w:hint="eastAsia" w:ascii="仿宋_GB2312" w:eastAsia="仿宋_GB2312"/>
          <w:color w:val="000000" w:themeColor="text1"/>
          <w:sz w:val="32"/>
          <w:szCs w:val="32"/>
          <w:lang w:val="en-US" w:eastAsia="zh-CN"/>
          <w14:textFill>
            <w14:solidFill>
              <w14:schemeClr w14:val="tx1"/>
            </w14:solidFill>
          </w14:textFill>
        </w:rPr>
      </w:pPr>
    </w:p>
    <w:p>
      <w:pPr>
        <w:pStyle w:val="2"/>
        <w:rPr>
          <w:rFonts w:hint="eastAsia" w:ascii="仿宋_GB2312" w:eastAsia="仿宋_GB2312"/>
          <w:color w:val="000000" w:themeColor="text1"/>
          <w:sz w:val="32"/>
          <w:szCs w:val="32"/>
          <w:lang w:val="en-US" w:eastAsia="zh-CN"/>
          <w14:textFill>
            <w14:solidFill>
              <w14:schemeClr w14:val="tx1"/>
            </w14:solidFill>
          </w14:textFill>
        </w:rPr>
      </w:pPr>
    </w:p>
    <w:p>
      <w:pPr>
        <w:rPr>
          <w:rFonts w:hint="eastAsia" w:ascii="仿宋_GB2312" w:eastAsia="仿宋_GB2312"/>
          <w:color w:val="000000" w:themeColor="text1"/>
          <w:sz w:val="32"/>
          <w:szCs w:val="32"/>
          <w:lang w:val="en-US" w:eastAsia="zh-CN"/>
          <w14:textFill>
            <w14:solidFill>
              <w14:schemeClr w14:val="tx1"/>
            </w14:solidFill>
          </w14:textFill>
        </w:rPr>
      </w:pPr>
    </w:p>
    <w:p>
      <w:pPr>
        <w:autoSpaceDE w:val="0"/>
        <w:spacing w:line="560" w:lineRule="exact"/>
        <w:jc w:val="both"/>
        <w:rPr>
          <w:rFonts w:hint="eastAsia" w:ascii="方正小标宋简体" w:hAnsi="方正小标宋简体"/>
          <w:color w:val="000000" w:themeColor="text1"/>
          <w:sz w:val="44"/>
          <w:szCs w:val="44"/>
          <w:highlight w:val="yellow"/>
          <w:lang w:eastAsia="zh-CN"/>
          <w14:textFill>
            <w14:solidFill>
              <w14:schemeClr w14:val="tx1"/>
            </w14:solidFill>
          </w14:textFill>
        </w:rPr>
        <w:sectPr>
          <w:footerReference r:id="rId3" w:type="default"/>
          <w:pgSz w:w="11906" w:h="16838"/>
          <w:pgMar w:top="1440" w:right="1797" w:bottom="1440" w:left="1797" w:header="850"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pPr>
        <w:autoSpaceDE w:val="0"/>
        <w:spacing w:line="560" w:lineRule="exact"/>
        <w:jc w:val="both"/>
        <w:rPr>
          <w:rFonts w:hint="eastAsia" w:ascii="方正小标宋简体" w:hAnsi="方正小标宋简体" w:eastAsia="宋体"/>
          <w:color w:val="000000" w:themeColor="text1"/>
          <w:sz w:val="44"/>
          <w:szCs w:val="44"/>
          <w:highlight w:val="none"/>
          <w:lang w:eastAsia="zh-CN"/>
          <w14:textFill>
            <w14:solidFill>
              <w14:schemeClr w14:val="tx1"/>
            </w14:solidFill>
          </w14:textFill>
        </w:rPr>
      </w:pPr>
      <w:r>
        <w:rPr>
          <w:rFonts w:hint="eastAsia" w:ascii="方正小标宋简体" w:hAnsi="方正小标宋简体"/>
          <w:color w:val="000000" w:themeColor="text1"/>
          <w:sz w:val="44"/>
          <w:szCs w:val="44"/>
          <w:highlight w:val="none"/>
          <w:lang w:eastAsia="zh-CN"/>
          <w14:textFill>
            <w14:solidFill>
              <w14:schemeClr w14:val="tx1"/>
            </w14:solidFill>
          </w14:textFill>
        </w:rPr>
        <w:t>附表：</w:t>
      </w:r>
    </w:p>
    <w:p>
      <w:pPr>
        <w:autoSpaceDE w:val="0"/>
        <w:spacing w:line="560" w:lineRule="exact"/>
        <w:jc w:val="center"/>
        <w:rPr>
          <w:rFonts w:ascii="方正小标宋简体" w:hAnsi="方正小标宋简体"/>
          <w:color w:val="000000" w:themeColor="text1"/>
          <w:sz w:val="44"/>
          <w:szCs w:val="44"/>
          <w:highlight w:val="none"/>
          <w14:textFill>
            <w14:solidFill>
              <w14:schemeClr w14:val="tx1"/>
            </w14:solidFill>
          </w14:textFill>
        </w:rPr>
      </w:pPr>
      <w:r>
        <w:rPr>
          <w:rFonts w:hint="eastAsia" w:ascii="方正小标宋简体" w:hAnsi="方正小标宋简体"/>
          <w:color w:val="000000" w:themeColor="text1"/>
          <w:sz w:val="44"/>
          <w:szCs w:val="44"/>
          <w:highlight w:val="none"/>
          <w14:textFill>
            <w14:solidFill>
              <w14:schemeClr w14:val="tx1"/>
            </w14:solidFill>
          </w14:textFill>
        </w:rPr>
        <w:t>中山市中小学积分入学</w:t>
      </w:r>
      <w:r>
        <w:rPr>
          <w:rFonts w:hint="eastAsia" w:ascii="方正小标宋简体" w:hAnsi="方正小标宋简体"/>
          <w:color w:val="000000" w:themeColor="text1"/>
          <w:sz w:val="44"/>
          <w:szCs w:val="44"/>
          <w:highlight w:val="none"/>
          <w:lang w:val="en-US" w:eastAsia="zh-CN"/>
          <w14:textFill>
            <w14:solidFill>
              <w14:schemeClr w14:val="tx1"/>
            </w14:solidFill>
          </w14:textFill>
        </w:rPr>
        <w:t>大涌</w:t>
      </w:r>
      <w:r>
        <w:rPr>
          <w:rFonts w:hint="eastAsia" w:ascii="方正小标宋简体" w:hAnsi="方正小标宋简体"/>
          <w:color w:val="000000" w:themeColor="text1"/>
          <w:sz w:val="44"/>
          <w:szCs w:val="44"/>
          <w:highlight w:val="none"/>
          <w14:textFill>
            <w14:solidFill>
              <w14:schemeClr w14:val="tx1"/>
            </w14:solidFill>
          </w14:textFill>
        </w:rPr>
        <w:t>镇个性</w:t>
      </w:r>
      <w:r>
        <w:rPr>
          <w:rFonts w:hint="eastAsia" w:ascii="方正小标宋简体" w:hAnsi="方正小标宋简体"/>
          <w:color w:val="000000" w:themeColor="text1"/>
          <w:sz w:val="44"/>
          <w:szCs w:val="44"/>
          <w:highlight w:val="none"/>
          <w:lang w:eastAsia="zh-CN"/>
          <w14:textFill>
            <w14:solidFill>
              <w14:schemeClr w14:val="tx1"/>
            </w14:solidFill>
          </w14:textFill>
        </w:rPr>
        <w:t>积分</w:t>
      </w:r>
      <w:r>
        <w:rPr>
          <w:rFonts w:hint="eastAsia" w:ascii="方正小标宋简体" w:hAnsi="方正小标宋简体"/>
          <w:color w:val="000000" w:themeColor="text1"/>
          <w:sz w:val="44"/>
          <w:szCs w:val="44"/>
          <w:highlight w:val="none"/>
          <w14:textFill>
            <w14:solidFill>
              <w14:schemeClr w14:val="tx1"/>
            </w14:solidFill>
          </w14:textFill>
        </w:rPr>
        <w:t>项目计分标准</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楷体" w:hAnsi="楷体" w:eastAsia="楷体" w:cs="楷体"/>
          <w:color w:val="000000" w:themeColor="text1"/>
          <w:sz w:val="32"/>
          <w:szCs w:val="32"/>
          <w:highlight w:val="none"/>
          <w:lang w:val="en-US" w:eastAsia="zh-CN"/>
          <w14:textFill>
            <w14:solidFill>
              <w14:schemeClr w14:val="tx1"/>
            </w14:solidFill>
          </w14:textFill>
        </w:rPr>
      </w:pPr>
      <w:r>
        <w:rPr>
          <w:rFonts w:hint="eastAsia" w:ascii="楷体" w:hAnsi="楷体" w:eastAsia="楷体" w:cs="楷体"/>
          <w:color w:val="000000" w:themeColor="text1"/>
          <w:sz w:val="32"/>
          <w:szCs w:val="32"/>
          <w:highlight w:val="none"/>
          <w:lang w:val="en-US" w:eastAsia="zh-CN"/>
          <w14:textFill>
            <w14:solidFill>
              <w14:schemeClr w14:val="tx1"/>
            </w14:solidFill>
          </w14:textFill>
        </w:rPr>
        <w:t>（满分600分）</w:t>
      </w:r>
    </w:p>
    <w:tbl>
      <w:tblPr>
        <w:tblStyle w:val="10"/>
        <w:tblpPr w:leftFromText="180" w:rightFromText="180" w:vertAnchor="text" w:horzAnchor="page" w:tblpX="1218" w:tblpY="399"/>
        <w:tblOverlap w:val="never"/>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56"/>
        <w:gridCol w:w="3269"/>
        <w:gridCol w:w="4709"/>
        <w:gridCol w:w="1179"/>
        <w:gridCol w:w="2453"/>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356" w:type="dxa"/>
            <w:tcMar>
              <w:top w:w="0" w:type="dxa"/>
              <w:left w:w="84" w:type="dxa"/>
              <w:bottom w:w="0" w:type="dxa"/>
              <w:right w:w="84" w:type="dxa"/>
            </w:tcMar>
            <w:vAlign w:val="center"/>
          </w:tcPr>
          <w:p>
            <w:pPr>
              <w:pStyle w:val="9"/>
              <w:autoSpaceDE w:val="0"/>
              <w:spacing w:before="0" w:beforeAutospacing="0" w:after="0" w:afterAutospacing="0" w:line="400" w:lineRule="exact"/>
              <w:jc w:val="center"/>
              <w:rPr>
                <w:color w:val="000000" w:themeColor="text1"/>
                <w:highlight w:val="none"/>
                <w14:textFill>
                  <w14:solidFill>
                    <w14:schemeClr w14:val="tx1"/>
                  </w14:solidFill>
                </w14:textFill>
              </w:rPr>
            </w:pPr>
            <w:r>
              <w:rPr>
                <w:rFonts w:hint="eastAsia" w:ascii="楷体" w:hAnsi="楷体" w:eastAsia="楷体"/>
                <w:b/>
                <w:bCs/>
                <w:color w:val="000000" w:themeColor="text1"/>
                <w:sz w:val="28"/>
                <w:szCs w:val="28"/>
                <w:highlight w:val="none"/>
                <w:lang w:val="en-US" w:eastAsia="zh-CN"/>
                <w14:textFill>
                  <w14:solidFill>
                    <w14:schemeClr w14:val="tx1"/>
                  </w14:solidFill>
                </w14:textFill>
              </w:rPr>
              <w:t>大涌</w:t>
            </w:r>
            <w:r>
              <w:rPr>
                <w:rFonts w:hint="eastAsia" w:ascii="楷体" w:hAnsi="楷体" w:eastAsia="楷体"/>
                <w:b/>
                <w:bCs/>
                <w:color w:val="000000" w:themeColor="text1"/>
                <w:sz w:val="28"/>
                <w:szCs w:val="28"/>
                <w:highlight w:val="none"/>
                <w14:textFill>
                  <w14:solidFill>
                    <w14:schemeClr w14:val="tx1"/>
                  </w14:solidFill>
                </w14:textFill>
              </w:rPr>
              <w:t>镇个性项目</w:t>
            </w:r>
          </w:p>
        </w:tc>
        <w:tc>
          <w:tcPr>
            <w:tcW w:w="7978" w:type="dxa"/>
            <w:gridSpan w:val="2"/>
            <w:tcMar>
              <w:top w:w="0" w:type="dxa"/>
              <w:left w:w="84" w:type="dxa"/>
              <w:bottom w:w="0" w:type="dxa"/>
              <w:right w:w="84" w:type="dxa"/>
            </w:tcMar>
            <w:vAlign w:val="center"/>
          </w:tcPr>
          <w:p>
            <w:pPr>
              <w:pStyle w:val="9"/>
              <w:autoSpaceDE w:val="0"/>
              <w:spacing w:before="0" w:beforeAutospacing="0" w:after="0" w:afterAutospacing="0" w:line="400" w:lineRule="exact"/>
              <w:jc w:val="center"/>
              <w:rPr>
                <w:rFonts w:ascii="Times New Roman" w:hAnsi="Times New Roman"/>
                <w:color w:val="000000" w:themeColor="text1"/>
                <w:highlight w:val="none"/>
                <w14:textFill>
                  <w14:solidFill>
                    <w14:schemeClr w14:val="tx1"/>
                  </w14:solidFill>
                </w14:textFill>
              </w:rPr>
            </w:pPr>
            <w:r>
              <w:rPr>
                <w:rFonts w:hint="eastAsia" w:ascii="楷体" w:hAnsi="楷体" w:eastAsia="楷体"/>
                <w:b/>
                <w:bCs/>
                <w:color w:val="000000" w:themeColor="text1"/>
                <w:sz w:val="28"/>
                <w:szCs w:val="28"/>
                <w:highlight w:val="none"/>
                <w14:textFill>
                  <w14:solidFill>
                    <w14:schemeClr w14:val="tx1"/>
                  </w14:solidFill>
                </w14:textFill>
              </w:rPr>
              <w:t>具体标准</w:t>
            </w:r>
          </w:p>
        </w:tc>
        <w:tc>
          <w:tcPr>
            <w:tcW w:w="1179" w:type="dxa"/>
            <w:tcMar>
              <w:top w:w="0" w:type="dxa"/>
              <w:left w:w="84" w:type="dxa"/>
              <w:bottom w:w="0" w:type="dxa"/>
              <w:right w:w="84" w:type="dxa"/>
            </w:tcMar>
            <w:vAlign w:val="center"/>
          </w:tcPr>
          <w:p>
            <w:pPr>
              <w:pStyle w:val="9"/>
              <w:autoSpaceDE w:val="0"/>
              <w:spacing w:before="0" w:beforeAutospacing="0" w:after="0" w:afterAutospacing="0" w:line="400" w:lineRule="exact"/>
              <w:jc w:val="center"/>
              <w:rPr>
                <w:color w:val="000000" w:themeColor="text1"/>
                <w:highlight w:val="none"/>
                <w14:textFill>
                  <w14:solidFill>
                    <w14:schemeClr w14:val="tx1"/>
                  </w14:solidFill>
                </w14:textFill>
              </w:rPr>
            </w:pPr>
            <w:r>
              <w:rPr>
                <w:rFonts w:hint="eastAsia" w:ascii="楷体" w:hAnsi="楷体" w:eastAsia="楷体"/>
                <w:b/>
                <w:bCs/>
                <w:color w:val="000000" w:themeColor="text1"/>
                <w:sz w:val="28"/>
                <w:szCs w:val="28"/>
                <w:highlight w:val="none"/>
                <w14:textFill>
                  <w14:solidFill>
                    <w14:schemeClr w14:val="tx1"/>
                  </w14:solidFill>
                </w14:textFill>
              </w:rPr>
              <w:t>审核评分部门</w:t>
            </w:r>
          </w:p>
        </w:tc>
        <w:tc>
          <w:tcPr>
            <w:tcW w:w="2453" w:type="dxa"/>
            <w:tcMar>
              <w:top w:w="0" w:type="dxa"/>
              <w:left w:w="84" w:type="dxa"/>
              <w:bottom w:w="0" w:type="dxa"/>
              <w:right w:w="84" w:type="dxa"/>
            </w:tcMar>
            <w:vAlign w:val="center"/>
          </w:tcPr>
          <w:p>
            <w:pPr>
              <w:pStyle w:val="9"/>
              <w:autoSpaceDE w:val="0"/>
              <w:spacing w:before="0" w:beforeAutospacing="0" w:after="0" w:afterAutospacing="0" w:line="400" w:lineRule="exact"/>
              <w:jc w:val="center"/>
              <w:rPr>
                <w:rFonts w:ascii="Times New Roman" w:hAnsi="Times New Roman"/>
                <w:color w:val="000000" w:themeColor="text1"/>
                <w:highlight w:val="none"/>
                <w14:textFill>
                  <w14:solidFill>
                    <w14:schemeClr w14:val="tx1"/>
                  </w14:solidFill>
                </w14:textFill>
              </w:rPr>
            </w:pPr>
            <w:r>
              <w:rPr>
                <w:rFonts w:hint="eastAsia" w:ascii="楷体" w:hAnsi="楷体" w:eastAsia="楷体"/>
                <w:b/>
                <w:bCs/>
                <w:color w:val="000000" w:themeColor="text1"/>
                <w:sz w:val="28"/>
                <w:szCs w:val="28"/>
                <w:highlight w:val="none"/>
                <w14:textFill>
                  <w14:solidFill>
                    <w14:schemeClr w14:val="tx1"/>
                  </w14:solidFill>
                </w14:textFill>
              </w:rPr>
              <w:t>所需证明材料</w:t>
            </w:r>
          </w:p>
        </w:tc>
        <w:tc>
          <w:tcPr>
            <w:tcW w:w="1197" w:type="dxa"/>
            <w:tcMar>
              <w:top w:w="0" w:type="dxa"/>
              <w:left w:w="84" w:type="dxa"/>
              <w:bottom w:w="0" w:type="dxa"/>
              <w:right w:w="84" w:type="dxa"/>
            </w:tcMar>
            <w:vAlign w:val="center"/>
          </w:tcPr>
          <w:p>
            <w:pPr>
              <w:pStyle w:val="9"/>
              <w:autoSpaceDE w:val="0"/>
              <w:spacing w:before="0" w:beforeAutospacing="0" w:after="0" w:afterAutospacing="0" w:line="400" w:lineRule="exact"/>
              <w:jc w:val="center"/>
              <w:rPr>
                <w:rFonts w:hint="eastAsia" w:ascii="楷体" w:hAnsi="楷体" w:eastAsia="楷体"/>
                <w:b/>
                <w:bCs/>
                <w:color w:val="000000" w:themeColor="text1"/>
                <w:sz w:val="28"/>
                <w:szCs w:val="28"/>
                <w:highlight w:val="none"/>
                <w:lang w:eastAsia="zh-CN"/>
                <w14:textFill>
                  <w14:solidFill>
                    <w14:schemeClr w14:val="tx1"/>
                  </w14:solidFill>
                </w14:textFill>
              </w:rPr>
            </w:pPr>
            <w:r>
              <w:rPr>
                <w:rFonts w:hint="eastAsia" w:ascii="楷体" w:hAnsi="楷体" w:eastAsia="楷体"/>
                <w:b/>
                <w:bCs/>
                <w:color w:val="000000" w:themeColor="text1"/>
                <w:sz w:val="28"/>
                <w:szCs w:val="28"/>
                <w:highlight w:val="none"/>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0" w:hRule="atLeast"/>
        </w:trPr>
        <w:tc>
          <w:tcPr>
            <w:tcW w:w="1356" w:type="dxa"/>
            <w:tcMar>
              <w:top w:w="0" w:type="dxa"/>
              <w:left w:w="84" w:type="dxa"/>
              <w:bottom w:w="0" w:type="dxa"/>
              <w:right w:w="84" w:type="dxa"/>
            </w:tcMar>
            <w:vAlign w:val="center"/>
          </w:tcPr>
          <w:p>
            <w:pPr>
              <w:pStyle w:val="9"/>
              <w:autoSpaceDE w:val="0"/>
              <w:spacing w:before="0" w:beforeAutospacing="0" w:after="0" w:afterAutospacing="0" w:line="400" w:lineRule="exact"/>
              <w:jc w:val="center"/>
              <w:rPr>
                <w:rFonts w:ascii="Times New Roman" w:hAnsi="Times New Roman" w:cs="Times New Roman"/>
                <w:color w:val="000000" w:themeColor="text1"/>
                <w:highlight w:val="none"/>
                <w14:textFill>
                  <w14:solidFill>
                    <w14:schemeClr w14:val="tx1"/>
                  </w14:solidFill>
                </w14:textFill>
              </w:rPr>
            </w:pPr>
            <w:r>
              <w:rPr>
                <w:rFonts w:hint="eastAsia" w:cs="Times New Roman"/>
                <w:color w:val="000000" w:themeColor="text1"/>
                <w:highlight w:val="none"/>
                <w:lang w:eastAsia="zh-CN"/>
                <w14:textFill>
                  <w14:solidFill>
                    <w14:schemeClr w14:val="tx1"/>
                  </w14:solidFill>
                </w14:textFill>
              </w:rPr>
              <w:t>（一）</w:t>
            </w:r>
            <w:r>
              <w:rPr>
                <w:rFonts w:hint="eastAsia" w:cs="Times New Roman"/>
                <w:color w:val="000000" w:themeColor="text1"/>
                <w:highlight w:val="none"/>
                <w14:textFill>
                  <w14:solidFill>
                    <w14:schemeClr w14:val="tx1"/>
                  </w14:solidFill>
                </w14:textFill>
              </w:rPr>
              <w:t>社会保险</w:t>
            </w:r>
          </w:p>
          <w:p>
            <w:pPr>
              <w:pStyle w:val="9"/>
              <w:autoSpaceDE w:val="0"/>
              <w:spacing w:before="0" w:beforeAutospacing="0" w:after="0" w:afterAutospacing="0" w:line="400" w:lineRule="exact"/>
              <w:ind w:left="0" w:leftChars="0" w:right="0" w:rightChars="0"/>
              <w:jc w:val="center"/>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eastAsia" w:cs="Times New Roman"/>
                <w:color w:val="000000" w:themeColor="text1"/>
                <w:highlight w:val="none"/>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24</w:t>
            </w:r>
            <w:r>
              <w:rPr>
                <w:rFonts w:hint="eastAsia" w:ascii="Times New Roman" w:hAnsi="Times New Roman" w:cs="Times New Roman"/>
                <w:color w:val="000000" w:themeColor="text1"/>
                <w:highlight w:val="none"/>
                <w14:textFill>
                  <w14:solidFill>
                    <w14:schemeClr w14:val="tx1"/>
                  </w14:solidFill>
                </w14:textFill>
              </w:rPr>
              <w:t>0</w:t>
            </w:r>
            <w:r>
              <w:rPr>
                <w:rFonts w:hint="eastAsia" w:cs="Times New Roman"/>
                <w:color w:val="000000" w:themeColor="text1"/>
                <w:highlight w:val="none"/>
                <w14:textFill>
                  <w14:solidFill>
                    <w14:schemeClr w14:val="tx1"/>
                  </w14:solidFill>
                </w14:textFill>
              </w:rPr>
              <w:t>分）</w:t>
            </w:r>
          </w:p>
        </w:tc>
        <w:tc>
          <w:tcPr>
            <w:tcW w:w="3269" w:type="dxa"/>
            <w:tcMar>
              <w:top w:w="0" w:type="dxa"/>
              <w:left w:w="84" w:type="dxa"/>
              <w:bottom w:w="0" w:type="dxa"/>
              <w:right w:w="84" w:type="dxa"/>
            </w:tcMar>
            <w:vAlign w:val="center"/>
          </w:tcPr>
          <w:p>
            <w:pPr>
              <w:pStyle w:val="9"/>
              <w:numPr>
                <w:ilvl w:val="0"/>
                <w:numId w:val="0"/>
              </w:numPr>
              <w:autoSpaceDE w:val="0"/>
              <w:spacing w:before="0" w:beforeAutospacing="0" w:after="0" w:afterAutospacing="0" w:line="400" w:lineRule="exact"/>
              <w:ind w:leftChars="0"/>
              <w:rPr>
                <w:rFonts w:hint="eastAsia" w:ascii="宋体" w:hAnsi="宋体" w:eastAsia="宋体" w:cs="宋体"/>
                <w:color w:val="auto"/>
                <w:sz w:val="24"/>
                <w:szCs w:val="24"/>
              </w:rPr>
            </w:pPr>
            <w:r>
              <w:rPr>
                <w:rFonts w:hint="eastAsia" w:ascii="宋体" w:hAnsi="宋体" w:eastAsia="宋体" w:cs="宋体"/>
                <w:color w:val="auto"/>
                <w:sz w:val="24"/>
                <w:szCs w:val="24"/>
              </w:rPr>
              <w:t>在</w:t>
            </w:r>
            <w:r>
              <w:rPr>
                <w:rFonts w:hint="eastAsia" w:ascii="宋体" w:hAnsi="宋体" w:eastAsia="宋体" w:cs="宋体"/>
                <w:color w:val="auto"/>
                <w:sz w:val="24"/>
                <w:szCs w:val="24"/>
                <w:lang w:eastAsia="zh-CN"/>
              </w:rPr>
              <w:t>广东省</w:t>
            </w:r>
            <w:r>
              <w:rPr>
                <w:rFonts w:hint="eastAsia" w:ascii="宋体" w:hAnsi="宋体" w:eastAsia="宋体" w:cs="宋体"/>
                <w:color w:val="auto"/>
                <w:sz w:val="24"/>
                <w:szCs w:val="24"/>
              </w:rPr>
              <w:t>内缴纳社会保险时限（</w:t>
            </w:r>
            <w:r>
              <w:rPr>
                <w:rFonts w:hint="eastAsia" w:ascii="宋体" w:hAnsi="宋体" w:eastAsia="宋体" w:cs="宋体"/>
                <w:color w:val="auto"/>
                <w:sz w:val="24"/>
                <w:szCs w:val="24"/>
                <w:lang w:eastAsia="zh-CN"/>
              </w:rPr>
              <w:t>广东省外</w:t>
            </w:r>
            <w:r>
              <w:rPr>
                <w:rFonts w:hint="eastAsia" w:ascii="宋体" w:hAnsi="宋体" w:eastAsia="宋体" w:cs="宋体"/>
                <w:color w:val="auto"/>
                <w:sz w:val="24"/>
                <w:szCs w:val="24"/>
              </w:rPr>
              <w:t>不计分）。（</w:t>
            </w:r>
            <w:r>
              <w:rPr>
                <w:rFonts w:hint="eastAsia" w:ascii="宋体" w:hAnsi="宋体" w:eastAsia="宋体" w:cs="宋体"/>
                <w:color w:val="auto"/>
                <w:sz w:val="24"/>
                <w:szCs w:val="24"/>
                <w:lang w:eastAsia="zh-CN"/>
              </w:rPr>
              <w:t>上限</w:t>
            </w:r>
            <w:r>
              <w:rPr>
                <w:rFonts w:hint="eastAsia" w:ascii="宋体" w:hAnsi="宋体" w:eastAsia="宋体" w:cs="宋体"/>
                <w:color w:val="auto"/>
                <w:sz w:val="24"/>
                <w:szCs w:val="24"/>
                <w:lang w:val="en-US" w:eastAsia="zh-CN"/>
              </w:rPr>
              <w:t>240</w:t>
            </w:r>
            <w:r>
              <w:rPr>
                <w:rFonts w:hint="eastAsia" w:ascii="宋体" w:hAnsi="宋体" w:eastAsia="宋体" w:cs="宋体"/>
                <w:color w:val="auto"/>
                <w:sz w:val="24"/>
                <w:szCs w:val="24"/>
              </w:rPr>
              <w:t>分）</w:t>
            </w:r>
          </w:p>
          <w:p>
            <w:pPr>
              <w:pStyle w:val="9"/>
              <w:autoSpaceDE w:val="0"/>
              <w:spacing w:before="0" w:beforeAutospacing="0" w:after="0" w:afterAutospacing="0" w:line="400" w:lineRule="exact"/>
              <w:rPr>
                <w:rFonts w:ascii="Times New Roman" w:hAnsi="Times New Roman" w:cs="Times New Roman"/>
                <w:color w:val="000000" w:themeColor="text1"/>
                <w:highlight w:val="none"/>
                <w14:textFill>
                  <w14:solidFill>
                    <w14:schemeClr w14:val="tx1"/>
                  </w14:solidFill>
                </w14:textFill>
              </w:rPr>
            </w:pPr>
          </w:p>
          <w:p>
            <w:pPr>
              <w:pStyle w:val="9"/>
              <w:autoSpaceDE w:val="0"/>
              <w:spacing w:before="0" w:beforeAutospacing="0" w:after="0" w:afterAutospacing="0" w:line="400" w:lineRule="exact"/>
              <w:ind w:left="0" w:leftChars="0" w:right="0" w:rightChars="0"/>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tc>
        <w:tc>
          <w:tcPr>
            <w:tcW w:w="4709" w:type="dxa"/>
            <w:tcMar>
              <w:top w:w="0" w:type="dxa"/>
              <w:left w:w="84" w:type="dxa"/>
              <w:bottom w:w="0" w:type="dxa"/>
              <w:right w:w="84" w:type="dxa"/>
            </w:tcMar>
            <w:vAlign w:val="center"/>
          </w:tcPr>
          <w:p>
            <w:pPr>
              <w:pStyle w:val="9"/>
              <w:numPr>
                <w:ilvl w:val="0"/>
                <w:numId w:val="4"/>
              </w:numPr>
              <w:autoSpaceDE w:val="0"/>
              <w:spacing w:before="0" w:beforeAutospacing="0" w:after="0" w:afterAutospacing="0" w:line="400" w:lineRule="exact"/>
              <w:rPr>
                <w:rFonts w:hint="eastAsia" w:ascii="宋体" w:hAnsi="宋体" w:eastAsia="宋体" w:cs="宋体"/>
                <w:color w:val="auto"/>
                <w:sz w:val="24"/>
                <w:szCs w:val="24"/>
              </w:rPr>
            </w:pPr>
            <w:r>
              <w:rPr>
                <w:rFonts w:cs="Times New Roman"/>
                <w:color w:val="000000" w:themeColor="text1"/>
                <w:highlight w:val="none"/>
                <w14:textFill>
                  <w14:solidFill>
                    <w14:schemeClr w14:val="tx1"/>
                  </w14:solidFill>
                </w14:textFill>
              </w:rPr>
              <w:t>在中山市内缴纳社会基本养老保险每月积</w:t>
            </w:r>
            <w:r>
              <w:rPr>
                <w:rFonts w:hint="eastAsia" w:cs="Times New Roman"/>
                <w:color w:val="000000" w:themeColor="text1"/>
                <w:highlight w:val="none"/>
                <w:lang w:val="en-US" w:eastAsia="zh-CN"/>
                <w14:textFill>
                  <w14:solidFill>
                    <w14:schemeClr w14:val="tx1"/>
                  </w14:solidFill>
                </w14:textFill>
              </w:rPr>
              <w:t>1</w:t>
            </w:r>
            <w:r>
              <w:rPr>
                <w:rFonts w:cs="Times New Roman"/>
                <w:color w:val="000000" w:themeColor="text1"/>
                <w:highlight w:val="none"/>
                <w14:textFill>
                  <w14:solidFill>
                    <w14:schemeClr w14:val="tx1"/>
                  </w14:solidFill>
                </w14:textFill>
              </w:rPr>
              <w:t>分、缴纳基本医疗保险每月积</w:t>
            </w:r>
            <w:r>
              <w:rPr>
                <w:rFonts w:hint="eastAsia" w:ascii="Times New Roman" w:hAnsi="Times New Roman" w:cs="Times New Roman"/>
                <w:color w:val="000000" w:themeColor="text1"/>
                <w:highlight w:val="none"/>
                <w:lang w:val="en-US" w:eastAsia="zh-CN"/>
                <w14:textFill>
                  <w14:solidFill>
                    <w14:schemeClr w14:val="tx1"/>
                  </w14:solidFill>
                </w14:textFill>
              </w:rPr>
              <w:t>1</w:t>
            </w:r>
            <w:r>
              <w:rPr>
                <w:rFonts w:cs="Times New Roman"/>
                <w:color w:val="000000" w:themeColor="text1"/>
                <w:highlight w:val="none"/>
                <w14:textFill>
                  <w14:solidFill>
                    <w14:schemeClr w14:val="tx1"/>
                  </w14:solidFill>
                </w14:textFill>
              </w:rPr>
              <w:t>分；</w:t>
            </w:r>
            <w:r>
              <w:rPr>
                <w:rFonts w:hint="eastAsia" w:cs="Times New Roman"/>
                <w:color w:val="000000" w:themeColor="text1"/>
                <w:highlight w:val="none"/>
                <w:lang w:val="en-US" w:eastAsia="zh-CN"/>
                <w14:textFill>
                  <w14:solidFill>
                    <w14:schemeClr w14:val="tx1"/>
                  </w14:solidFill>
                </w14:textFill>
              </w:rPr>
              <w:t>2.</w:t>
            </w:r>
            <w:r>
              <w:rPr>
                <w:rFonts w:hint="eastAsia" w:ascii="宋体" w:hAnsi="宋体" w:eastAsia="宋体" w:cs="宋体"/>
                <w:color w:val="auto"/>
                <w:sz w:val="24"/>
                <w:szCs w:val="24"/>
              </w:rPr>
              <w:t>在中山市</w:t>
            </w:r>
            <w:r>
              <w:rPr>
                <w:rFonts w:hint="eastAsia" w:ascii="宋体" w:hAnsi="宋体" w:eastAsia="宋体" w:cs="宋体"/>
                <w:color w:val="auto"/>
                <w:sz w:val="24"/>
                <w:szCs w:val="24"/>
                <w:lang w:eastAsia="zh-CN"/>
              </w:rPr>
              <w:t>内</w:t>
            </w:r>
            <w:r>
              <w:rPr>
                <w:rFonts w:hint="eastAsia" w:ascii="宋体" w:hAnsi="宋体" w:eastAsia="宋体" w:cs="宋体"/>
                <w:color w:val="auto"/>
                <w:sz w:val="24"/>
                <w:szCs w:val="24"/>
              </w:rPr>
              <w:t>缴纳社会基本养老保险每月积</w:t>
            </w:r>
            <w:r>
              <w:rPr>
                <w:rFonts w:hint="eastAsia" w:ascii="宋体" w:hAnsi="宋体" w:eastAsia="宋体" w:cs="宋体"/>
                <w:color w:val="auto"/>
                <w:sz w:val="24"/>
                <w:szCs w:val="24"/>
                <w:lang w:val="en-US" w:eastAsia="zh-CN"/>
              </w:rPr>
              <w:t>0.8</w:t>
            </w:r>
            <w:r>
              <w:rPr>
                <w:rFonts w:hint="eastAsia" w:ascii="宋体" w:hAnsi="宋体" w:eastAsia="宋体" w:cs="宋体"/>
                <w:color w:val="auto"/>
                <w:sz w:val="24"/>
                <w:szCs w:val="24"/>
              </w:rPr>
              <w:t>分、缴纳基本医疗保险每月积</w:t>
            </w:r>
            <w:r>
              <w:rPr>
                <w:rFonts w:hint="eastAsia" w:ascii="宋体" w:hAnsi="宋体" w:eastAsia="宋体" w:cs="宋体"/>
                <w:color w:val="auto"/>
                <w:sz w:val="24"/>
                <w:szCs w:val="24"/>
                <w:lang w:val="en-US" w:eastAsia="zh-CN"/>
              </w:rPr>
              <w:t>0.8</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p>
          <w:p>
            <w:pPr>
              <w:pStyle w:val="9"/>
              <w:numPr>
                <w:ilvl w:val="0"/>
                <w:numId w:val="0"/>
              </w:numPr>
              <w:autoSpaceDE w:val="0"/>
              <w:spacing w:before="0" w:beforeAutospacing="0" w:after="0" w:afterAutospacing="0" w:line="400" w:lineRule="exact"/>
              <w:ind w:leftChars="0" w:right="0" w:rightChars="0"/>
              <w:rPr>
                <w:rFonts w:ascii="Times New Roman" w:hAnsi="Times New Roman" w:cs="Times New Roman"/>
                <w:color w:val="000000" w:themeColor="text1"/>
                <w:highlight w:val="none"/>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3.</w:t>
            </w:r>
            <w:r>
              <w:rPr>
                <w:rFonts w:cs="Times New Roman"/>
                <w:color w:val="000000" w:themeColor="text1"/>
                <w:highlight w:val="none"/>
                <w14:textFill>
                  <w14:solidFill>
                    <w14:schemeClr w14:val="tx1"/>
                  </w14:solidFill>
                </w14:textFill>
              </w:rPr>
              <w:t>在中山市</w:t>
            </w:r>
            <w:r>
              <w:rPr>
                <w:rFonts w:hint="eastAsia" w:cs="Times New Roman"/>
                <w:color w:val="000000" w:themeColor="text1"/>
                <w:highlight w:val="none"/>
                <w:lang w:val="en-US" w:eastAsia="zh-CN"/>
                <w14:textFill>
                  <w14:solidFill>
                    <w14:schemeClr w14:val="tx1"/>
                  </w14:solidFill>
                </w14:textFill>
              </w:rPr>
              <w:t>外广东省内</w:t>
            </w:r>
            <w:r>
              <w:rPr>
                <w:rFonts w:cs="Times New Roman"/>
                <w:color w:val="000000" w:themeColor="text1"/>
                <w:highlight w:val="none"/>
                <w14:textFill>
                  <w14:solidFill>
                    <w14:schemeClr w14:val="tx1"/>
                  </w14:solidFill>
                </w14:textFill>
              </w:rPr>
              <w:t>缴纳社会基本养老保险每月积</w:t>
            </w:r>
            <w:r>
              <w:rPr>
                <w:rFonts w:hint="eastAsia" w:cs="Times New Roman"/>
                <w:color w:val="000000" w:themeColor="text1"/>
                <w:highlight w:val="none"/>
                <w:lang w:val="en-US" w:eastAsia="zh-CN"/>
                <w14:textFill>
                  <w14:solidFill>
                    <w14:schemeClr w14:val="tx1"/>
                  </w14:solidFill>
                </w14:textFill>
              </w:rPr>
              <w:t>0.3</w:t>
            </w:r>
            <w:r>
              <w:rPr>
                <w:rFonts w:cs="Times New Roman"/>
                <w:color w:val="000000" w:themeColor="text1"/>
                <w:highlight w:val="none"/>
                <w14:textFill>
                  <w14:solidFill>
                    <w14:schemeClr w14:val="tx1"/>
                  </w14:solidFill>
                </w14:textFill>
              </w:rPr>
              <w:t>分、缴纳基本医疗保险每月积</w:t>
            </w:r>
            <w:r>
              <w:rPr>
                <w:rFonts w:hint="eastAsia" w:cs="Times New Roman"/>
                <w:color w:val="000000" w:themeColor="text1"/>
                <w:highlight w:val="none"/>
                <w:lang w:val="en-US" w:eastAsia="zh-CN"/>
                <w14:textFill>
                  <w14:solidFill>
                    <w14:schemeClr w14:val="tx1"/>
                  </w14:solidFill>
                </w14:textFill>
              </w:rPr>
              <w:t>0.3</w:t>
            </w:r>
            <w:r>
              <w:rPr>
                <w:rFonts w:cs="Times New Roman"/>
                <w:color w:val="000000" w:themeColor="text1"/>
                <w:highlight w:val="none"/>
                <w14:textFill>
                  <w14:solidFill>
                    <w14:schemeClr w14:val="tx1"/>
                  </w14:solidFill>
                </w14:textFill>
              </w:rPr>
              <w:t>分</w:t>
            </w:r>
            <w:r>
              <w:rPr>
                <w:rFonts w:hint="eastAsia" w:cs="Times New Roman"/>
                <w:color w:val="000000" w:themeColor="text1"/>
                <w:highlight w:val="none"/>
                <w:lang w:eastAsia="zh-CN"/>
                <w14:textFill>
                  <w14:solidFill>
                    <w14:schemeClr w14:val="tx1"/>
                  </w14:solidFill>
                </w14:textFill>
              </w:rPr>
              <w:t>。</w:t>
            </w:r>
            <w:r>
              <w:rPr>
                <w:rFonts w:cs="Times New Roman"/>
                <w:color w:val="000000" w:themeColor="text1"/>
                <w:highlight w:val="none"/>
                <w14:textFill>
                  <w14:solidFill>
                    <w14:schemeClr w14:val="tx1"/>
                  </w14:solidFill>
                </w14:textFill>
              </w:rPr>
              <w:t>取</w:t>
            </w:r>
            <w:r>
              <w:rPr>
                <w:rFonts w:hint="eastAsia" w:cs="Times New Roman"/>
                <w:color w:val="000000" w:themeColor="text1"/>
                <w:highlight w:val="none"/>
                <w:lang w:val="en-US" w:eastAsia="zh-CN"/>
                <w14:textFill>
                  <w14:solidFill>
                    <w14:schemeClr w14:val="tx1"/>
                  </w14:solidFill>
                </w14:textFill>
              </w:rPr>
              <w:t>市内及市外</w:t>
            </w:r>
            <w:r>
              <w:rPr>
                <w:rFonts w:cs="Times New Roman"/>
                <w:color w:val="000000" w:themeColor="text1"/>
                <w:highlight w:val="none"/>
                <w14:textFill>
                  <w14:solidFill>
                    <w14:schemeClr w14:val="tx1"/>
                  </w14:solidFill>
                </w14:textFill>
              </w:rPr>
              <w:t>社会基本养老保险、基本医疗保险积分之和作为</w:t>
            </w:r>
            <w:r>
              <w:rPr>
                <w:rFonts w:hint="eastAsia" w:cs="Times New Roman"/>
                <w:color w:val="000000" w:themeColor="text1"/>
                <w:highlight w:val="none"/>
                <w14:textFill>
                  <w14:solidFill>
                    <w14:schemeClr w14:val="tx1"/>
                  </w14:solidFill>
                </w14:textFill>
              </w:rPr>
              <w:t>社会保险项目</w:t>
            </w:r>
            <w:r>
              <w:rPr>
                <w:rFonts w:hint="eastAsia" w:cs="Times New Roman"/>
                <w:color w:val="000000" w:themeColor="text1"/>
                <w:highlight w:val="none"/>
                <w:lang w:val="en-US" w:eastAsia="zh-CN"/>
                <w14:textFill>
                  <w14:solidFill>
                    <w14:schemeClr w14:val="tx1"/>
                  </w14:solidFill>
                </w14:textFill>
              </w:rPr>
              <w:t>总</w:t>
            </w:r>
            <w:r>
              <w:rPr>
                <w:rFonts w:cs="Times New Roman"/>
                <w:color w:val="000000" w:themeColor="text1"/>
                <w:highlight w:val="none"/>
                <w14:textFill>
                  <w14:solidFill>
                    <w14:schemeClr w14:val="tx1"/>
                  </w14:solidFill>
                </w14:textFill>
              </w:rPr>
              <w:t>积分。</w:t>
            </w:r>
            <w:r>
              <w:rPr>
                <w:rFonts w:hint="eastAsia" w:cs="Times New Roman"/>
                <w:color w:val="000000" w:themeColor="text1"/>
                <w:highlight w:val="none"/>
                <w:lang w:val="en-US" w:eastAsia="zh-CN"/>
                <w14:textFill>
                  <w14:solidFill>
                    <w14:schemeClr w14:val="tx1"/>
                  </w14:solidFill>
                </w14:textFill>
              </w:rPr>
              <w:t>上限为240分。</w:t>
            </w:r>
          </w:p>
          <w:p>
            <w:pPr>
              <w:pStyle w:val="9"/>
              <w:autoSpaceDE w:val="0"/>
              <w:spacing w:before="0" w:beforeAutospacing="0" w:after="0" w:afterAutospacing="0" w:line="400" w:lineRule="exact"/>
              <w:ind w:left="0" w:leftChars="0" w:right="0" w:rightChars="0"/>
              <w:jc w:val="both"/>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4</w:t>
            </w:r>
            <w:r>
              <w:rPr>
                <w:rFonts w:hint="eastAsia" w:ascii="Times New Roman" w:hAnsi="Times New Roman" w:cs="Times New Roman"/>
                <w:color w:val="000000" w:themeColor="text1"/>
                <w:highlight w:val="none"/>
                <w14:textFill>
                  <w14:solidFill>
                    <w14:schemeClr w14:val="tx1"/>
                  </w14:solidFill>
                </w14:textFill>
              </w:rPr>
              <w:t>.</w:t>
            </w:r>
            <w:r>
              <w:rPr>
                <w:rFonts w:hint="eastAsia" w:cs="Times New Roman"/>
                <w:color w:val="000000" w:themeColor="text1"/>
                <w:highlight w:val="none"/>
                <w14:textFill>
                  <w14:solidFill>
                    <w14:schemeClr w14:val="tx1"/>
                  </w14:solidFill>
                </w14:textFill>
              </w:rPr>
              <w:t>积分计算截止时间为当年积分入学报名开始上月月底；此项当月有缴存记录的，当月即按满分计算。</w:t>
            </w:r>
          </w:p>
        </w:tc>
        <w:tc>
          <w:tcPr>
            <w:tcW w:w="1179" w:type="dxa"/>
            <w:tcMar>
              <w:top w:w="0" w:type="dxa"/>
              <w:left w:w="84" w:type="dxa"/>
              <w:bottom w:w="0" w:type="dxa"/>
              <w:right w:w="84" w:type="dxa"/>
            </w:tcMar>
            <w:vAlign w:val="center"/>
          </w:tcPr>
          <w:p>
            <w:pPr>
              <w:widowControl/>
              <w:autoSpaceDE w:val="0"/>
              <w:spacing w:line="400" w:lineRule="exact"/>
              <w:jc w:val="center"/>
              <w:rPr>
                <w:rFonts w:hint="eastAsia" w:ascii="宋体" w:hAnsi="宋体" w:eastAsia="宋体" w:cs="宋体"/>
                <w:color w:val="000000" w:themeColor="text1"/>
                <w:spacing w:val="6"/>
                <w:sz w:val="24"/>
                <w:szCs w:val="24"/>
                <w:highlight w:val="none"/>
                <w:lang w:val="en-US" w:eastAsia="zh-CN" w:bidi="ar-SA"/>
                <w14:textFill>
                  <w14:solidFill>
                    <w14:schemeClr w14:val="tx1"/>
                  </w14:solidFill>
                </w14:textFill>
              </w:rPr>
            </w:pPr>
            <w:r>
              <w:rPr>
                <w:rFonts w:hint="eastAsia" w:ascii="宋体" w:hAnsi="宋体" w:eastAsia="宋体" w:cs="宋体"/>
                <w:color w:val="auto"/>
                <w:kern w:val="0"/>
                <w:sz w:val="24"/>
                <w:szCs w:val="24"/>
                <w:lang w:val="en-US" w:eastAsia="zh-CN" w:bidi="ar-SA"/>
              </w:rPr>
              <w:t>中山市人力资源和社会保障局第一分局</w:t>
            </w:r>
            <w:r>
              <w:rPr>
                <w:rFonts w:hint="eastAsia" w:ascii="Times New Roman" w:hAnsi="Times New Roman" w:cs="Times New Roman"/>
                <w:color w:val="000000" w:themeColor="text1"/>
                <w:kern w:val="0"/>
                <w:sz w:val="24"/>
                <w:szCs w:val="24"/>
                <w:highlight w:val="none"/>
                <w:lang w:val="en-US" w:eastAsia="zh-CN" w:bidi="ar-SA"/>
                <w14:textFill>
                  <w14:solidFill>
                    <w14:schemeClr w14:val="tx1"/>
                  </w14:solidFill>
                </w14:textFill>
              </w:rPr>
              <w:t>、中山市卫生健康局大涌分局</w:t>
            </w:r>
          </w:p>
        </w:tc>
        <w:tc>
          <w:tcPr>
            <w:tcW w:w="2453" w:type="dxa"/>
            <w:tcMar>
              <w:top w:w="0" w:type="dxa"/>
              <w:left w:w="84" w:type="dxa"/>
              <w:bottom w:w="0" w:type="dxa"/>
              <w:right w:w="84" w:type="dxa"/>
            </w:tcMar>
            <w:vAlign w:val="center"/>
          </w:tcPr>
          <w:p>
            <w:pPr>
              <w:pStyle w:val="9"/>
              <w:autoSpaceDE w:val="0"/>
              <w:spacing w:before="0" w:beforeAutospacing="0" w:after="0" w:afterAutospacing="0" w:line="400" w:lineRule="exact"/>
              <w:ind w:left="0" w:leftChars="0" w:right="0" w:rightChars="0"/>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eastAsia" w:ascii="Times New Roman" w:hAnsi="Times New Roman" w:cs="Times New Roman"/>
                <w:color w:val="000000" w:themeColor="text1"/>
                <w:kern w:val="2"/>
                <w:sz w:val="24"/>
                <w:szCs w:val="24"/>
                <w:highlight w:val="none"/>
                <w:lang w:val="en-US" w:eastAsia="zh-CN" w:bidi="ar-SA"/>
                <w14:textFill>
                  <w14:solidFill>
                    <w14:schemeClr w14:val="tx1"/>
                  </w14:solidFill>
                </w14:textFill>
              </w:rPr>
              <w:t>社会保险参保证明或社会保险缴费证明；医疗保险参保凭证</w:t>
            </w:r>
          </w:p>
        </w:tc>
        <w:tc>
          <w:tcPr>
            <w:tcW w:w="1197" w:type="dxa"/>
            <w:tcMar>
              <w:top w:w="0" w:type="dxa"/>
              <w:left w:w="84" w:type="dxa"/>
              <w:bottom w:w="0" w:type="dxa"/>
              <w:right w:w="84" w:type="dxa"/>
            </w:tcMar>
            <w:vAlign w:val="center"/>
          </w:tcPr>
          <w:p>
            <w:pPr>
              <w:pStyle w:val="9"/>
              <w:autoSpaceDE w:val="0"/>
              <w:spacing w:before="0" w:beforeAutospacing="0" w:after="0" w:afterAutospacing="0" w:line="400" w:lineRule="exact"/>
              <w:ind w:left="0" w:leftChars="0" w:right="0" w:rightChars="0"/>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0" w:hRule="atLeast"/>
        </w:trPr>
        <w:tc>
          <w:tcPr>
            <w:tcW w:w="1356" w:type="dxa"/>
            <w:tcMar>
              <w:top w:w="0" w:type="dxa"/>
              <w:left w:w="84" w:type="dxa"/>
              <w:bottom w:w="0" w:type="dxa"/>
              <w:right w:w="84" w:type="dxa"/>
            </w:tcMar>
            <w:vAlign w:val="center"/>
          </w:tcPr>
          <w:p>
            <w:pPr>
              <w:pStyle w:val="9"/>
              <w:autoSpaceDE w:val="0"/>
              <w:spacing w:before="0" w:beforeAutospacing="0" w:after="0" w:afterAutospacing="0" w:line="400" w:lineRule="exact"/>
              <w:jc w:val="center"/>
              <w:rPr>
                <w:rFonts w:ascii="Times New Roman" w:hAnsi="Times New Roman" w:cs="Times New Roman"/>
                <w:color w:val="000000" w:themeColor="text1"/>
                <w:highlight w:val="none"/>
                <w14:textFill>
                  <w14:solidFill>
                    <w14:schemeClr w14:val="tx1"/>
                  </w14:solidFill>
                </w14:textFill>
              </w:rPr>
            </w:pPr>
            <w:r>
              <w:rPr>
                <w:rFonts w:hint="eastAsia" w:cs="Times New Roman"/>
                <w:color w:val="000000" w:themeColor="text1"/>
                <w:highlight w:val="none"/>
                <w:lang w:eastAsia="zh-CN"/>
                <w14:textFill>
                  <w14:solidFill>
                    <w14:schemeClr w14:val="tx1"/>
                  </w14:solidFill>
                </w14:textFill>
              </w:rPr>
              <w:t>（二）</w:t>
            </w:r>
            <w:r>
              <w:rPr>
                <w:rFonts w:hint="eastAsia" w:cs="Times New Roman"/>
                <w:color w:val="000000" w:themeColor="text1"/>
                <w:highlight w:val="none"/>
                <w14:textFill>
                  <w14:solidFill>
                    <w14:schemeClr w14:val="tx1"/>
                  </w14:solidFill>
                </w14:textFill>
              </w:rPr>
              <w:t>退役军人</w:t>
            </w:r>
          </w:p>
          <w:p>
            <w:pPr>
              <w:pStyle w:val="9"/>
              <w:autoSpaceDE w:val="0"/>
              <w:spacing w:before="0" w:beforeAutospacing="0" w:after="0" w:afterAutospacing="0" w:line="400" w:lineRule="exact"/>
              <w:ind w:left="0" w:leftChars="0" w:right="0" w:rightChars="0"/>
              <w:jc w:val="center"/>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eastAsia"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14:textFill>
                  <w14:solidFill>
                    <w14:schemeClr w14:val="tx1"/>
                  </w14:solidFill>
                </w14:textFill>
              </w:rPr>
              <w:t>3</w:t>
            </w:r>
            <w:r>
              <w:rPr>
                <w:rFonts w:hint="eastAsia" w:ascii="Times New Roman" w:hAnsi="Times New Roman" w:cs="Times New Roman"/>
                <w:color w:val="000000" w:themeColor="text1"/>
                <w:highlight w:val="none"/>
                <w:lang w:val="en-US" w:eastAsia="zh-CN"/>
                <w14:textFill>
                  <w14:solidFill>
                    <w14:schemeClr w14:val="tx1"/>
                  </w14:solidFill>
                </w14:textFill>
              </w:rPr>
              <w:t>0</w:t>
            </w:r>
            <w:r>
              <w:rPr>
                <w:rFonts w:hint="eastAsia" w:cs="Times New Roman"/>
                <w:color w:val="000000" w:themeColor="text1"/>
                <w:highlight w:val="none"/>
                <w14:textFill>
                  <w14:solidFill>
                    <w14:schemeClr w14:val="tx1"/>
                  </w14:solidFill>
                </w14:textFill>
              </w:rPr>
              <w:t>分）</w:t>
            </w:r>
          </w:p>
        </w:tc>
        <w:tc>
          <w:tcPr>
            <w:tcW w:w="3269" w:type="dxa"/>
            <w:tcMar>
              <w:top w:w="0" w:type="dxa"/>
              <w:left w:w="84" w:type="dxa"/>
              <w:bottom w:w="0" w:type="dxa"/>
              <w:right w:w="84" w:type="dxa"/>
            </w:tcMar>
            <w:vAlign w:val="center"/>
          </w:tcPr>
          <w:p>
            <w:pPr>
              <w:pStyle w:val="9"/>
              <w:autoSpaceDE w:val="0"/>
              <w:spacing w:before="0" w:beforeAutospacing="0" w:after="0" w:afterAutospacing="0" w:line="400" w:lineRule="exact"/>
              <w:ind w:left="0" w:leftChars="0" w:right="0" w:rightChars="0"/>
              <w:jc w:val="center"/>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eastAsia" w:cs="Times New Roman"/>
                <w:color w:val="000000" w:themeColor="text1"/>
                <w:highlight w:val="none"/>
                <w14:textFill>
                  <w14:solidFill>
                    <w14:schemeClr w14:val="tx1"/>
                  </w14:solidFill>
                </w14:textFill>
              </w:rPr>
              <w:t>退役军人服役年限、身份及立功受奖</w:t>
            </w:r>
            <w:r>
              <w:rPr>
                <w:rFonts w:hint="eastAsia" w:cs="Times New Roman"/>
                <w:color w:val="000000" w:themeColor="text1"/>
                <w:highlight w:val="none"/>
                <w:lang w:val="en-US" w:eastAsia="zh-CN"/>
                <w14:textFill>
                  <w14:solidFill>
                    <w14:schemeClr w14:val="tx1"/>
                  </w14:solidFill>
                </w14:textFill>
              </w:rPr>
              <w:t>的申请人</w:t>
            </w:r>
            <w:r>
              <w:rPr>
                <w:rFonts w:hint="eastAsia" w:cs="Times New Roman"/>
                <w:color w:val="000000" w:themeColor="text1"/>
                <w:highlight w:val="none"/>
                <w14:textFill>
                  <w14:solidFill>
                    <w14:schemeClr w14:val="tx1"/>
                  </w14:solidFill>
                </w14:textFill>
              </w:rPr>
              <w:t>（上限</w:t>
            </w:r>
            <w:r>
              <w:rPr>
                <w:rFonts w:hint="eastAsia" w:ascii="Times New Roman" w:hAnsi="Times New Roman" w:cs="Times New Roman"/>
                <w:color w:val="000000" w:themeColor="text1"/>
                <w:highlight w:val="none"/>
                <w14:textFill>
                  <w14:solidFill>
                    <w14:schemeClr w14:val="tx1"/>
                  </w14:solidFill>
                </w14:textFill>
              </w:rPr>
              <w:t>3</w:t>
            </w:r>
            <w:r>
              <w:rPr>
                <w:rFonts w:hint="eastAsia" w:ascii="Times New Roman" w:hAnsi="Times New Roman" w:cs="Times New Roman"/>
                <w:color w:val="000000" w:themeColor="text1"/>
                <w:highlight w:val="none"/>
                <w:lang w:val="en-US" w:eastAsia="zh-CN"/>
                <w14:textFill>
                  <w14:solidFill>
                    <w14:schemeClr w14:val="tx1"/>
                  </w14:solidFill>
                </w14:textFill>
              </w:rPr>
              <w:t>0</w:t>
            </w:r>
            <w:r>
              <w:rPr>
                <w:rFonts w:hint="eastAsia" w:cs="Times New Roman"/>
                <w:color w:val="000000" w:themeColor="text1"/>
                <w:highlight w:val="none"/>
                <w14:textFill>
                  <w14:solidFill>
                    <w14:schemeClr w14:val="tx1"/>
                  </w14:solidFill>
                </w14:textFill>
              </w:rPr>
              <w:t>分）</w:t>
            </w:r>
          </w:p>
        </w:tc>
        <w:tc>
          <w:tcPr>
            <w:tcW w:w="4709" w:type="dxa"/>
            <w:tcMar>
              <w:top w:w="0" w:type="dxa"/>
              <w:left w:w="84" w:type="dxa"/>
              <w:bottom w:w="0" w:type="dxa"/>
              <w:right w:w="84" w:type="dxa"/>
            </w:tcMar>
            <w:vAlign w:val="center"/>
          </w:tcPr>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auto"/>
                <w:kern w:val="0"/>
                <w:sz w:val="24"/>
                <w:szCs w:val="24"/>
                <w:lang w:val="en-US" w:eastAsia="zh-CN" w:bidi="ar"/>
              </w:rPr>
              <w:t>1、退役军人积10分；2.享受国家定期抚恤补助对象积20分；3.在部队服役期间，荣立个人三等功积10分、个人二等功积20分、个人一等功积30分；4.评为“四有”优秀士兵积5分。</w:t>
            </w:r>
          </w:p>
        </w:tc>
        <w:tc>
          <w:tcPr>
            <w:tcW w:w="1179" w:type="dxa"/>
            <w:tcMar>
              <w:top w:w="0" w:type="dxa"/>
              <w:left w:w="84" w:type="dxa"/>
              <w:bottom w:w="0" w:type="dxa"/>
              <w:right w:w="84"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Calibri" w:hAnsi="Calibri" w:eastAsia="宋体" w:cs="Times New Roman"/>
                <w:color w:val="000000" w:themeColor="text1"/>
                <w:kern w:val="0"/>
                <w:sz w:val="24"/>
                <w:szCs w:val="24"/>
                <w:highlight w:val="none"/>
                <w:lang w:val="en-US" w:eastAsia="zh-CN" w:bidi="ar"/>
                <w14:textFill>
                  <w14:solidFill>
                    <w14:schemeClr w14:val="tx1"/>
                  </w14:solidFill>
                </w14:textFill>
              </w:rPr>
            </w:pPr>
            <w:r>
              <w:rPr>
                <w:rFonts w:hint="eastAsia" w:cs="宋体"/>
                <w:color w:val="auto"/>
                <w:sz w:val="24"/>
                <w:szCs w:val="24"/>
                <w:lang w:val="en-US" w:eastAsia="zh-CN"/>
              </w:rPr>
              <w:t>中山市</w:t>
            </w:r>
            <w:r>
              <w:rPr>
                <w:rFonts w:hint="eastAsia" w:ascii="宋体" w:hAnsi="宋体" w:eastAsia="宋体" w:cs="宋体"/>
                <w:color w:val="auto"/>
                <w:sz w:val="24"/>
                <w:szCs w:val="24"/>
                <w:lang w:val="en-US" w:eastAsia="zh-CN"/>
              </w:rPr>
              <w:t>大涌镇退役军人服务中心</w:t>
            </w:r>
          </w:p>
        </w:tc>
        <w:tc>
          <w:tcPr>
            <w:tcW w:w="2453" w:type="dxa"/>
            <w:tcMar>
              <w:top w:w="0" w:type="dxa"/>
              <w:left w:w="84" w:type="dxa"/>
              <w:bottom w:w="0" w:type="dxa"/>
              <w:right w:w="84" w:type="dxa"/>
            </w:tcMar>
            <w:vAlign w:val="center"/>
          </w:tcPr>
          <w:p>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退役军人优待证（或退伍证）和退役军人服务中心出具相关证明。</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抚恤补助对象优待证。</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auto"/>
                <w:sz w:val="24"/>
                <w:szCs w:val="24"/>
                <w:lang w:val="en-US" w:eastAsia="zh-CN"/>
              </w:rPr>
              <w:t>荣誉证书、荣誉勋章。</w:t>
            </w:r>
          </w:p>
        </w:tc>
        <w:tc>
          <w:tcPr>
            <w:tcW w:w="1197" w:type="dxa"/>
            <w:tcMar>
              <w:top w:w="0" w:type="dxa"/>
              <w:left w:w="84" w:type="dxa"/>
              <w:bottom w:w="0" w:type="dxa"/>
              <w:right w:w="84" w:type="dxa"/>
            </w:tcMar>
            <w:vAlign w:val="center"/>
          </w:tcPr>
          <w:p>
            <w:pPr>
              <w:widowControl/>
              <w:numPr>
                <w:ilvl w:val="0"/>
                <w:numId w:val="0"/>
              </w:numPr>
              <w:autoSpaceDE w:val="0"/>
              <w:spacing w:line="400" w:lineRule="exact"/>
              <w:ind w:left="0" w:leftChars="0" w:firstLine="0" w:firstLineChars="0"/>
              <w:jc w:val="left"/>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2" w:hRule="atLeast"/>
        </w:trPr>
        <w:tc>
          <w:tcPr>
            <w:tcW w:w="1356" w:type="dxa"/>
            <w:tcMar>
              <w:top w:w="0" w:type="dxa"/>
              <w:left w:w="84" w:type="dxa"/>
              <w:bottom w:w="0" w:type="dxa"/>
              <w:right w:w="84" w:type="dxa"/>
            </w:tcMar>
            <w:vAlign w:val="center"/>
          </w:tcPr>
          <w:p>
            <w:pPr>
              <w:pStyle w:val="9"/>
              <w:autoSpaceDE w:val="0"/>
              <w:spacing w:before="0" w:beforeAutospacing="0" w:after="0" w:afterAutospacing="0" w:line="400" w:lineRule="exact"/>
              <w:jc w:val="center"/>
              <w:rPr>
                <w:rFonts w:ascii="Calibri" w:hAnsi="Calibri" w:cs="Times New Roman"/>
                <w:color w:val="000000" w:themeColor="text1"/>
                <w:highlight w:val="none"/>
                <w14:textFill>
                  <w14:solidFill>
                    <w14:schemeClr w14:val="tx1"/>
                  </w14:solidFill>
                </w14:textFill>
              </w:rPr>
            </w:pPr>
            <w:r>
              <w:rPr>
                <w:rFonts w:hint="eastAsia" w:cs="Times New Roman"/>
                <w:color w:val="000000" w:themeColor="text1"/>
                <w:highlight w:val="none"/>
                <w:lang w:eastAsia="zh-CN"/>
                <w14:textFill>
                  <w14:solidFill>
                    <w14:schemeClr w14:val="tx1"/>
                  </w14:solidFill>
                </w14:textFill>
              </w:rPr>
              <w:t>（三）</w:t>
            </w:r>
            <w:r>
              <w:rPr>
                <w:rFonts w:hint="eastAsia" w:cs="Times New Roman"/>
                <w:color w:val="000000" w:themeColor="text1"/>
                <w:highlight w:val="none"/>
                <w14:textFill>
                  <w14:solidFill>
                    <w14:schemeClr w14:val="tx1"/>
                  </w14:solidFill>
                </w14:textFill>
              </w:rPr>
              <w:t>房产情况</w:t>
            </w:r>
          </w:p>
          <w:p>
            <w:pPr>
              <w:pStyle w:val="9"/>
              <w:autoSpaceDE w:val="0"/>
              <w:spacing w:before="0" w:beforeAutospacing="0" w:after="0" w:afterAutospacing="0" w:line="400" w:lineRule="exact"/>
              <w:ind w:left="0" w:leftChars="0" w:right="0" w:rightChars="0"/>
              <w:jc w:val="center"/>
              <w:rPr>
                <w:rFonts w:hint="eastAsia" w:ascii="Calibri" w:hAnsi="Calibri" w:eastAsia="宋体" w:cs="Times New Roman"/>
                <w:color w:val="000000" w:themeColor="text1"/>
                <w:kern w:val="0"/>
                <w:sz w:val="24"/>
                <w:szCs w:val="24"/>
                <w:highlight w:val="none"/>
                <w:lang w:val="en-US" w:eastAsia="zh-CN" w:bidi="ar"/>
                <w14:textFill>
                  <w14:solidFill>
                    <w14:schemeClr w14:val="tx1"/>
                  </w14:solidFill>
                </w14:textFill>
              </w:rPr>
            </w:pPr>
            <w:r>
              <w:rPr>
                <w:rFonts w:hint="eastAsia" w:cs="Times New Roman"/>
                <w:color w:val="000000" w:themeColor="text1"/>
                <w:highlight w:val="none"/>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100</w:t>
            </w:r>
            <w:r>
              <w:rPr>
                <w:rFonts w:hint="eastAsia" w:cs="Times New Roman"/>
                <w:color w:val="000000" w:themeColor="text1"/>
                <w:highlight w:val="none"/>
                <w14:textFill>
                  <w14:solidFill>
                    <w14:schemeClr w14:val="tx1"/>
                  </w14:solidFill>
                </w14:textFill>
              </w:rPr>
              <w:t>分）</w:t>
            </w:r>
          </w:p>
        </w:tc>
        <w:tc>
          <w:tcPr>
            <w:tcW w:w="3269" w:type="dxa"/>
            <w:tcMar>
              <w:top w:w="0" w:type="dxa"/>
              <w:left w:w="84" w:type="dxa"/>
              <w:bottom w:w="0" w:type="dxa"/>
              <w:right w:w="84"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hint="eastAsia" w:ascii="宋体" w:hAnsi="宋体" w:eastAsia="宋体" w:cs="Times New Roman"/>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auto"/>
                <w:sz w:val="24"/>
                <w:szCs w:val="24"/>
                <w:lang w:eastAsia="zh-CN"/>
              </w:rPr>
              <w:t>申请人、或申请人配偶、或入学人在本市拥有产权清晰的自由居所（即已办理房地产权证</w:t>
            </w:r>
            <w:r>
              <w:rPr>
                <w:rFonts w:hint="eastAsia" w:ascii="宋体" w:hAnsi="宋体" w:eastAsia="宋体" w:cs="宋体"/>
                <w:color w:val="auto"/>
                <w:sz w:val="24"/>
                <w:szCs w:val="24"/>
                <w:lang w:val="en-US" w:eastAsia="zh-CN"/>
              </w:rPr>
              <w:t>/不动产权证或购房合同备案的住宅），应上传房产证、不动产权证或中山市商品房销售合同登记备案证明表（不动产登记证明），产权人为多人的，按申请人、或申请人配偶、或入学人合计份额的比例进行积分，多套房产（住宅）不可累计积分。</w:t>
            </w:r>
          </w:p>
        </w:tc>
        <w:tc>
          <w:tcPr>
            <w:tcW w:w="4709" w:type="dxa"/>
            <w:tcMar>
              <w:top w:w="0" w:type="dxa"/>
              <w:left w:w="84" w:type="dxa"/>
              <w:bottom w:w="0" w:type="dxa"/>
              <w:right w:w="84"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lang w:val="en-US" w:eastAsia="zh-CN"/>
              </w:rPr>
              <w:t>.大涌</w:t>
            </w:r>
            <w:r>
              <w:rPr>
                <w:rFonts w:hint="eastAsia" w:ascii="宋体" w:hAnsi="宋体" w:eastAsia="宋体" w:cs="宋体"/>
                <w:color w:val="auto"/>
                <w:sz w:val="24"/>
                <w:szCs w:val="24"/>
                <w:lang w:eastAsia="zh-CN"/>
              </w:rPr>
              <w:t>镇房产积</w:t>
            </w:r>
            <w:r>
              <w:rPr>
                <w:rFonts w:hint="eastAsia" w:ascii="宋体" w:hAnsi="宋体" w:eastAsia="宋体" w:cs="宋体"/>
                <w:color w:val="auto"/>
                <w:sz w:val="24"/>
                <w:szCs w:val="24"/>
                <w:lang w:val="en-US" w:eastAsia="zh-CN"/>
              </w:rPr>
              <w:t>100分</w:t>
            </w:r>
            <w:r>
              <w:rPr>
                <w:rFonts w:hint="eastAsia" w:ascii="宋体" w:hAnsi="宋体" w:eastAsia="宋体" w:cs="宋体"/>
                <w:color w:val="auto"/>
                <w:sz w:val="24"/>
                <w:szCs w:val="24"/>
                <w:lang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lang w:val="en-US" w:eastAsia="zh-CN"/>
              </w:rPr>
              <w:t>大涌</w:t>
            </w:r>
            <w:r>
              <w:rPr>
                <w:rFonts w:hint="eastAsia" w:ascii="宋体" w:hAnsi="宋体" w:eastAsia="宋体" w:cs="宋体"/>
                <w:color w:val="auto"/>
                <w:sz w:val="24"/>
                <w:szCs w:val="24"/>
                <w:lang w:eastAsia="zh-CN"/>
              </w:rPr>
              <w:t>镇外中山市房产积</w:t>
            </w:r>
            <w:r>
              <w:rPr>
                <w:rFonts w:hint="eastAsia" w:ascii="宋体" w:hAnsi="宋体" w:eastAsia="宋体" w:cs="宋体"/>
                <w:color w:val="auto"/>
                <w:sz w:val="24"/>
                <w:szCs w:val="24"/>
                <w:lang w:val="en-US" w:eastAsia="zh-CN"/>
              </w:rPr>
              <w:t>50分。</w:t>
            </w:r>
          </w:p>
        </w:tc>
        <w:tc>
          <w:tcPr>
            <w:tcW w:w="1179" w:type="dxa"/>
            <w:tcMar>
              <w:top w:w="0" w:type="dxa"/>
              <w:left w:w="84" w:type="dxa"/>
              <w:bottom w:w="0" w:type="dxa"/>
              <w:right w:w="84"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Calibri" w:hAnsi="Calibri" w:eastAsia="宋体" w:cs="Times New Roman"/>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auto"/>
                <w:sz w:val="24"/>
                <w:szCs w:val="24"/>
                <w:lang w:val="en-US" w:eastAsia="zh-CN"/>
              </w:rPr>
              <w:t>中山市自然资源局第一分局</w:t>
            </w:r>
          </w:p>
        </w:tc>
        <w:tc>
          <w:tcPr>
            <w:tcW w:w="2453" w:type="dxa"/>
            <w:tcMar>
              <w:top w:w="0" w:type="dxa"/>
              <w:left w:w="84" w:type="dxa"/>
              <w:bottom w:w="0" w:type="dxa"/>
              <w:right w:w="84" w:type="dxa"/>
            </w:tcMar>
            <w:vAlign w:val="center"/>
          </w:tcPr>
          <w:p>
            <w:pPr>
              <w:pStyle w:val="9"/>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房产证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不动产权证</w:t>
            </w:r>
            <w:r>
              <w:rPr>
                <w:rFonts w:hint="eastAsia" w:ascii="宋体" w:hAnsi="宋体" w:eastAsia="宋体" w:cs="宋体"/>
                <w:color w:val="auto"/>
                <w:sz w:val="24"/>
                <w:szCs w:val="24"/>
                <w:lang w:eastAsia="zh-CN"/>
              </w:rPr>
              <w:t>》或《</w:t>
            </w:r>
            <w:r>
              <w:rPr>
                <w:rFonts w:hint="eastAsia" w:ascii="宋体" w:hAnsi="宋体" w:eastAsia="宋体" w:cs="宋体"/>
                <w:color w:val="auto"/>
                <w:sz w:val="24"/>
                <w:szCs w:val="24"/>
                <w:lang w:val="en-US" w:eastAsia="zh-CN"/>
              </w:rPr>
              <w:t>中山市商品房销售合同登记备案证明表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含</w:t>
            </w:r>
            <w:r>
              <w:rPr>
                <w:rFonts w:hint="eastAsia" w:ascii="宋体" w:hAnsi="宋体" w:eastAsia="宋体" w:cs="宋体"/>
                <w:color w:val="auto"/>
                <w:sz w:val="24"/>
                <w:szCs w:val="24"/>
                <w:lang w:val="en-US" w:eastAsia="zh-CN"/>
              </w:rPr>
              <w:t>不动产登记证明）</w:t>
            </w:r>
          </w:p>
          <w:p>
            <w:pPr>
              <w:pStyle w:val="9"/>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Calibri" w:hAnsi="Calibri" w:eastAsia="宋体" w:cs="Times New Roman"/>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auto"/>
                <w:sz w:val="24"/>
                <w:szCs w:val="24"/>
                <w:lang w:val="en-US" w:eastAsia="zh-CN"/>
              </w:rPr>
              <w:t>住房证明</w:t>
            </w:r>
          </w:p>
        </w:tc>
        <w:tc>
          <w:tcPr>
            <w:tcW w:w="1197" w:type="dxa"/>
            <w:tcMar>
              <w:top w:w="0" w:type="dxa"/>
              <w:left w:w="84" w:type="dxa"/>
              <w:bottom w:w="0" w:type="dxa"/>
              <w:right w:w="84" w:type="dxa"/>
            </w:tcMar>
            <w:vAlign w:val="center"/>
          </w:tcPr>
          <w:p>
            <w:pPr>
              <w:pStyle w:val="9"/>
              <w:autoSpaceDE w:val="0"/>
              <w:spacing w:before="0" w:beforeAutospacing="0" w:after="0" w:afterAutospacing="0" w:line="400" w:lineRule="exact"/>
              <w:ind w:left="0" w:leftChars="0" w:right="0" w:rightChars="0"/>
              <w:jc w:val="center"/>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0" w:hRule="atLeast"/>
        </w:trPr>
        <w:tc>
          <w:tcPr>
            <w:tcW w:w="1356" w:type="dxa"/>
            <w:tcMar>
              <w:top w:w="0" w:type="dxa"/>
              <w:left w:w="84" w:type="dxa"/>
              <w:bottom w:w="0" w:type="dxa"/>
              <w:right w:w="84" w:type="dxa"/>
            </w:tcMar>
            <w:vAlign w:val="center"/>
          </w:tcPr>
          <w:p>
            <w:pPr>
              <w:pStyle w:val="9"/>
              <w:autoSpaceDE w:val="0"/>
              <w:spacing w:before="0" w:beforeAutospacing="0" w:after="0" w:afterAutospacing="0" w:line="400" w:lineRule="exact"/>
              <w:jc w:val="center"/>
              <w:rPr>
                <w:rFonts w:hint="eastAsia"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（四）文化程度</w:t>
            </w:r>
          </w:p>
          <w:p>
            <w:pPr>
              <w:pStyle w:val="9"/>
              <w:autoSpaceDE w:val="0"/>
              <w:spacing w:before="0" w:beforeAutospacing="0" w:after="0" w:afterAutospacing="0" w:line="400" w:lineRule="exact"/>
              <w:ind w:left="0" w:leftChars="0" w:right="0" w:rightChars="0"/>
              <w:jc w:val="center"/>
              <w:rPr>
                <w:rFonts w:hint="eastAsia" w:ascii="宋体" w:hAnsi="宋体" w:eastAsia="宋体" w:cs="Times New Roman"/>
                <w:color w:val="000000" w:themeColor="text1"/>
                <w:kern w:val="0"/>
                <w:sz w:val="24"/>
                <w:szCs w:val="24"/>
                <w:highlight w:val="none"/>
                <w:lang w:val="en-US" w:eastAsia="zh-CN" w:bidi="ar"/>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（10分）</w:t>
            </w:r>
          </w:p>
        </w:tc>
        <w:tc>
          <w:tcPr>
            <w:tcW w:w="3269" w:type="dxa"/>
            <w:tcMar>
              <w:top w:w="0" w:type="dxa"/>
              <w:left w:w="84" w:type="dxa"/>
              <w:bottom w:w="0" w:type="dxa"/>
              <w:right w:w="84" w:type="dxa"/>
            </w:tcMar>
            <w:vAlign w:val="center"/>
          </w:tcPr>
          <w:p>
            <w:pPr>
              <w:pStyle w:val="9"/>
              <w:autoSpaceDE w:val="0"/>
              <w:spacing w:before="0" w:beforeAutospacing="0" w:after="0" w:afterAutospacing="0" w:line="400" w:lineRule="exact"/>
              <w:ind w:left="0" w:leftChars="0" w:right="0" w:rightChars="0"/>
              <w:rPr>
                <w:rFonts w:hint="default" w:ascii="宋体" w:hAnsi="宋体" w:eastAsia="宋体" w:cs="Times New Roman"/>
                <w:color w:val="000000" w:themeColor="text1"/>
                <w:kern w:val="0"/>
                <w:sz w:val="24"/>
                <w:szCs w:val="24"/>
                <w:highlight w:val="none"/>
                <w:lang w:val="en-US" w:eastAsia="zh-CN" w:bidi="ar"/>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按申请人获得相应最高学历的文化程度计分。（上限10分）</w:t>
            </w:r>
          </w:p>
        </w:tc>
        <w:tc>
          <w:tcPr>
            <w:tcW w:w="4709" w:type="dxa"/>
            <w:tcMar>
              <w:top w:w="0" w:type="dxa"/>
              <w:left w:w="84" w:type="dxa"/>
              <w:bottom w:w="0" w:type="dxa"/>
              <w:right w:w="84" w:type="dxa"/>
            </w:tcMar>
            <w:vAlign w:val="center"/>
          </w:tcPr>
          <w:p>
            <w:pPr>
              <w:pStyle w:val="9"/>
              <w:autoSpaceDE w:val="0"/>
              <w:spacing w:before="0" w:beforeAutospacing="0" w:after="0" w:afterAutospacing="0" w:line="400" w:lineRule="exact"/>
              <w:ind w:left="0" w:leftChars="0" w:right="0" w:rightChars="0"/>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1.研究生学历或硕士学位以上积10分；2.本科学历积8分；3.大专学历积5分。</w:t>
            </w:r>
          </w:p>
        </w:tc>
        <w:tc>
          <w:tcPr>
            <w:tcW w:w="1179" w:type="dxa"/>
            <w:tcMar>
              <w:top w:w="0" w:type="dxa"/>
              <w:left w:w="84" w:type="dxa"/>
              <w:bottom w:w="0" w:type="dxa"/>
              <w:right w:w="84" w:type="dxa"/>
            </w:tcMar>
            <w:vAlign w:val="center"/>
          </w:tcPr>
          <w:p>
            <w:pPr>
              <w:pStyle w:val="9"/>
              <w:autoSpaceDE w:val="0"/>
              <w:spacing w:before="0" w:beforeAutospacing="0" w:after="0" w:afterAutospacing="0" w:line="400" w:lineRule="exact"/>
              <w:ind w:left="0" w:leftChars="0" w:right="0" w:rightChars="0"/>
              <w:jc w:val="center"/>
              <w:rPr>
                <w:rFonts w:hint="eastAsia" w:ascii="宋体" w:hAnsi="宋体" w:eastAsia="宋体" w:cs="Times New Roman"/>
                <w:color w:val="000000" w:themeColor="text1"/>
                <w:kern w:val="0"/>
                <w:sz w:val="24"/>
                <w:szCs w:val="24"/>
                <w:highlight w:val="none"/>
                <w:lang w:val="en-US" w:eastAsia="zh-CN" w:bidi="ar"/>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中山市大涌</w:t>
            </w:r>
            <w:r>
              <w:rPr>
                <w:rFonts w:hint="default" w:cs="Times New Roman"/>
                <w:color w:val="000000" w:themeColor="text1"/>
                <w:highlight w:val="none"/>
                <w14:textFill>
                  <w14:solidFill>
                    <w14:schemeClr w14:val="tx1"/>
                  </w14:solidFill>
                </w14:textFill>
              </w:rPr>
              <w:t>镇教</w:t>
            </w:r>
            <w:r>
              <w:rPr>
                <w:rFonts w:hint="eastAsia" w:cs="Times New Roman"/>
                <w:color w:val="000000" w:themeColor="text1"/>
                <w:highlight w:val="none"/>
                <w:lang w:eastAsia="zh-CN"/>
                <w14:textFill>
                  <w14:solidFill>
                    <w14:schemeClr w14:val="tx1"/>
                  </w14:solidFill>
                </w14:textFill>
              </w:rPr>
              <w:t>育和体育事务</w:t>
            </w:r>
            <w:r>
              <w:rPr>
                <w:rFonts w:hint="default" w:cs="Times New Roman"/>
                <w:color w:val="000000" w:themeColor="text1"/>
                <w:highlight w:val="none"/>
                <w14:textFill>
                  <w14:solidFill>
                    <w14:schemeClr w14:val="tx1"/>
                  </w14:solidFill>
                </w14:textFill>
              </w:rPr>
              <w:t>中心</w:t>
            </w:r>
          </w:p>
        </w:tc>
        <w:tc>
          <w:tcPr>
            <w:tcW w:w="2453" w:type="dxa"/>
            <w:tcMar>
              <w:top w:w="0" w:type="dxa"/>
              <w:left w:w="84" w:type="dxa"/>
              <w:bottom w:w="0" w:type="dxa"/>
              <w:right w:w="84" w:type="dxa"/>
            </w:tcMar>
            <w:vAlign w:val="center"/>
          </w:tcPr>
          <w:p>
            <w:pPr>
              <w:pStyle w:val="9"/>
              <w:autoSpaceDE w:val="0"/>
              <w:spacing w:before="0" w:beforeAutospacing="0" w:after="0" w:afterAutospacing="0" w:line="400" w:lineRule="exact"/>
              <w:ind w:left="0" w:leftChars="0" w:right="0" w:rightChars="0"/>
              <w:jc w:val="center"/>
              <w:rPr>
                <w:rFonts w:hint="eastAsia" w:ascii="宋体" w:hAnsi="宋体" w:eastAsia="宋体" w:cs="Times New Roman"/>
                <w:color w:val="000000" w:themeColor="text1"/>
                <w:kern w:val="0"/>
                <w:sz w:val="24"/>
                <w:szCs w:val="24"/>
                <w:highlight w:val="none"/>
                <w:lang w:val="en-US" w:eastAsia="zh-CN" w:bidi="ar"/>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1.学历（位）原件及复印件；2.省级以上教育部门出具学历认证材料。</w:t>
            </w:r>
          </w:p>
        </w:tc>
        <w:tc>
          <w:tcPr>
            <w:tcW w:w="1197" w:type="dxa"/>
            <w:tcMar>
              <w:top w:w="0" w:type="dxa"/>
              <w:left w:w="84" w:type="dxa"/>
              <w:bottom w:w="0" w:type="dxa"/>
              <w:right w:w="84" w:type="dxa"/>
            </w:tcMar>
            <w:vAlign w:val="center"/>
          </w:tcPr>
          <w:p>
            <w:pPr>
              <w:pStyle w:val="9"/>
              <w:autoSpaceDE w:val="0"/>
              <w:spacing w:before="0" w:beforeAutospacing="0" w:after="0" w:afterAutospacing="0" w:line="400" w:lineRule="exact"/>
              <w:ind w:left="0" w:leftChars="0" w:right="0" w:rightChars="0"/>
              <w:jc w:val="both"/>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中国高等教育学信网查验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356" w:type="dxa"/>
            <w:tcMar>
              <w:top w:w="0" w:type="dxa"/>
              <w:left w:w="84" w:type="dxa"/>
              <w:bottom w:w="0" w:type="dxa"/>
              <w:right w:w="84" w:type="dxa"/>
            </w:tcMar>
            <w:vAlign w:val="center"/>
          </w:tcPr>
          <w:p>
            <w:pPr>
              <w:pStyle w:val="9"/>
              <w:autoSpaceDE w:val="0"/>
              <w:spacing w:before="0" w:beforeAutospacing="0" w:after="0" w:afterAutospacing="0" w:line="400" w:lineRule="exact"/>
              <w:jc w:val="center"/>
              <w:rPr>
                <w:rFonts w:ascii="Calibri" w:hAnsi="Calibri" w:cs="Times New Roman"/>
                <w:color w:val="000000" w:themeColor="text1"/>
                <w:highlight w:val="none"/>
                <w14:textFill>
                  <w14:solidFill>
                    <w14:schemeClr w14:val="tx1"/>
                  </w14:solidFill>
                </w14:textFill>
              </w:rPr>
            </w:pPr>
            <w:r>
              <w:rPr>
                <w:rFonts w:hint="eastAsia" w:cs="Times New Roman"/>
                <w:color w:val="000000" w:themeColor="text1"/>
                <w:highlight w:val="none"/>
                <w:lang w:eastAsia="zh-CN"/>
                <w14:textFill>
                  <w14:solidFill>
                    <w14:schemeClr w14:val="tx1"/>
                  </w14:solidFill>
                </w14:textFill>
              </w:rPr>
              <w:t>（五）</w:t>
            </w:r>
            <w:r>
              <w:rPr>
                <w:rFonts w:hint="eastAsia" w:cs="Times New Roman"/>
                <w:color w:val="000000" w:themeColor="text1"/>
                <w:highlight w:val="none"/>
                <w14:textFill>
                  <w14:solidFill>
                    <w14:schemeClr w14:val="tx1"/>
                  </w14:solidFill>
                </w14:textFill>
              </w:rPr>
              <w:t>表彰奖励</w:t>
            </w:r>
          </w:p>
          <w:p>
            <w:pPr>
              <w:pStyle w:val="9"/>
              <w:autoSpaceDE w:val="0"/>
              <w:spacing w:before="0" w:beforeAutospacing="0" w:after="0" w:afterAutospacing="0" w:line="400" w:lineRule="exact"/>
              <w:jc w:val="center"/>
              <w:rPr>
                <w:rFonts w:ascii="Calibri" w:hAnsi="Calibri"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3</w:t>
            </w:r>
            <w:r>
              <w:rPr>
                <w:rFonts w:hint="eastAsia" w:ascii="Times New Roman" w:hAnsi="Times New Roman" w:cs="Times New Roman"/>
                <w:color w:val="000000" w:themeColor="text1"/>
                <w:highlight w:val="none"/>
                <w14:textFill>
                  <w14:solidFill>
                    <w14:schemeClr w14:val="tx1"/>
                  </w14:solidFill>
                </w14:textFill>
              </w:rPr>
              <w:t>0</w:t>
            </w:r>
            <w:r>
              <w:rPr>
                <w:rFonts w:cs="Times New Roman"/>
                <w:color w:val="000000" w:themeColor="text1"/>
                <w:highlight w:val="none"/>
                <w14:textFill>
                  <w14:solidFill>
                    <w14:schemeClr w14:val="tx1"/>
                  </w14:solidFill>
                </w14:textFill>
              </w:rPr>
              <w:t>分）</w:t>
            </w:r>
          </w:p>
        </w:tc>
        <w:tc>
          <w:tcPr>
            <w:tcW w:w="3269" w:type="dxa"/>
            <w:tcMar>
              <w:top w:w="0" w:type="dxa"/>
              <w:left w:w="84" w:type="dxa"/>
              <w:bottom w:w="0" w:type="dxa"/>
              <w:right w:w="84" w:type="dxa"/>
            </w:tcMar>
            <w:vAlign w:val="center"/>
          </w:tcPr>
          <w:p>
            <w:pPr>
              <w:pStyle w:val="9"/>
              <w:autoSpaceDE w:val="0"/>
              <w:spacing w:before="0" w:beforeAutospacing="0" w:after="0" w:afterAutospacing="0" w:line="400" w:lineRule="exact"/>
              <w:rPr>
                <w:rFonts w:ascii="Times New Roman" w:hAnsi="Times New Roman"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近</w:t>
            </w:r>
            <w:r>
              <w:rPr>
                <w:rFonts w:hint="eastAsia" w:ascii="Times New Roman" w:hAnsi="Times New Roman" w:cs="Times New Roman"/>
                <w:color w:val="000000" w:themeColor="text1"/>
                <w:highlight w:val="none"/>
                <w14:textFill>
                  <w14:solidFill>
                    <w14:schemeClr w14:val="tx1"/>
                  </w14:solidFill>
                </w14:textFill>
              </w:rPr>
              <w:t>5</w:t>
            </w:r>
            <w:r>
              <w:rPr>
                <w:rFonts w:hint="eastAsia" w:cs="Times New Roman"/>
                <w:color w:val="000000" w:themeColor="text1"/>
                <w:highlight w:val="none"/>
                <w14:textFill>
                  <w14:solidFill>
                    <w14:schemeClr w14:val="tx1"/>
                  </w14:solidFill>
                </w14:textFill>
              </w:rPr>
              <w:t>年在中山市工作生活期间获得党中央、国务院，广东省委省政府或部级行政部门，中山市党委政府或厅局级行政部门，中山市镇街党委（党工委）、政府（办事处）、市级机关表彰嘉奖或授予荣誉称号的</w:t>
            </w:r>
            <w:r>
              <w:rPr>
                <w:rFonts w:hint="eastAsia" w:cs="Times New Roman"/>
                <w:color w:val="000000" w:themeColor="text1"/>
                <w:highlight w:val="none"/>
                <w:lang w:val="en-US" w:eastAsia="zh-CN"/>
                <w14:textFill>
                  <w14:solidFill>
                    <w14:schemeClr w14:val="tx1"/>
                  </w14:solidFill>
                </w14:textFill>
              </w:rPr>
              <w:t>申请人</w:t>
            </w:r>
            <w:r>
              <w:rPr>
                <w:rFonts w:hint="eastAsia" w:cs="Times New Roman"/>
                <w:color w:val="000000" w:themeColor="text1"/>
                <w:highlight w:val="none"/>
                <w14:textFill>
                  <w14:solidFill>
                    <w14:schemeClr w14:val="tx1"/>
                  </w14:solidFill>
                </w14:textFill>
              </w:rPr>
              <w:t>。</w:t>
            </w:r>
          </w:p>
          <w:p>
            <w:pPr>
              <w:pStyle w:val="9"/>
              <w:autoSpaceDE w:val="0"/>
              <w:spacing w:before="0" w:beforeAutospacing="0" w:after="0" w:afterAutospacing="0" w:line="400" w:lineRule="exact"/>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上限30分）</w:t>
            </w:r>
          </w:p>
        </w:tc>
        <w:tc>
          <w:tcPr>
            <w:tcW w:w="4709" w:type="dxa"/>
            <w:tcMar>
              <w:top w:w="0" w:type="dxa"/>
              <w:left w:w="84" w:type="dxa"/>
              <w:bottom w:w="0" w:type="dxa"/>
              <w:right w:w="84" w:type="dxa"/>
            </w:tcMar>
            <w:vAlign w:val="center"/>
          </w:tcPr>
          <w:p>
            <w:pPr>
              <w:pStyle w:val="9"/>
              <w:autoSpaceDE w:val="0"/>
              <w:spacing w:before="0" w:beforeAutospacing="0" w:after="0" w:afterAutospacing="0" w:line="400" w:lineRule="exact"/>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1.</w:t>
            </w:r>
            <w:r>
              <w:rPr>
                <w:rFonts w:hint="eastAsia" w:cs="Times New Roman"/>
                <w:color w:val="000000" w:themeColor="text1"/>
                <w:highlight w:val="none"/>
                <w14:textFill>
                  <w14:solidFill>
                    <w14:schemeClr w14:val="tx1"/>
                  </w14:solidFill>
                </w14:textFill>
              </w:rPr>
              <w:t>获得党中央、国务院表彰嘉奖或授予荣誉称号的加</w:t>
            </w:r>
            <w:r>
              <w:rPr>
                <w:rFonts w:hint="eastAsia" w:cs="Times New Roman"/>
                <w:color w:val="000000" w:themeColor="text1"/>
                <w:highlight w:val="none"/>
                <w:lang w:val="en-US" w:eastAsia="zh-CN"/>
                <w14:textFill>
                  <w14:solidFill>
                    <w14:schemeClr w14:val="tx1"/>
                  </w14:solidFill>
                </w14:textFill>
              </w:rPr>
              <w:t>30</w:t>
            </w:r>
            <w:r>
              <w:rPr>
                <w:rFonts w:hint="eastAsia" w:cs="Times New Roman"/>
                <w:color w:val="000000" w:themeColor="text1"/>
                <w:highlight w:val="none"/>
                <w14:textFill>
                  <w14:solidFill>
                    <w14:schemeClr w14:val="tx1"/>
                  </w14:solidFill>
                </w14:textFill>
              </w:rPr>
              <w:t>分。</w:t>
            </w:r>
          </w:p>
          <w:p>
            <w:pPr>
              <w:pStyle w:val="9"/>
              <w:autoSpaceDE w:val="0"/>
              <w:spacing w:before="0" w:beforeAutospacing="0" w:after="0" w:afterAutospacing="0" w:line="400" w:lineRule="exact"/>
              <w:rPr>
                <w:rFonts w:hint="eastAsia"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2.</w:t>
            </w:r>
            <w:r>
              <w:rPr>
                <w:rFonts w:hint="eastAsia" w:cs="Times New Roman"/>
                <w:color w:val="000000" w:themeColor="text1"/>
                <w:highlight w:val="none"/>
                <w14:textFill>
                  <w14:solidFill>
                    <w14:schemeClr w14:val="tx1"/>
                  </w14:solidFill>
                </w14:textFill>
              </w:rPr>
              <w:t>获得广东省委省政府或部级行政部门表彰嘉奖或授予荣誉称号的加</w:t>
            </w:r>
            <w:r>
              <w:rPr>
                <w:rFonts w:hint="eastAsia" w:cs="Times New Roman"/>
                <w:color w:val="000000" w:themeColor="text1"/>
                <w:highlight w:val="none"/>
                <w:lang w:val="en-US" w:eastAsia="zh-CN"/>
                <w14:textFill>
                  <w14:solidFill>
                    <w14:schemeClr w14:val="tx1"/>
                  </w14:solidFill>
                </w14:textFill>
              </w:rPr>
              <w:t>20</w:t>
            </w:r>
            <w:r>
              <w:rPr>
                <w:rFonts w:hint="eastAsia" w:cs="Times New Roman"/>
                <w:color w:val="000000" w:themeColor="text1"/>
                <w:highlight w:val="none"/>
                <w14:textFill>
                  <w14:solidFill>
                    <w14:schemeClr w14:val="tx1"/>
                  </w14:solidFill>
                </w14:textFill>
              </w:rPr>
              <w:t>分。</w:t>
            </w:r>
          </w:p>
          <w:p>
            <w:pPr>
              <w:pStyle w:val="9"/>
              <w:autoSpaceDE w:val="0"/>
              <w:spacing w:before="0" w:beforeAutospacing="0" w:after="0" w:afterAutospacing="0" w:line="400" w:lineRule="exact"/>
              <w:rPr>
                <w:rFonts w:hint="eastAsia"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3.</w:t>
            </w:r>
            <w:r>
              <w:rPr>
                <w:rFonts w:hint="eastAsia" w:cs="Times New Roman"/>
                <w:color w:val="000000" w:themeColor="text1"/>
                <w:highlight w:val="none"/>
                <w14:textFill>
                  <w14:solidFill>
                    <w14:schemeClr w14:val="tx1"/>
                  </w14:solidFill>
                </w14:textFill>
              </w:rPr>
              <w:t>获得中山市党委政府或厅局级行政部门表彰嘉奖或授予荣誉称号的加</w:t>
            </w:r>
            <w:r>
              <w:rPr>
                <w:rFonts w:hint="eastAsia" w:cs="Times New Roman"/>
                <w:color w:val="000000" w:themeColor="text1"/>
                <w:highlight w:val="none"/>
                <w:lang w:val="en-US" w:eastAsia="zh-CN"/>
                <w14:textFill>
                  <w14:solidFill>
                    <w14:schemeClr w14:val="tx1"/>
                  </w14:solidFill>
                </w14:textFill>
              </w:rPr>
              <w:t>10</w:t>
            </w:r>
            <w:r>
              <w:rPr>
                <w:rFonts w:hint="eastAsia" w:cs="Times New Roman"/>
                <w:color w:val="000000" w:themeColor="text1"/>
                <w:highlight w:val="none"/>
                <w14:textFill>
                  <w14:solidFill>
                    <w14:schemeClr w14:val="tx1"/>
                  </w14:solidFill>
                </w14:textFill>
              </w:rPr>
              <w:t>分。</w:t>
            </w:r>
          </w:p>
          <w:p>
            <w:pPr>
              <w:pStyle w:val="9"/>
              <w:autoSpaceDE w:val="0"/>
              <w:spacing w:before="0" w:beforeAutospacing="0" w:after="0" w:afterAutospacing="0" w:line="400" w:lineRule="exact"/>
              <w:rPr>
                <w:rFonts w:hint="eastAsia"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4.</w:t>
            </w:r>
            <w:r>
              <w:rPr>
                <w:rFonts w:hint="eastAsia" w:cs="Times New Roman"/>
                <w:color w:val="000000" w:themeColor="text1"/>
                <w:highlight w:val="none"/>
                <w14:textFill>
                  <w14:solidFill>
                    <w14:schemeClr w14:val="tx1"/>
                  </w14:solidFill>
                </w14:textFill>
              </w:rPr>
              <w:t>获得中山市镇街党委（党工委）、政府（办事处）、市级机关表彰嘉奖或授予荣誉称号的加</w:t>
            </w:r>
            <w:r>
              <w:rPr>
                <w:rFonts w:hint="eastAsia" w:cs="Times New Roman"/>
                <w:color w:val="000000" w:themeColor="text1"/>
                <w:highlight w:val="none"/>
                <w:lang w:val="en-US" w:eastAsia="zh-CN"/>
                <w14:textFill>
                  <w14:solidFill>
                    <w14:schemeClr w14:val="tx1"/>
                  </w14:solidFill>
                </w14:textFill>
              </w:rPr>
              <w:t>5</w:t>
            </w:r>
            <w:r>
              <w:rPr>
                <w:rFonts w:hint="eastAsia" w:cs="Times New Roman"/>
                <w:color w:val="000000" w:themeColor="text1"/>
                <w:highlight w:val="none"/>
                <w14:textFill>
                  <w14:solidFill>
                    <w14:schemeClr w14:val="tx1"/>
                  </w14:solidFill>
                </w14:textFill>
              </w:rPr>
              <w:t>分。</w:t>
            </w:r>
          </w:p>
          <w:p>
            <w:pPr>
              <w:pStyle w:val="9"/>
              <w:autoSpaceDE w:val="0"/>
              <w:spacing w:before="0" w:beforeAutospacing="0" w:after="0" w:afterAutospacing="0" w:line="400" w:lineRule="exact"/>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5</w:t>
            </w:r>
            <w:r>
              <w:rPr>
                <w:rFonts w:hint="eastAsia" w:ascii="Times New Roman" w:hAnsi="Times New Roman" w:cs="Times New Roman"/>
                <w:color w:val="000000" w:themeColor="text1"/>
                <w:highlight w:val="none"/>
                <w14:textFill>
                  <w14:solidFill>
                    <w14:schemeClr w14:val="tx1"/>
                  </w14:solidFill>
                </w14:textFill>
              </w:rPr>
              <w:t>.</w:t>
            </w:r>
            <w:r>
              <w:rPr>
                <w:rFonts w:hint="eastAsia" w:cs="Times New Roman"/>
                <w:color w:val="000000" w:themeColor="text1"/>
                <w:highlight w:val="none"/>
                <w14:textFill>
                  <w14:solidFill>
                    <w14:schemeClr w14:val="tx1"/>
                  </w14:solidFill>
                </w14:textFill>
              </w:rPr>
              <w:t>可累计积分，上限</w:t>
            </w:r>
            <w:r>
              <w:rPr>
                <w:rFonts w:hint="eastAsia" w:cs="Times New Roman"/>
                <w:color w:val="000000" w:themeColor="text1"/>
                <w:highlight w:val="none"/>
                <w:lang w:val="en-US" w:eastAsia="zh-CN"/>
                <w14:textFill>
                  <w14:solidFill>
                    <w14:schemeClr w14:val="tx1"/>
                  </w14:solidFill>
                </w14:textFill>
              </w:rPr>
              <w:t>3</w:t>
            </w:r>
            <w:r>
              <w:rPr>
                <w:rFonts w:hint="eastAsia" w:ascii="Times New Roman" w:hAnsi="Times New Roman" w:cs="Times New Roman"/>
                <w:color w:val="000000" w:themeColor="text1"/>
                <w:highlight w:val="none"/>
                <w14:textFill>
                  <w14:solidFill>
                    <w14:schemeClr w14:val="tx1"/>
                  </w14:solidFill>
                </w14:textFill>
              </w:rPr>
              <w:t>0</w:t>
            </w:r>
            <w:r>
              <w:rPr>
                <w:rFonts w:hint="eastAsia" w:cs="Times New Roman"/>
                <w:color w:val="000000" w:themeColor="text1"/>
                <w:highlight w:val="none"/>
                <w14:textFill>
                  <w14:solidFill>
                    <w14:schemeClr w14:val="tx1"/>
                  </w14:solidFill>
                </w14:textFill>
              </w:rPr>
              <w:t>分。</w:t>
            </w:r>
          </w:p>
        </w:tc>
        <w:tc>
          <w:tcPr>
            <w:tcW w:w="1179" w:type="dxa"/>
            <w:tcMar>
              <w:top w:w="0" w:type="dxa"/>
              <w:left w:w="84" w:type="dxa"/>
              <w:bottom w:w="0" w:type="dxa"/>
              <w:right w:w="84" w:type="dxa"/>
            </w:tcMar>
            <w:vAlign w:val="center"/>
          </w:tcPr>
          <w:p>
            <w:pPr>
              <w:pStyle w:val="9"/>
              <w:autoSpaceDE w:val="0"/>
              <w:spacing w:before="0" w:beforeAutospacing="0" w:after="0" w:afterAutospacing="0" w:line="400" w:lineRule="exact"/>
              <w:jc w:val="center"/>
              <w:rPr>
                <w:rFonts w:ascii="Calibri" w:hAnsi="Calibri"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中山市大涌</w:t>
            </w:r>
            <w:r>
              <w:rPr>
                <w:rFonts w:hint="eastAsia" w:ascii="Times New Roman" w:hAnsi="Times New Roman" w:cs="Times New Roman"/>
                <w:color w:val="000000" w:themeColor="text1"/>
                <w:highlight w:val="none"/>
                <w:lang w:eastAsia="zh-CN"/>
                <w14:textFill>
                  <w14:solidFill>
                    <w14:schemeClr w14:val="tx1"/>
                  </w14:solidFill>
                </w14:textFill>
              </w:rPr>
              <w:t>镇宣传办</w:t>
            </w:r>
          </w:p>
        </w:tc>
        <w:tc>
          <w:tcPr>
            <w:tcW w:w="2453" w:type="dxa"/>
            <w:tcMar>
              <w:top w:w="0" w:type="dxa"/>
              <w:left w:w="84" w:type="dxa"/>
              <w:bottom w:w="0" w:type="dxa"/>
              <w:right w:w="84" w:type="dxa"/>
            </w:tcMar>
            <w:vAlign w:val="center"/>
          </w:tcPr>
          <w:p>
            <w:pPr>
              <w:widowControl/>
              <w:numPr>
                <w:ilvl w:val="0"/>
                <w:numId w:val="7"/>
              </w:numPr>
              <w:autoSpaceDE w:val="0"/>
              <w:spacing w:line="400" w:lineRule="exact"/>
              <w:jc w:val="left"/>
              <w:rPr>
                <w:rFonts w:ascii="Times New Roman" w:hAnsi="Times New Roman" w:cs="Times New Roman"/>
                <w:color w:val="000000" w:themeColor="text1"/>
                <w:sz w:val="24"/>
                <w:szCs w:val="24"/>
                <w:highlight w:val="none"/>
                <w14:textFill>
                  <w14:solidFill>
                    <w14:schemeClr w14:val="tx1"/>
                  </w14:solidFill>
                </w14:textFill>
              </w:rPr>
            </w:pPr>
            <w:r>
              <w:rPr>
                <w:rFonts w:hint="eastAsia" w:ascii="宋体" w:hAnsi="宋体" w:cs="Times New Roman"/>
                <w:color w:val="000000" w:themeColor="text1"/>
                <w:sz w:val="24"/>
                <w:szCs w:val="24"/>
                <w:highlight w:val="none"/>
                <w14:textFill>
                  <w14:solidFill>
                    <w14:schemeClr w14:val="tx1"/>
                  </w14:solidFill>
                </w14:textFill>
              </w:rPr>
              <w:t>个人获奖证书或荣誉证书</w:t>
            </w:r>
            <w:r>
              <w:rPr>
                <w:rFonts w:hint="eastAsia" w:ascii="宋体" w:hAnsi="宋体" w:cs="Times New Roman"/>
                <w:color w:val="000000" w:themeColor="text1"/>
                <w:sz w:val="24"/>
                <w:szCs w:val="24"/>
                <w:highlight w:val="none"/>
                <w:lang w:eastAsia="zh-CN"/>
                <w14:textFill>
                  <w14:solidFill>
                    <w14:schemeClr w14:val="tx1"/>
                  </w14:solidFill>
                </w14:textFill>
              </w:rPr>
              <w:t>。</w:t>
            </w:r>
          </w:p>
          <w:p>
            <w:pPr>
              <w:pStyle w:val="9"/>
              <w:autoSpaceDE w:val="0"/>
              <w:spacing w:before="0" w:beforeAutospacing="0" w:after="0" w:afterAutospacing="0" w:line="400" w:lineRule="exact"/>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2.</w:t>
            </w:r>
            <w:r>
              <w:rPr>
                <w:rFonts w:hint="eastAsia" w:cs="Times New Roman"/>
                <w:color w:val="000000" w:themeColor="text1"/>
                <w:highlight w:val="none"/>
                <w14:textFill>
                  <w14:solidFill>
                    <w14:schemeClr w14:val="tx1"/>
                  </w14:solidFill>
                </w14:textFill>
              </w:rPr>
              <w:t>颁奖机构必须为政府机构，不包括企事业单位及行业协会。</w:t>
            </w:r>
          </w:p>
          <w:p>
            <w:pPr>
              <w:pStyle w:val="9"/>
              <w:autoSpaceDE w:val="0"/>
              <w:spacing w:before="0" w:beforeAutospacing="0" w:after="0" w:afterAutospacing="0" w:line="400" w:lineRule="exact"/>
              <w:rPr>
                <w:rFonts w:hint="eastAsia"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3.</w:t>
            </w:r>
            <w:r>
              <w:rPr>
                <w:rFonts w:hint="eastAsia" w:cs="Times New Roman"/>
                <w:color w:val="000000" w:themeColor="text1"/>
                <w:highlight w:val="none"/>
                <w14:textFill>
                  <w14:solidFill>
                    <w14:schemeClr w14:val="tx1"/>
                  </w14:solidFill>
                </w14:textFill>
              </w:rPr>
              <w:t>各级行政部门颁发的星级志愿者证书和其他主要依据志愿服务时数评定的证书不纳入此范畴。</w:t>
            </w:r>
          </w:p>
          <w:p>
            <w:pPr>
              <w:pStyle w:val="9"/>
              <w:autoSpaceDE w:val="0"/>
              <w:spacing w:before="0" w:beforeAutospacing="0" w:after="0" w:afterAutospacing="0" w:line="400" w:lineRule="exact"/>
              <w:rPr>
                <w:rFonts w:hint="eastAsia" w:cs="Times New Roman"/>
                <w:color w:val="000000" w:themeColor="text1"/>
                <w:highlight w:val="none"/>
                <w14:textFill>
                  <w14:solidFill>
                    <w14:schemeClr w14:val="tx1"/>
                  </w14:solidFill>
                </w14:textFill>
              </w:rPr>
            </w:pPr>
          </w:p>
          <w:p>
            <w:pPr>
              <w:pStyle w:val="9"/>
              <w:autoSpaceDE w:val="0"/>
              <w:spacing w:before="0" w:beforeAutospacing="0" w:after="0" w:afterAutospacing="0" w:line="400" w:lineRule="exact"/>
              <w:rPr>
                <w:rFonts w:hint="eastAsia" w:cs="Times New Roman"/>
                <w:color w:val="000000" w:themeColor="text1"/>
                <w:highlight w:val="none"/>
                <w14:textFill>
                  <w14:solidFill>
                    <w14:schemeClr w14:val="tx1"/>
                  </w14:solidFill>
                </w14:textFill>
              </w:rPr>
            </w:pPr>
          </w:p>
        </w:tc>
        <w:tc>
          <w:tcPr>
            <w:tcW w:w="1197" w:type="dxa"/>
            <w:tcMar>
              <w:top w:w="0" w:type="dxa"/>
              <w:left w:w="84" w:type="dxa"/>
              <w:bottom w:w="0" w:type="dxa"/>
              <w:right w:w="84" w:type="dxa"/>
            </w:tcMar>
            <w:vAlign w:val="center"/>
          </w:tcPr>
          <w:p>
            <w:pPr>
              <w:widowControl/>
              <w:autoSpaceDE w:val="0"/>
              <w:spacing w:line="400" w:lineRule="exact"/>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同类型奖励取最高级别；不同类型奖励可累计加分。</w:t>
            </w:r>
            <w:r>
              <w:rPr>
                <w:rFonts w:hint="eastAsia" w:ascii="宋体" w:hAnsi="宋体" w:cs="Times New Roman"/>
                <w:color w:val="000000" w:themeColor="text1"/>
                <w:sz w:val="24"/>
                <w:szCs w:val="24"/>
                <w:highlight w:val="none"/>
                <w14:textFill>
                  <w14:solidFill>
                    <w14:schemeClr w14:val="tx1"/>
                  </w14:solidFill>
                </w14:textFill>
              </w:rPr>
              <w:t>荣誉</w:t>
            </w:r>
            <w:r>
              <w:rPr>
                <w:rFonts w:hint="eastAsia" w:cs="Times New Roman"/>
                <w:color w:val="000000" w:themeColor="text1"/>
                <w:sz w:val="24"/>
                <w:szCs w:val="24"/>
                <w:highlight w:val="none"/>
                <w:lang w:eastAsia="zh-CN"/>
                <w14:textFill>
                  <w14:solidFill>
                    <w14:schemeClr w14:val="tx1"/>
                  </w14:solidFill>
                </w14:textFill>
              </w:rPr>
              <w:t>性奖励才加分，</w:t>
            </w:r>
            <w:r>
              <w:rPr>
                <w:rFonts w:hint="eastAsia" w:ascii="宋体" w:hAnsi="宋体" w:cs="Times New Roman"/>
                <w:color w:val="000000" w:themeColor="text1"/>
                <w:sz w:val="24"/>
                <w:szCs w:val="24"/>
                <w:highlight w:val="none"/>
                <w:lang w:eastAsia="zh-CN"/>
                <w14:textFill>
                  <w14:solidFill>
                    <w14:schemeClr w14:val="tx1"/>
                  </w14:solidFill>
                </w14:textFill>
              </w:rPr>
              <w:t>论文获奖等非荣誉性奖励</w:t>
            </w:r>
            <w:r>
              <w:rPr>
                <w:rFonts w:hint="eastAsia" w:cs="Times New Roman"/>
                <w:color w:val="000000" w:themeColor="text1"/>
                <w:sz w:val="24"/>
                <w:szCs w:val="24"/>
                <w:highlight w:val="none"/>
                <w:lang w:eastAsia="zh-CN"/>
                <w14:textFill>
                  <w14:solidFill>
                    <w14:schemeClr w14:val="tx1"/>
                  </w14:solidFill>
                </w14:textFill>
              </w:rPr>
              <w:t>不加分</w:t>
            </w:r>
            <w:r>
              <w:rPr>
                <w:rFonts w:hint="eastAsia" w:ascii="宋体" w:hAnsi="宋体" w:cs="Times New Roman"/>
                <w:color w:val="000000" w:themeColor="text1"/>
                <w:sz w:val="24"/>
                <w:szCs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1" w:hRule="atLeast"/>
        </w:trPr>
        <w:tc>
          <w:tcPr>
            <w:tcW w:w="1356" w:type="dxa"/>
            <w:vMerge w:val="restart"/>
            <w:tcMar>
              <w:top w:w="0" w:type="dxa"/>
              <w:left w:w="84" w:type="dxa"/>
              <w:bottom w:w="0" w:type="dxa"/>
              <w:right w:w="84" w:type="dxa"/>
            </w:tcMar>
            <w:vAlign w:val="center"/>
          </w:tcPr>
          <w:p>
            <w:pPr>
              <w:pStyle w:val="9"/>
              <w:autoSpaceDE w:val="0"/>
              <w:spacing w:before="0" w:beforeAutospacing="0" w:after="0" w:afterAutospacing="0" w:line="400" w:lineRule="exact"/>
              <w:jc w:val="center"/>
              <w:rPr>
                <w:rFonts w:ascii="Times New Roman" w:hAnsi="Times New Roman" w:cs="Times New Roman"/>
                <w:color w:val="000000" w:themeColor="text1"/>
                <w:highlight w:val="none"/>
                <w14:textFill>
                  <w14:solidFill>
                    <w14:schemeClr w14:val="tx1"/>
                  </w14:solidFill>
                </w14:textFill>
              </w:rPr>
            </w:pPr>
            <w:r>
              <w:rPr>
                <w:rFonts w:hint="eastAsia" w:cs="Times New Roman"/>
                <w:color w:val="000000" w:themeColor="text1"/>
                <w:highlight w:val="none"/>
                <w:lang w:eastAsia="zh-CN"/>
                <w14:textFill>
                  <w14:solidFill>
                    <w14:schemeClr w14:val="tx1"/>
                  </w14:solidFill>
                </w14:textFill>
              </w:rPr>
              <w:t>（六）</w:t>
            </w:r>
            <w:r>
              <w:rPr>
                <w:rFonts w:hint="eastAsia" w:cs="Times New Roman"/>
                <w:color w:val="000000" w:themeColor="text1"/>
                <w:highlight w:val="none"/>
                <w14:textFill>
                  <w14:solidFill>
                    <w14:schemeClr w14:val="tx1"/>
                  </w14:solidFill>
                </w14:textFill>
              </w:rPr>
              <w:t>社会贡献</w:t>
            </w:r>
          </w:p>
          <w:p>
            <w:pPr>
              <w:pStyle w:val="9"/>
              <w:autoSpaceDE w:val="0"/>
              <w:spacing w:before="0" w:beforeAutospacing="0" w:after="0" w:afterAutospacing="0" w:line="400" w:lineRule="exact"/>
              <w:jc w:val="center"/>
              <w:rPr>
                <w:rFonts w:ascii="Times New Roman" w:hAnsi="Times New Roman"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70</w:t>
            </w:r>
            <w:r>
              <w:rPr>
                <w:rFonts w:hint="eastAsia" w:cs="Times New Roman"/>
                <w:color w:val="000000" w:themeColor="text1"/>
                <w:highlight w:val="none"/>
                <w14:textFill>
                  <w14:solidFill>
                    <w14:schemeClr w14:val="tx1"/>
                  </w14:solidFill>
                </w14:textFill>
              </w:rPr>
              <w:t>分）</w:t>
            </w:r>
          </w:p>
        </w:tc>
        <w:tc>
          <w:tcPr>
            <w:tcW w:w="3269" w:type="dxa"/>
            <w:tcMar>
              <w:top w:w="0" w:type="dxa"/>
              <w:left w:w="84" w:type="dxa"/>
              <w:bottom w:w="0" w:type="dxa"/>
              <w:right w:w="84" w:type="dxa"/>
            </w:tcMar>
            <w:vAlign w:val="center"/>
          </w:tcPr>
          <w:p>
            <w:pPr>
              <w:pStyle w:val="9"/>
              <w:autoSpaceDE w:val="0"/>
              <w:spacing w:before="0" w:beforeAutospacing="0" w:after="0" w:afterAutospacing="0" w:line="400" w:lineRule="exact"/>
              <w:jc w:val="center"/>
              <w:rPr>
                <w:rFonts w:ascii="Times New Roman" w:hAnsi="Times New Roman"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参加志愿服务</w:t>
            </w:r>
          </w:p>
          <w:p>
            <w:pPr>
              <w:pStyle w:val="9"/>
              <w:autoSpaceDE w:val="0"/>
              <w:spacing w:before="0" w:beforeAutospacing="0" w:after="0" w:afterAutospacing="0" w:line="400" w:lineRule="exact"/>
              <w:jc w:val="center"/>
              <w:rPr>
                <w:rFonts w:ascii="Times New Roman" w:hAnsi="Times New Roman"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（上限</w:t>
            </w:r>
            <w:r>
              <w:rPr>
                <w:rFonts w:hint="eastAsia" w:cs="Times New Roman"/>
                <w:color w:val="000000" w:themeColor="text1"/>
                <w:highlight w:val="none"/>
                <w:lang w:val="en-US" w:eastAsia="zh-CN"/>
                <w14:textFill>
                  <w14:solidFill>
                    <w14:schemeClr w14:val="tx1"/>
                  </w14:solidFill>
                </w14:textFill>
              </w:rPr>
              <w:t>3</w:t>
            </w:r>
            <w:r>
              <w:rPr>
                <w:rFonts w:hint="eastAsia" w:ascii="Times New Roman" w:hAnsi="Times New Roman" w:cs="Times New Roman"/>
                <w:color w:val="000000" w:themeColor="text1"/>
                <w:highlight w:val="none"/>
                <w14:textFill>
                  <w14:solidFill>
                    <w14:schemeClr w14:val="tx1"/>
                  </w14:solidFill>
                </w14:textFill>
              </w:rPr>
              <w:t>0</w:t>
            </w:r>
            <w:r>
              <w:rPr>
                <w:rFonts w:hint="eastAsia" w:cs="Times New Roman"/>
                <w:color w:val="000000" w:themeColor="text1"/>
                <w:highlight w:val="none"/>
                <w14:textFill>
                  <w14:solidFill>
                    <w14:schemeClr w14:val="tx1"/>
                  </w14:solidFill>
                </w14:textFill>
              </w:rPr>
              <w:t>分）</w:t>
            </w:r>
          </w:p>
        </w:tc>
        <w:tc>
          <w:tcPr>
            <w:tcW w:w="4709" w:type="dxa"/>
            <w:tcMar>
              <w:top w:w="0" w:type="dxa"/>
              <w:left w:w="84" w:type="dxa"/>
              <w:bottom w:w="0" w:type="dxa"/>
              <w:right w:w="84" w:type="dxa"/>
            </w:tcMar>
            <w:vAlign w:val="center"/>
          </w:tcPr>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ascii="Times New Roman" w:hAnsi="Times New Roman" w:cs="Times New Roman"/>
                <w:color w:val="000000" w:themeColor="text1"/>
                <w:highlight w:val="none"/>
                <w14:textFill>
                  <w14:solidFill>
                    <w14:schemeClr w14:val="tx1"/>
                  </w14:solidFill>
                </w14:textFill>
              </w:rPr>
            </w:pPr>
            <w:r>
              <w:rPr>
                <w:rFonts w:hint="eastAsia" w:ascii="宋体" w:hAnsi="宋体" w:eastAsia="宋体" w:cs="宋体"/>
                <w:color w:val="auto"/>
                <w:kern w:val="0"/>
                <w:sz w:val="24"/>
                <w:szCs w:val="24"/>
                <w:lang w:val="en-US" w:eastAsia="zh-CN" w:bidi="ar"/>
              </w:rPr>
              <w:t>近5年内在中山市参加志愿服务满50小时加4分，此后每满10小时加1分，不满50小时不加分。</w:t>
            </w:r>
          </w:p>
        </w:tc>
        <w:tc>
          <w:tcPr>
            <w:tcW w:w="1179" w:type="dxa"/>
            <w:tcMar>
              <w:top w:w="0" w:type="dxa"/>
              <w:left w:w="84" w:type="dxa"/>
              <w:bottom w:w="0" w:type="dxa"/>
              <w:right w:w="84"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hint="eastAsia" w:cs="宋体"/>
                <w:color w:val="auto"/>
                <w:sz w:val="24"/>
                <w:szCs w:val="24"/>
                <w:lang w:val="en-US" w:eastAsia="zh-CN"/>
              </w:rPr>
              <w:t>中山市</w:t>
            </w:r>
            <w:r>
              <w:rPr>
                <w:rFonts w:hint="eastAsia" w:ascii="宋体" w:hAnsi="宋体" w:eastAsia="宋体" w:cs="宋体"/>
                <w:color w:val="auto"/>
                <w:sz w:val="24"/>
                <w:szCs w:val="24"/>
                <w:lang w:val="en-US" w:eastAsia="zh-CN"/>
              </w:rPr>
              <w:t>大涌镇团委</w:t>
            </w:r>
          </w:p>
        </w:tc>
        <w:tc>
          <w:tcPr>
            <w:tcW w:w="2453" w:type="dxa"/>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宋体"/>
                <w:color w:val="auto"/>
                <w:sz w:val="24"/>
                <w:szCs w:val="24"/>
                <w:lang w:val="en-US" w:eastAsia="zh-CN"/>
              </w:rPr>
              <w:t>大涌镇团委出具的志愿服务证明</w:t>
            </w:r>
          </w:p>
        </w:tc>
        <w:tc>
          <w:tcPr>
            <w:tcW w:w="1197" w:type="dxa"/>
            <w:tcMar>
              <w:top w:w="0" w:type="dxa"/>
              <w:left w:w="84" w:type="dxa"/>
              <w:bottom w:w="0" w:type="dxa"/>
              <w:right w:w="84" w:type="dxa"/>
            </w:tcMar>
            <w:vAlign w:val="center"/>
          </w:tcPr>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1356" w:type="dxa"/>
            <w:vMerge w:val="continue"/>
            <w:vAlign w:val="center"/>
          </w:tcPr>
          <w:p>
            <w:pPr>
              <w:widowControl/>
              <w:jc w:val="left"/>
              <w:rPr>
                <w:rFonts w:ascii="Times New Roman" w:hAnsi="Times New Roman" w:cs="Times New Roman"/>
                <w:color w:val="000000" w:themeColor="text1"/>
                <w:kern w:val="0"/>
                <w:sz w:val="24"/>
                <w:szCs w:val="24"/>
                <w:highlight w:val="none"/>
                <w14:textFill>
                  <w14:solidFill>
                    <w14:schemeClr w14:val="tx1"/>
                  </w14:solidFill>
                </w14:textFill>
              </w:rPr>
            </w:pPr>
          </w:p>
        </w:tc>
        <w:tc>
          <w:tcPr>
            <w:tcW w:w="3269" w:type="dxa"/>
            <w:vMerge w:val="restart"/>
            <w:tcMar>
              <w:top w:w="0" w:type="dxa"/>
              <w:left w:w="84" w:type="dxa"/>
              <w:bottom w:w="0" w:type="dxa"/>
              <w:right w:w="84" w:type="dxa"/>
            </w:tcMar>
            <w:vAlign w:val="center"/>
          </w:tcPr>
          <w:p>
            <w:pPr>
              <w:pStyle w:val="9"/>
              <w:autoSpaceDE w:val="0"/>
              <w:spacing w:before="0" w:beforeAutospacing="0" w:after="0" w:afterAutospacing="0" w:line="400" w:lineRule="exact"/>
              <w:jc w:val="center"/>
              <w:rPr>
                <w:rFonts w:ascii="Times New Roman" w:hAnsi="Times New Roman"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无偿献血</w:t>
            </w:r>
          </w:p>
          <w:p>
            <w:pPr>
              <w:pStyle w:val="9"/>
              <w:autoSpaceDE w:val="0"/>
              <w:spacing w:before="0" w:beforeAutospacing="0" w:after="0" w:afterAutospacing="0" w:line="400" w:lineRule="exact"/>
              <w:jc w:val="center"/>
              <w:rPr>
                <w:rFonts w:ascii="Times New Roman" w:hAnsi="Times New Roman"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（上限</w:t>
            </w:r>
            <w:r>
              <w:rPr>
                <w:rFonts w:hint="eastAsia" w:ascii="Times New Roman" w:hAnsi="Times New Roman" w:cs="Times New Roman"/>
                <w:color w:val="000000" w:themeColor="text1"/>
                <w:highlight w:val="none"/>
                <w:lang w:val="en-US" w:eastAsia="zh-CN"/>
                <w14:textFill>
                  <w14:solidFill>
                    <w14:schemeClr w14:val="tx1"/>
                  </w14:solidFill>
                </w14:textFill>
              </w:rPr>
              <w:t>20</w:t>
            </w:r>
            <w:r>
              <w:rPr>
                <w:rFonts w:hint="eastAsia" w:cs="Times New Roman"/>
                <w:color w:val="000000" w:themeColor="text1"/>
                <w:highlight w:val="none"/>
                <w14:textFill>
                  <w14:solidFill>
                    <w14:schemeClr w14:val="tx1"/>
                  </w14:solidFill>
                </w14:textFill>
              </w:rPr>
              <w:t>分）</w:t>
            </w:r>
          </w:p>
        </w:tc>
        <w:tc>
          <w:tcPr>
            <w:tcW w:w="4709" w:type="dxa"/>
            <w:tcMar>
              <w:top w:w="0" w:type="dxa"/>
              <w:left w:w="84" w:type="dxa"/>
              <w:bottom w:w="0" w:type="dxa"/>
              <w:right w:w="84" w:type="dxa"/>
            </w:tcMar>
            <w:vAlign w:val="center"/>
          </w:tcPr>
          <w:p>
            <w:pPr>
              <w:pStyle w:val="9"/>
              <w:autoSpaceDE w:val="0"/>
              <w:spacing w:before="0" w:beforeAutospacing="0" w:after="0" w:afterAutospacing="0" w:line="400" w:lineRule="exact"/>
              <w:rPr>
                <w:rFonts w:ascii="Times New Roman" w:hAnsi="Times New Roman"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近</w:t>
            </w:r>
            <w:r>
              <w:rPr>
                <w:rFonts w:hint="eastAsia" w:ascii="Times New Roman" w:hAnsi="Times New Roman" w:cs="Times New Roman"/>
                <w:color w:val="000000" w:themeColor="text1"/>
                <w:highlight w:val="none"/>
                <w14:textFill>
                  <w14:solidFill>
                    <w14:schemeClr w14:val="tx1"/>
                  </w14:solidFill>
                </w14:textFill>
              </w:rPr>
              <w:t>5</w:t>
            </w:r>
            <w:r>
              <w:rPr>
                <w:rFonts w:hint="eastAsia" w:cs="Times New Roman"/>
                <w:color w:val="000000" w:themeColor="text1"/>
                <w:highlight w:val="none"/>
                <w14:textFill>
                  <w14:solidFill>
                    <w14:schemeClr w14:val="tx1"/>
                  </w14:solidFill>
                </w14:textFill>
              </w:rPr>
              <w:t>年内在中山市参加无偿献血每满</w:t>
            </w:r>
            <w:r>
              <w:rPr>
                <w:rFonts w:hint="eastAsia" w:ascii="Times New Roman" w:hAnsi="Times New Roman" w:cs="Times New Roman"/>
                <w:color w:val="000000" w:themeColor="text1"/>
                <w:highlight w:val="none"/>
                <w14:textFill>
                  <w14:solidFill>
                    <w14:schemeClr w14:val="tx1"/>
                  </w14:solidFill>
                </w14:textFill>
              </w:rPr>
              <w:t>100</w:t>
            </w:r>
            <w:r>
              <w:rPr>
                <w:rFonts w:hint="eastAsia" w:cs="Times New Roman"/>
                <w:color w:val="000000" w:themeColor="text1"/>
                <w:highlight w:val="none"/>
                <w14:textFill>
                  <w14:solidFill>
                    <w14:schemeClr w14:val="tx1"/>
                  </w14:solidFill>
                </w14:textFill>
              </w:rPr>
              <w:t>毫升积</w:t>
            </w:r>
            <w:r>
              <w:rPr>
                <w:rFonts w:hint="eastAsia" w:cs="Times New Roman"/>
                <w:color w:val="000000" w:themeColor="text1"/>
                <w:highlight w:val="none"/>
                <w:lang w:val="en-US" w:eastAsia="zh-CN"/>
                <w14:textFill>
                  <w14:solidFill>
                    <w14:schemeClr w14:val="tx1"/>
                  </w14:solidFill>
                </w14:textFill>
              </w:rPr>
              <w:t>5</w:t>
            </w:r>
            <w:r>
              <w:rPr>
                <w:rFonts w:hint="eastAsia" w:cs="Times New Roman"/>
                <w:color w:val="000000" w:themeColor="text1"/>
                <w:highlight w:val="none"/>
                <w14:textFill>
                  <w14:solidFill>
                    <w14:schemeClr w14:val="tx1"/>
                  </w14:solidFill>
                </w14:textFill>
              </w:rPr>
              <w:t>分，不满</w:t>
            </w:r>
            <w:r>
              <w:rPr>
                <w:rFonts w:hint="eastAsia" w:ascii="Times New Roman" w:hAnsi="Times New Roman" w:cs="Times New Roman"/>
                <w:color w:val="000000" w:themeColor="text1"/>
                <w:highlight w:val="none"/>
                <w14:textFill>
                  <w14:solidFill>
                    <w14:schemeClr w14:val="tx1"/>
                  </w14:solidFill>
                </w14:textFill>
              </w:rPr>
              <w:t>100</w:t>
            </w:r>
            <w:r>
              <w:rPr>
                <w:rFonts w:hint="eastAsia" w:cs="Times New Roman"/>
                <w:color w:val="000000" w:themeColor="text1"/>
                <w:highlight w:val="none"/>
                <w14:textFill>
                  <w14:solidFill>
                    <w14:schemeClr w14:val="tx1"/>
                  </w14:solidFill>
                </w14:textFill>
              </w:rPr>
              <w:t>毫升不积分。</w:t>
            </w:r>
          </w:p>
        </w:tc>
        <w:tc>
          <w:tcPr>
            <w:tcW w:w="1179" w:type="dxa"/>
            <w:vMerge w:val="restart"/>
            <w:tcMar>
              <w:top w:w="0" w:type="dxa"/>
              <w:left w:w="84" w:type="dxa"/>
              <w:bottom w:w="0" w:type="dxa"/>
              <w:right w:w="84" w:type="dxa"/>
            </w:tcMar>
            <w:vAlign w:val="center"/>
          </w:tcPr>
          <w:p>
            <w:pPr>
              <w:pStyle w:val="9"/>
              <w:autoSpaceDE w:val="0"/>
              <w:spacing w:before="0" w:beforeAutospacing="0" w:after="0" w:afterAutospacing="0" w:line="400" w:lineRule="exact"/>
              <w:jc w:val="center"/>
              <w:rPr>
                <w:rFonts w:ascii="Times New Roman" w:hAnsi="Times New Roman" w:cs="Times New Roman"/>
                <w:color w:val="000000" w:themeColor="text1"/>
                <w:highlight w:val="none"/>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中山市大涌</w:t>
            </w:r>
            <w:r>
              <w:rPr>
                <w:rFonts w:hint="eastAsia" w:cs="Times New Roman"/>
                <w:color w:val="000000" w:themeColor="text1"/>
                <w:highlight w:val="none"/>
                <w14:textFill>
                  <w14:solidFill>
                    <w14:schemeClr w14:val="tx1"/>
                  </w14:solidFill>
                </w14:textFill>
              </w:rPr>
              <w:t>镇公共服务办公室</w:t>
            </w:r>
          </w:p>
        </w:tc>
        <w:tc>
          <w:tcPr>
            <w:tcW w:w="2453" w:type="dxa"/>
            <w:vMerge w:val="restart"/>
            <w:tcMar>
              <w:top w:w="0" w:type="dxa"/>
              <w:left w:w="84" w:type="dxa"/>
              <w:bottom w:w="0" w:type="dxa"/>
              <w:right w:w="84" w:type="dxa"/>
            </w:tcMar>
            <w:vAlign w:val="center"/>
          </w:tcPr>
          <w:p>
            <w:pPr>
              <w:widowControl/>
              <w:autoSpaceDE w:val="0"/>
              <w:spacing w:line="400" w:lineRule="exact"/>
              <w:jc w:val="center"/>
              <w:rPr>
                <w:rFonts w:ascii="Times New Roman" w:hAnsi="Times New Roman" w:cs="Times New Roman"/>
                <w:color w:val="000000" w:themeColor="text1"/>
                <w:sz w:val="24"/>
                <w:szCs w:val="24"/>
                <w:highlight w:val="none"/>
                <w14:textFill>
                  <w14:solidFill>
                    <w14:schemeClr w14:val="tx1"/>
                  </w14:solidFill>
                </w14:textFill>
              </w:rPr>
            </w:pPr>
            <w:r>
              <w:rPr>
                <w:rFonts w:hint="eastAsia" w:ascii="宋体" w:hAnsi="宋体" w:cs="Times New Roman"/>
                <w:color w:val="000000" w:themeColor="text1"/>
                <w:sz w:val="24"/>
                <w:szCs w:val="24"/>
                <w:highlight w:val="none"/>
                <w14:textFill>
                  <w14:solidFill>
                    <w14:schemeClr w14:val="tx1"/>
                  </w14:solidFill>
                </w14:textFill>
              </w:rPr>
              <w:t>献血证书或电子献血证</w:t>
            </w:r>
          </w:p>
        </w:tc>
        <w:tc>
          <w:tcPr>
            <w:tcW w:w="1197" w:type="dxa"/>
            <w:tcMar>
              <w:top w:w="0" w:type="dxa"/>
              <w:left w:w="84" w:type="dxa"/>
              <w:bottom w:w="0" w:type="dxa"/>
              <w:right w:w="84" w:type="dxa"/>
            </w:tcMar>
            <w:vAlign w:val="center"/>
          </w:tcPr>
          <w:p>
            <w:pPr>
              <w:widowControl/>
              <w:autoSpaceDE w:val="0"/>
              <w:spacing w:line="400" w:lineRule="exact"/>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rPr>
        <w:tc>
          <w:tcPr>
            <w:tcW w:w="1356" w:type="dxa"/>
            <w:vMerge w:val="continue"/>
            <w:vAlign w:val="center"/>
          </w:tcPr>
          <w:p>
            <w:pPr>
              <w:widowControl/>
              <w:jc w:val="left"/>
              <w:rPr>
                <w:rFonts w:ascii="Times New Roman" w:hAnsi="Times New Roman" w:cs="Times New Roman"/>
                <w:color w:val="000000" w:themeColor="text1"/>
                <w:kern w:val="0"/>
                <w:sz w:val="24"/>
                <w:szCs w:val="24"/>
                <w:highlight w:val="none"/>
                <w14:textFill>
                  <w14:solidFill>
                    <w14:schemeClr w14:val="tx1"/>
                  </w14:solidFill>
                </w14:textFill>
              </w:rPr>
            </w:pPr>
          </w:p>
        </w:tc>
        <w:tc>
          <w:tcPr>
            <w:tcW w:w="3269" w:type="dxa"/>
            <w:vMerge w:val="continue"/>
            <w:vAlign w:val="center"/>
          </w:tcPr>
          <w:p>
            <w:pPr>
              <w:widowControl/>
              <w:jc w:val="left"/>
              <w:rPr>
                <w:rFonts w:ascii="Times New Roman" w:hAnsi="Times New Roman" w:cs="Times New Roman"/>
                <w:color w:val="000000" w:themeColor="text1"/>
                <w:kern w:val="0"/>
                <w:sz w:val="24"/>
                <w:szCs w:val="24"/>
                <w:highlight w:val="none"/>
                <w14:textFill>
                  <w14:solidFill>
                    <w14:schemeClr w14:val="tx1"/>
                  </w14:solidFill>
                </w14:textFill>
              </w:rPr>
            </w:pPr>
          </w:p>
        </w:tc>
        <w:tc>
          <w:tcPr>
            <w:tcW w:w="4709" w:type="dxa"/>
            <w:tcMar>
              <w:top w:w="0" w:type="dxa"/>
              <w:left w:w="84" w:type="dxa"/>
              <w:bottom w:w="0" w:type="dxa"/>
              <w:right w:w="84" w:type="dxa"/>
            </w:tcMar>
            <w:vAlign w:val="center"/>
          </w:tcPr>
          <w:p>
            <w:pPr>
              <w:pStyle w:val="9"/>
              <w:autoSpaceDE w:val="0"/>
              <w:spacing w:before="0" w:beforeAutospacing="0" w:after="0" w:afterAutospacing="0" w:line="400" w:lineRule="exact"/>
              <w:rPr>
                <w:rFonts w:ascii="Times New Roman" w:hAnsi="Times New Roman"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近</w:t>
            </w:r>
            <w:r>
              <w:rPr>
                <w:rFonts w:hint="eastAsia" w:ascii="Times New Roman" w:hAnsi="Times New Roman" w:cs="Times New Roman"/>
                <w:color w:val="000000" w:themeColor="text1"/>
                <w:highlight w:val="none"/>
                <w14:textFill>
                  <w14:solidFill>
                    <w14:schemeClr w14:val="tx1"/>
                  </w14:solidFill>
                </w14:textFill>
              </w:rPr>
              <w:t>5</w:t>
            </w:r>
            <w:r>
              <w:rPr>
                <w:rFonts w:hint="eastAsia" w:cs="Times New Roman"/>
                <w:color w:val="000000" w:themeColor="text1"/>
                <w:highlight w:val="none"/>
                <w14:textFill>
                  <w14:solidFill>
                    <w14:schemeClr w14:val="tx1"/>
                  </w14:solidFill>
                </w14:textFill>
              </w:rPr>
              <w:t>年内在中山市参加无偿献血机采血小板</w:t>
            </w:r>
            <w:r>
              <w:rPr>
                <w:rFonts w:hint="eastAsia" w:ascii="Times New Roman" w:hAnsi="Times New Roman" w:cs="Times New Roman"/>
                <w:color w:val="000000" w:themeColor="text1"/>
                <w:highlight w:val="none"/>
                <w14:textFill>
                  <w14:solidFill>
                    <w14:schemeClr w14:val="tx1"/>
                  </w14:solidFill>
                </w14:textFill>
              </w:rPr>
              <w:t>1U</w:t>
            </w:r>
            <w:r>
              <w:rPr>
                <w:rFonts w:hint="eastAsia" w:cs="Times New Roman"/>
                <w:color w:val="000000" w:themeColor="text1"/>
                <w:highlight w:val="none"/>
                <w14:textFill>
                  <w14:solidFill>
                    <w14:schemeClr w14:val="tx1"/>
                  </w14:solidFill>
                </w14:textFill>
              </w:rPr>
              <w:t>积</w:t>
            </w:r>
            <w:r>
              <w:rPr>
                <w:rFonts w:hint="eastAsia" w:cs="Times New Roman"/>
                <w:color w:val="000000" w:themeColor="text1"/>
                <w:highlight w:val="none"/>
                <w:lang w:val="en-US" w:eastAsia="zh-CN"/>
                <w14:textFill>
                  <w14:solidFill>
                    <w14:schemeClr w14:val="tx1"/>
                  </w14:solidFill>
                </w14:textFill>
              </w:rPr>
              <w:t>5</w:t>
            </w:r>
            <w:r>
              <w:rPr>
                <w:rFonts w:hint="eastAsia" w:cs="Times New Roman"/>
                <w:color w:val="000000" w:themeColor="text1"/>
                <w:highlight w:val="none"/>
                <w14:textFill>
                  <w14:solidFill>
                    <w14:schemeClr w14:val="tx1"/>
                  </w14:solidFill>
                </w14:textFill>
              </w:rPr>
              <w:t>分。</w:t>
            </w:r>
          </w:p>
        </w:tc>
        <w:tc>
          <w:tcPr>
            <w:tcW w:w="1179" w:type="dxa"/>
            <w:vMerge w:val="continue"/>
            <w:vAlign w:val="center"/>
          </w:tcPr>
          <w:p>
            <w:pPr>
              <w:widowControl/>
              <w:jc w:val="left"/>
              <w:rPr>
                <w:rFonts w:ascii="Times New Roman" w:hAnsi="Times New Roman" w:cs="Times New Roman"/>
                <w:color w:val="000000" w:themeColor="text1"/>
                <w:kern w:val="0"/>
                <w:sz w:val="24"/>
                <w:szCs w:val="24"/>
                <w:highlight w:val="none"/>
                <w14:textFill>
                  <w14:solidFill>
                    <w14:schemeClr w14:val="tx1"/>
                  </w14:solidFill>
                </w14:textFill>
              </w:rPr>
            </w:pPr>
          </w:p>
        </w:tc>
        <w:tc>
          <w:tcPr>
            <w:tcW w:w="2453" w:type="dxa"/>
            <w:vMerge w:val="continue"/>
            <w:vAlign w:val="center"/>
          </w:tcPr>
          <w:p>
            <w:pPr>
              <w:widowControl/>
              <w:jc w:val="left"/>
              <w:rPr>
                <w:rFonts w:ascii="Times New Roman" w:hAnsi="Times New Roman" w:cs="Times New Roman"/>
                <w:color w:val="000000" w:themeColor="text1"/>
                <w:sz w:val="24"/>
                <w:szCs w:val="24"/>
                <w:highlight w:val="none"/>
                <w14:textFill>
                  <w14:solidFill>
                    <w14:schemeClr w14:val="tx1"/>
                  </w14:solidFill>
                </w14:textFill>
              </w:rPr>
            </w:pPr>
          </w:p>
        </w:tc>
        <w:tc>
          <w:tcPr>
            <w:tcW w:w="1197" w:type="dxa"/>
            <w:tcMar>
              <w:top w:w="0" w:type="dxa"/>
              <w:left w:w="84" w:type="dxa"/>
              <w:bottom w:w="0" w:type="dxa"/>
              <w:right w:w="84" w:type="dxa"/>
            </w:tcMar>
            <w:vAlign w:val="center"/>
          </w:tcPr>
          <w:p>
            <w:pPr>
              <w:pStyle w:val="9"/>
              <w:autoSpaceDE w:val="0"/>
              <w:spacing w:before="0" w:beforeAutospacing="0" w:after="0" w:afterAutospacing="0" w:line="400" w:lineRule="exact"/>
              <w:rPr>
                <w:rFonts w:ascii="Times New Roman" w:hAnsi="Times New Roman" w:cs="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5" w:hRule="atLeast"/>
        </w:trPr>
        <w:tc>
          <w:tcPr>
            <w:tcW w:w="1356" w:type="dxa"/>
            <w:vMerge w:val="continue"/>
            <w:vAlign w:val="center"/>
          </w:tcPr>
          <w:p>
            <w:pPr>
              <w:widowControl/>
              <w:jc w:val="left"/>
              <w:rPr>
                <w:rFonts w:ascii="Times New Roman" w:hAnsi="Times New Roman" w:cs="Times New Roman"/>
                <w:color w:val="000000" w:themeColor="text1"/>
                <w:kern w:val="0"/>
                <w:sz w:val="24"/>
                <w:szCs w:val="24"/>
                <w:highlight w:val="none"/>
                <w14:textFill>
                  <w14:solidFill>
                    <w14:schemeClr w14:val="tx1"/>
                  </w14:solidFill>
                </w14:textFill>
              </w:rPr>
            </w:pPr>
          </w:p>
        </w:tc>
        <w:tc>
          <w:tcPr>
            <w:tcW w:w="3269" w:type="dxa"/>
            <w:tcMar>
              <w:top w:w="0" w:type="dxa"/>
              <w:left w:w="84" w:type="dxa"/>
              <w:bottom w:w="0" w:type="dxa"/>
              <w:right w:w="84" w:type="dxa"/>
            </w:tcMar>
            <w:vAlign w:val="center"/>
          </w:tcPr>
          <w:p>
            <w:pPr>
              <w:pStyle w:val="9"/>
              <w:autoSpaceDE w:val="0"/>
              <w:spacing w:before="0" w:beforeAutospacing="0" w:after="0" w:afterAutospacing="0" w:line="400" w:lineRule="exact"/>
              <w:jc w:val="center"/>
              <w:rPr>
                <w:rFonts w:ascii="Times New Roman" w:hAnsi="Times New Roman"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成功实现骨髓（造血干细胞）捐献</w:t>
            </w:r>
          </w:p>
          <w:p>
            <w:pPr>
              <w:pStyle w:val="9"/>
              <w:autoSpaceDE w:val="0"/>
              <w:spacing w:before="0" w:beforeAutospacing="0" w:after="0" w:afterAutospacing="0" w:line="400" w:lineRule="exact"/>
              <w:jc w:val="center"/>
              <w:rPr>
                <w:rFonts w:ascii="Times New Roman" w:hAnsi="Times New Roman"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（上限</w:t>
            </w:r>
            <w:r>
              <w:rPr>
                <w:rFonts w:hint="eastAsia" w:cs="Times New Roman"/>
                <w:color w:val="000000" w:themeColor="text1"/>
                <w:highlight w:val="none"/>
                <w:lang w:val="en-US" w:eastAsia="zh-CN"/>
                <w14:textFill>
                  <w14:solidFill>
                    <w14:schemeClr w14:val="tx1"/>
                  </w14:solidFill>
                </w14:textFill>
              </w:rPr>
              <w:t>10</w:t>
            </w:r>
            <w:r>
              <w:rPr>
                <w:rFonts w:hint="eastAsia" w:cs="Times New Roman"/>
                <w:color w:val="000000" w:themeColor="text1"/>
                <w:highlight w:val="none"/>
                <w14:textFill>
                  <w14:solidFill>
                    <w14:schemeClr w14:val="tx1"/>
                  </w14:solidFill>
                </w14:textFill>
              </w:rPr>
              <w:t>分）</w:t>
            </w:r>
          </w:p>
        </w:tc>
        <w:tc>
          <w:tcPr>
            <w:tcW w:w="4709" w:type="dxa"/>
            <w:tcMar>
              <w:top w:w="0" w:type="dxa"/>
              <w:left w:w="84" w:type="dxa"/>
              <w:bottom w:w="0" w:type="dxa"/>
              <w:right w:w="84" w:type="dxa"/>
            </w:tcMar>
            <w:vAlign w:val="center"/>
          </w:tcPr>
          <w:p>
            <w:pPr>
              <w:pStyle w:val="9"/>
              <w:autoSpaceDE w:val="0"/>
              <w:spacing w:before="0" w:beforeAutospacing="0" w:after="0" w:afterAutospacing="0" w:line="400" w:lineRule="exact"/>
              <w:rPr>
                <w:rFonts w:ascii="Times New Roman" w:hAnsi="Times New Roman"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在中山市成功实现骨髓（造血干细胞）捐献，积</w:t>
            </w:r>
            <w:r>
              <w:rPr>
                <w:rFonts w:hint="eastAsia" w:cs="Times New Roman"/>
                <w:color w:val="000000" w:themeColor="text1"/>
                <w:highlight w:val="none"/>
                <w:lang w:val="en-US" w:eastAsia="zh-CN"/>
                <w14:textFill>
                  <w14:solidFill>
                    <w14:schemeClr w14:val="tx1"/>
                  </w14:solidFill>
                </w14:textFill>
              </w:rPr>
              <w:t>1</w:t>
            </w:r>
            <w:r>
              <w:rPr>
                <w:rFonts w:hint="eastAsia" w:ascii="Times New Roman" w:hAnsi="Times New Roman" w:cs="Times New Roman"/>
                <w:color w:val="000000" w:themeColor="text1"/>
                <w:highlight w:val="none"/>
                <w14:textFill>
                  <w14:solidFill>
                    <w14:schemeClr w14:val="tx1"/>
                  </w14:solidFill>
                </w14:textFill>
              </w:rPr>
              <w:t>0</w:t>
            </w:r>
            <w:r>
              <w:rPr>
                <w:rFonts w:hint="eastAsia" w:cs="Times New Roman"/>
                <w:color w:val="000000" w:themeColor="text1"/>
                <w:highlight w:val="none"/>
                <w14:textFill>
                  <w14:solidFill>
                    <w14:schemeClr w14:val="tx1"/>
                  </w14:solidFill>
                </w14:textFill>
              </w:rPr>
              <w:t>分。</w:t>
            </w:r>
          </w:p>
        </w:tc>
        <w:tc>
          <w:tcPr>
            <w:tcW w:w="1179" w:type="dxa"/>
            <w:tcMar>
              <w:top w:w="0" w:type="dxa"/>
              <w:left w:w="84" w:type="dxa"/>
              <w:bottom w:w="0" w:type="dxa"/>
              <w:right w:w="84" w:type="dxa"/>
            </w:tcMar>
            <w:vAlign w:val="center"/>
          </w:tcPr>
          <w:p>
            <w:pPr>
              <w:pStyle w:val="9"/>
              <w:autoSpaceDE w:val="0"/>
              <w:spacing w:before="0" w:beforeAutospacing="0" w:after="0" w:afterAutospacing="0" w:line="400" w:lineRule="exact"/>
              <w:jc w:val="center"/>
              <w:rPr>
                <w:rFonts w:ascii="Times New Roman" w:hAnsi="Times New Roman" w:cs="Times New Roman"/>
                <w:color w:val="000000" w:themeColor="text1"/>
                <w:highlight w:val="none"/>
                <w14:textFill>
                  <w14:solidFill>
                    <w14:schemeClr w14:val="tx1"/>
                  </w14:solidFill>
                </w14:textFill>
              </w:rPr>
            </w:pPr>
            <w:r>
              <w:rPr>
                <w:rFonts w:hint="eastAsia" w:cs="Times New Roman"/>
                <w:color w:val="000000" w:themeColor="text1"/>
                <w:highlight w:val="none"/>
                <w:lang w:eastAsia="zh-CN"/>
                <w14:textFill>
                  <w14:solidFill>
                    <w14:schemeClr w14:val="tx1"/>
                  </w14:solidFill>
                </w14:textFill>
              </w:rPr>
              <w:t>中山市大涌</w:t>
            </w:r>
            <w:r>
              <w:rPr>
                <w:rFonts w:hint="eastAsia" w:cs="Times New Roman"/>
                <w:color w:val="000000" w:themeColor="text1"/>
                <w:highlight w:val="none"/>
                <w14:textFill>
                  <w14:solidFill>
                    <w14:schemeClr w14:val="tx1"/>
                  </w14:solidFill>
                </w14:textFill>
              </w:rPr>
              <w:t>镇公共服务办公室</w:t>
            </w:r>
          </w:p>
        </w:tc>
        <w:tc>
          <w:tcPr>
            <w:tcW w:w="2453" w:type="dxa"/>
            <w:tcMar>
              <w:top w:w="0" w:type="dxa"/>
              <w:left w:w="84" w:type="dxa"/>
              <w:bottom w:w="0" w:type="dxa"/>
              <w:right w:w="84" w:type="dxa"/>
            </w:tcMar>
            <w:vAlign w:val="center"/>
          </w:tcPr>
          <w:p>
            <w:pPr>
              <w:widowControl/>
              <w:autoSpaceDE w:val="0"/>
              <w:spacing w:line="400" w:lineRule="exact"/>
              <w:jc w:val="center"/>
              <w:rPr>
                <w:rFonts w:ascii="Times New Roman" w:hAnsi="Times New Roman" w:cs="Times New Roman"/>
                <w:color w:val="000000" w:themeColor="text1"/>
                <w:sz w:val="24"/>
                <w:szCs w:val="24"/>
                <w:highlight w:val="none"/>
                <w14:textFill>
                  <w14:solidFill>
                    <w14:schemeClr w14:val="tx1"/>
                  </w14:solidFill>
                </w14:textFill>
              </w:rPr>
            </w:pPr>
            <w:r>
              <w:rPr>
                <w:rFonts w:hint="eastAsia" w:ascii="宋体" w:hAnsi="宋体" w:cs="Times New Roman"/>
                <w:color w:val="000000" w:themeColor="text1"/>
                <w:kern w:val="0"/>
                <w:sz w:val="24"/>
                <w:szCs w:val="24"/>
                <w:highlight w:val="none"/>
                <w14:textFill>
                  <w14:solidFill>
                    <w14:schemeClr w14:val="tx1"/>
                  </w14:solidFill>
                </w14:textFill>
              </w:rPr>
              <w:t>捐献骨髓（造血干细胞）荣誉证书</w:t>
            </w:r>
          </w:p>
        </w:tc>
        <w:tc>
          <w:tcPr>
            <w:tcW w:w="1197" w:type="dxa"/>
            <w:tcMar>
              <w:top w:w="0" w:type="dxa"/>
              <w:left w:w="84" w:type="dxa"/>
              <w:bottom w:w="0" w:type="dxa"/>
              <w:right w:w="84" w:type="dxa"/>
            </w:tcMar>
            <w:vAlign w:val="center"/>
          </w:tcPr>
          <w:p>
            <w:pPr>
              <w:widowControl/>
              <w:autoSpaceDE w:val="0"/>
              <w:spacing w:line="400" w:lineRule="exact"/>
              <w:jc w:val="center"/>
              <w:rPr>
                <w:rFonts w:ascii="Times New Roman" w:hAnsi="Times New Roman" w:cs="Times New Roman"/>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0" w:hRule="atLeast"/>
        </w:trPr>
        <w:tc>
          <w:tcPr>
            <w:tcW w:w="1356" w:type="dxa"/>
            <w:vMerge w:val="continue"/>
            <w:vAlign w:val="center"/>
          </w:tcPr>
          <w:p>
            <w:pPr>
              <w:widowControl/>
              <w:jc w:val="left"/>
              <w:rPr>
                <w:rFonts w:ascii="Times New Roman" w:hAnsi="Times New Roman" w:cs="Times New Roman"/>
                <w:color w:val="000000" w:themeColor="text1"/>
                <w:kern w:val="0"/>
                <w:sz w:val="24"/>
                <w:szCs w:val="24"/>
                <w:highlight w:val="none"/>
                <w14:textFill>
                  <w14:solidFill>
                    <w14:schemeClr w14:val="tx1"/>
                  </w14:solidFill>
                </w14:textFill>
              </w:rPr>
            </w:pPr>
          </w:p>
        </w:tc>
        <w:tc>
          <w:tcPr>
            <w:tcW w:w="3269" w:type="dxa"/>
            <w:tcMar>
              <w:top w:w="0" w:type="dxa"/>
              <w:left w:w="84" w:type="dxa"/>
              <w:bottom w:w="0" w:type="dxa"/>
              <w:right w:w="84" w:type="dxa"/>
            </w:tcMar>
            <w:vAlign w:val="center"/>
          </w:tcPr>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个人捐赠</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Times New Roman" w:hAnsi="Times New Roman" w:eastAsia="宋体" w:cs="Times New Roman"/>
                <w:color w:val="000000"/>
                <w:kern w:val="0"/>
                <w:sz w:val="24"/>
                <w:szCs w:val="24"/>
                <w:lang w:val="en-US" w:eastAsia="zh-CN" w:bidi="ar"/>
              </w:rPr>
            </w:pPr>
            <w:r>
              <w:rPr>
                <w:rFonts w:hint="eastAsia" w:ascii="宋体" w:hAnsi="宋体" w:eastAsia="宋体" w:cs="宋体"/>
                <w:color w:val="auto"/>
                <w:kern w:val="0"/>
                <w:sz w:val="24"/>
                <w:szCs w:val="24"/>
                <w:lang w:val="en-US" w:eastAsia="zh-CN" w:bidi="ar"/>
              </w:rPr>
              <w:t>（上限10分）</w:t>
            </w:r>
          </w:p>
        </w:tc>
        <w:tc>
          <w:tcPr>
            <w:tcW w:w="4709" w:type="dxa"/>
            <w:tcMar>
              <w:top w:w="0" w:type="dxa"/>
              <w:left w:w="84" w:type="dxa"/>
              <w:bottom w:w="0" w:type="dxa"/>
              <w:right w:w="84" w:type="dxa"/>
            </w:tcMar>
            <w:vAlign w:val="center"/>
          </w:tcPr>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Times New Roman" w:hAnsi="Times New Roman" w:eastAsia="宋体" w:cs="Times New Roman"/>
                <w:color w:val="auto"/>
                <w:kern w:val="0"/>
                <w:sz w:val="24"/>
                <w:szCs w:val="24"/>
                <w:lang w:val="en-US" w:eastAsia="zh-CN" w:bidi="ar"/>
              </w:rPr>
            </w:pPr>
            <w:r>
              <w:rPr>
                <w:rFonts w:hint="eastAsia" w:ascii="宋体" w:hAnsi="宋体" w:eastAsia="宋体" w:cs="宋体"/>
                <w:color w:val="auto"/>
                <w:sz w:val="24"/>
                <w:szCs w:val="24"/>
                <w:lang w:val="en-US" w:eastAsia="zh-CN"/>
              </w:rPr>
              <w:t>近5年在大涌镇工作生活期间</w:t>
            </w:r>
            <w:r>
              <w:rPr>
                <w:rFonts w:hint="eastAsia" w:ascii="宋体" w:hAnsi="宋体" w:eastAsia="宋体" w:cs="宋体"/>
                <w:color w:val="auto"/>
                <w:kern w:val="0"/>
                <w:sz w:val="24"/>
                <w:szCs w:val="24"/>
                <w:lang w:val="en-US" w:eastAsia="zh-CN" w:bidi="ar"/>
              </w:rPr>
              <w:t>以个人名义向大涌镇</w:t>
            </w:r>
            <w:r>
              <w:rPr>
                <w:rFonts w:hint="eastAsia" w:ascii="宋体" w:hAnsi="宋体" w:eastAsia="宋体" w:cs="宋体"/>
                <w:color w:val="auto"/>
                <w:sz w:val="24"/>
                <w:szCs w:val="24"/>
                <w:lang w:val="en-US" w:eastAsia="zh-CN"/>
              </w:rPr>
              <w:t>红十字会</w:t>
            </w:r>
            <w:r>
              <w:rPr>
                <w:rFonts w:hint="eastAsia" w:ascii="宋体" w:hAnsi="宋体" w:eastAsia="宋体" w:cs="宋体"/>
                <w:color w:val="auto"/>
                <w:kern w:val="0"/>
                <w:sz w:val="24"/>
                <w:szCs w:val="24"/>
                <w:lang w:val="en-US" w:eastAsia="zh-CN" w:bidi="ar"/>
              </w:rPr>
              <w:t>慈善组织捐赠每满2000元积1分，不满2000元不积分（取整数）。</w:t>
            </w:r>
          </w:p>
        </w:tc>
        <w:tc>
          <w:tcPr>
            <w:tcW w:w="1179" w:type="dxa"/>
            <w:tcMar>
              <w:top w:w="0" w:type="dxa"/>
              <w:left w:w="84" w:type="dxa"/>
              <w:bottom w:w="0" w:type="dxa"/>
              <w:right w:w="84"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Times New Roman" w:hAnsi="Times New Roman" w:eastAsia="宋体" w:cs="Times New Roman"/>
                <w:color w:val="auto"/>
                <w:kern w:val="0"/>
                <w:sz w:val="24"/>
                <w:szCs w:val="24"/>
                <w:lang w:val="en-US" w:eastAsia="zh-CN" w:bidi="ar"/>
              </w:rPr>
            </w:pPr>
            <w:r>
              <w:rPr>
                <w:rFonts w:hint="eastAsia" w:cs="宋体"/>
                <w:color w:val="auto"/>
                <w:sz w:val="24"/>
                <w:szCs w:val="24"/>
                <w:lang w:val="en-US" w:eastAsia="zh-CN"/>
              </w:rPr>
              <w:t>中山市</w:t>
            </w:r>
            <w:r>
              <w:rPr>
                <w:rFonts w:hint="eastAsia" w:ascii="宋体" w:hAnsi="宋体" w:eastAsia="宋体" w:cs="宋体"/>
                <w:color w:val="auto"/>
                <w:sz w:val="24"/>
                <w:szCs w:val="24"/>
                <w:lang w:val="en-US" w:eastAsia="zh-CN"/>
              </w:rPr>
              <w:t>大涌镇公共服务办公室</w:t>
            </w:r>
          </w:p>
        </w:tc>
        <w:tc>
          <w:tcPr>
            <w:tcW w:w="2453" w:type="dxa"/>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Times New Roman" w:hAnsi="Times New Roman" w:eastAsia="宋体" w:cs="Times New Roman"/>
                <w:color w:val="auto"/>
                <w:kern w:val="0"/>
                <w:sz w:val="24"/>
                <w:szCs w:val="24"/>
                <w:lang w:val="en-US" w:eastAsia="zh-CN" w:bidi="ar"/>
              </w:rPr>
            </w:pPr>
            <w:r>
              <w:rPr>
                <w:rFonts w:hint="eastAsia" w:ascii="宋体" w:hAnsi="宋体" w:eastAsia="宋体" w:cs="宋体"/>
                <w:color w:val="auto"/>
                <w:sz w:val="24"/>
                <w:szCs w:val="24"/>
                <w:lang w:val="en-US" w:eastAsia="zh-CN"/>
              </w:rPr>
              <w:t>大涌镇公共服务办公室出具的捐赠证明</w:t>
            </w:r>
          </w:p>
        </w:tc>
        <w:tc>
          <w:tcPr>
            <w:tcW w:w="1197" w:type="dxa"/>
            <w:tcMar>
              <w:top w:w="0" w:type="dxa"/>
              <w:left w:w="84" w:type="dxa"/>
              <w:bottom w:w="0" w:type="dxa"/>
              <w:right w:w="84" w:type="dxa"/>
            </w:tcMar>
            <w:vAlign w:val="center"/>
          </w:tcPr>
          <w:p>
            <w:pPr>
              <w:widowControl/>
              <w:autoSpaceDE w:val="0"/>
              <w:spacing w:line="400" w:lineRule="exact"/>
              <w:jc w:val="center"/>
              <w:rPr>
                <w:rFonts w:ascii="Times New Roman" w:hAnsi="Times New Roman" w:cs="Times New Roman"/>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356" w:type="dxa"/>
            <w:vMerge w:val="restart"/>
            <w:tcMar>
              <w:top w:w="0" w:type="dxa"/>
              <w:left w:w="84" w:type="dxa"/>
              <w:bottom w:w="0" w:type="dxa"/>
              <w:right w:w="84" w:type="dxa"/>
            </w:tcMar>
            <w:vAlign w:val="center"/>
          </w:tcPr>
          <w:p>
            <w:pPr>
              <w:pStyle w:val="9"/>
              <w:autoSpaceDE w:val="0"/>
              <w:spacing w:before="0" w:beforeAutospacing="0" w:after="0" w:afterAutospacing="0" w:line="400" w:lineRule="exact"/>
              <w:jc w:val="center"/>
              <w:rPr>
                <w:rFonts w:ascii="Times New Roman" w:hAnsi="Times New Roman" w:cs="Times New Roman"/>
                <w:color w:val="000000" w:themeColor="text1"/>
                <w:highlight w:val="none"/>
                <w14:textFill>
                  <w14:solidFill>
                    <w14:schemeClr w14:val="tx1"/>
                  </w14:solidFill>
                </w14:textFill>
              </w:rPr>
            </w:pPr>
            <w:r>
              <w:rPr>
                <w:rFonts w:hint="eastAsia" w:cs="Times New Roman"/>
                <w:color w:val="000000" w:themeColor="text1"/>
                <w:highlight w:val="none"/>
                <w:lang w:eastAsia="zh-CN"/>
                <w14:textFill>
                  <w14:solidFill>
                    <w14:schemeClr w14:val="tx1"/>
                  </w14:solidFill>
                </w14:textFill>
              </w:rPr>
              <w:t>（七）</w:t>
            </w:r>
            <w:r>
              <w:rPr>
                <w:rFonts w:hint="eastAsia" w:cs="Times New Roman"/>
                <w:color w:val="000000" w:themeColor="text1"/>
                <w:highlight w:val="none"/>
                <w14:textFill>
                  <w14:solidFill>
                    <w14:schemeClr w14:val="tx1"/>
                  </w14:solidFill>
                </w14:textFill>
              </w:rPr>
              <w:t>特殊岗位</w:t>
            </w:r>
          </w:p>
          <w:p>
            <w:pPr>
              <w:pStyle w:val="9"/>
              <w:autoSpaceDE w:val="0"/>
              <w:spacing w:before="0" w:beforeAutospacing="0" w:after="0" w:afterAutospacing="0" w:line="400" w:lineRule="exact"/>
              <w:jc w:val="center"/>
              <w:rPr>
                <w:rFonts w:ascii="Times New Roman" w:hAnsi="Times New Roman"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30</w:t>
            </w:r>
            <w:r>
              <w:rPr>
                <w:rFonts w:hint="eastAsia" w:cs="Times New Roman"/>
                <w:color w:val="000000" w:themeColor="text1"/>
                <w:highlight w:val="none"/>
                <w14:textFill>
                  <w14:solidFill>
                    <w14:schemeClr w14:val="tx1"/>
                  </w14:solidFill>
                </w14:textFill>
              </w:rPr>
              <w:t>分）</w:t>
            </w:r>
          </w:p>
        </w:tc>
        <w:tc>
          <w:tcPr>
            <w:tcW w:w="3269" w:type="dxa"/>
            <w:tcMar>
              <w:top w:w="0" w:type="dxa"/>
              <w:left w:w="84" w:type="dxa"/>
              <w:bottom w:w="0" w:type="dxa"/>
              <w:right w:w="84" w:type="dxa"/>
            </w:tcMar>
            <w:vAlign w:val="center"/>
          </w:tcPr>
          <w:p>
            <w:pPr>
              <w:pStyle w:val="9"/>
              <w:autoSpaceDE w:val="0"/>
              <w:spacing w:before="0" w:beforeAutospacing="0" w:after="0" w:afterAutospacing="0" w:line="400" w:lineRule="exact"/>
              <w:jc w:val="center"/>
              <w:rPr>
                <w:rFonts w:ascii="Times New Roman" w:hAnsi="Times New Roman"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环卫工作人员</w:t>
            </w:r>
          </w:p>
          <w:p>
            <w:pPr>
              <w:pStyle w:val="9"/>
              <w:autoSpaceDE w:val="0"/>
              <w:spacing w:before="0" w:beforeAutospacing="0" w:after="0" w:afterAutospacing="0" w:line="400" w:lineRule="exact"/>
              <w:jc w:val="center"/>
              <w:rPr>
                <w:rFonts w:ascii="Times New Roman" w:hAnsi="Times New Roman"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（上限</w:t>
            </w:r>
            <w:r>
              <w:rPr>
                <w:rFonts w:hint="eastAsia" w:cs="Times New Roman"/>
                <w:color w:val="000000" w:themeColor="text1"/>
                <w:highlight w:val="none"/>
                <w:lang w:val="en-US" w:eastAsia="zh-CN"/>
                <w14:textFill>
                  <w14:solidFill>
                    <w14:schemeClr w14:val="tx1"/>
                  </w14:solidFill>
                </w14:textFill>
              </w:rPr>
              <w:t>30</w:t>
            </w:r>
            <w:r>
              <w:rPr>
                <w:rFonts w:hint="eastAsia" w:cs="Times New Roman"/>
                <w:color w:val="000000" w:themeColor="text1"/>
                <w:highlight w:val="none"/>
                <w14:textFill>
                  <w14:solidFill>
                    <w14:schemeClr w14:val="tx1"/>
                  </w14:solidFill>
                </w14:textFill>
              </w:rPr>
              <w:t>分）</w:t>
            </w:r>
          </w:p>
        </w:tc>
        <w:tc>
          <w:tcPr>
            <w:tcW w:w="4709" w:type="dxa"/>
            <w:tcMar>
              <w:top w:w="0" w:type="dxa"/>
              <w:left w:w="84" w:type="dxa"/>
              <w:bottom w:w="0" w:type="dxa"/>
              <w:right w:w="84" w:type="dxa"/>
            </w:tcMar>
            <w:vAlign w:val="center"/>
          </w:tcPr>
          <w:p>
            <w:pPr>
              <w:pStyle w:val="9"/>
              <w:autoSpaceDE w:val="0"/>
              <w:spacing w:before="0" w:beforeAutospacing="0" w:after="0" w:afterAutospacing="0" w:line="400" w:lineRule="exact"/>
              <w:rPr>
                <w:rFonts w:ascii="Times New Roman" w:hAnsi="Times New Roman"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在</w:t>
            </w:r>
            <w:r>
              <w:rPr>
                <w:rFonts w:hint="eastAsia" w:cs="Times New Roman"/>
                <w:color w:val="000000" w:themeColor="text1"/>
                <w:highlight w:val="none"/>
                <w:lang w:eastAsia="zh-CN"/>
                <w14:textFill>
                  <w14:solidFill>
                    <w14:schemeClr w14:val="tx1"/>
                  </w14:solidFill>
                </w14:textFill>
              </w:rPr>
              <w:t>中山市</w:t>
            </w:r>
            <w:r>
              <w:rPr>
                <w:rFonts w:hint="eastAsia" w:cs="Times New Roman"/>
                <w:color w:val="000000" w:themeColor="text1"/>
                <w:highlight w:val="none"/>
                <w14:textFill>
                  <w14:solidFill>
                    <w14:schemeClr w14:val="tx1"/>
                  </w14:solidFill>
                </w14:textFill>
              </w:rPr>
              <w:t>从事环卫工作满</w:t>
            </w:r>
            <w:r>
              <w:rPr>
                <w:rFonts w:hint="eastAsia" w:ascii="Times New Roman" w:hAnsi="Times New Roman" w:cs="Times New Roman"/>
                <w:color w:val="000000" w:themeColor="text1"/>
                <w:highlight w:val="none"/>
                <w14:textFill>
                  <w14:solidFill>
                    <w14:schemeClr w14:val="tx1"/>
                  </w14:solidFill>
                </w14:textFill>
              </w:rPr>
              <w:t>1</w:t>
            </w:r>
            <w:r>
              <w:rPr>
                <w:rFonts w:hint="eastAsia" w:cs="Times New Roman"/>
                <w:color w:val="000000" w:themeColor="text1"/>
                <w:highlight w:val="none"/>
                <w14:textFill>
                  <w14:solidFill>
                    <w14:schemeClr w14:val="tx1"/>
                  </w14:solidFill>
                </w14:textFill>
              </w:rPr>
              <w:t>年积</w:t>
            </w:r>
            <w:r>
              <w:rPr>
                <w:rFonts w:hint="eastAsia" w:cs="Times New Roman"/>
                <w:color w:val="000000" w:themeColor="text1"/>
                <w:highlight w:val="none"/>
                <w:lang w:val="en-US" w:eastAsia="zh-CN"/>
                <w14:textFill>
                  <w14:solidFill>
                    <w14:schemeClr w14:val="tx1"/>
                  </w14:solidFill>
                </w14:textFill>
              </w:rPr>
              <w:t>6</w:t>
            </w:r>
            <w:r>
              <w:rPr>
                <w:rFonts w:hint="eastAsia" w:cs="Times New Roman"/>
                <w:color w:val="000000" w:themeColor="text1"/>
                <w:highlight w:val="none"/>
                <w14:textFill>
                  <w14:solidFill>
                    <w14:schemeClr w14:val="tx1"/>
                  </w14:solidFill>
                </w14:textFill>
              </w:rPr>
              <w:t>分，每增加</w:t>
            </w:r>
            <w:r>
              <w:rPr>
                <w:rFonts w:hint="eastAsia" w:ascii="Times New Roman" w:hAnsi="Times New Roman" w:cs="Times New Roman"/>
                <w:color w:val="000000" w:themeColor="text1"/>
                <w:highlight w:val="none"/>
                <w14:textFill>
                  <w14:solidFill>
                    <w14:schemeClr w14:val="tx1"/>
                  </w14:solidFill>
                </w14:textFill>
              </w:rPr>
              <w:t>1</w:t>
            </w:r>
            <w:r>
              <w:rPr>
                <w:rFonts w:hint="eastAsia" w:cs="Times New Roman"/>
                <w:color w:val="000000" w:themeColor="text1"/>
                <w:highlight w:val="none"/>
                <w14:textFill>
                  <w14:solidFill>
                    <w14:schemeClr w14:val="tx1"/>
                  </w14:solidFill>
                </w14:textFill>
              </w:rPr>
              <w:t>年再积</w:t>
            </w:r>
            <w:r>
              <w:rPr>
                <w:rFonts w:hint="eastAsia" w:cs="Times New Roman"/>
                <w:color w:val="000000" w:themeColor="text1"/>
                <w:highlight w:val="none"/>
                <w:lang w:val="en-US" w:eastAsia="zh-CN"/>
                <w14:textFill>
                  <w14:solidFill>
                    <w14:schemeClr w14:val="tx1"/>
                  </w14:solidFill>
                </w14:textFill>
              </w:rPr>
              <w:t>6</w:t>
            </w:r>
            <w:r>
              <w:rPr>
                <w:rFonts w:hint="eastAsia" w:cs="Times New Roman"/>
                <w:color w:val="000000" w:themeColor="text1"/>
                <w:highlight w:val="none"/>
                <w14:textFill>
                  <w14:solidFill>
                    <w14:schemeClr w14:val="tx1"/>
                  </w14:solidFill>
                </w14:textFill>
              </w:rPr>
              <w:t>分，不满</w:t>
            </w:r>
            <w:r>
              <w:rPr>
                <w:rFonts w:hint="eastAsia" w:ascii="Times New Roman" w:hAnsi="Times New Roman" w:cs="Times New Roman"/>
                <w:color w:val="000000" w:themeColor="text1"/>
                <w:highlight w:val="none"/>
                <w14:textFill>
                  <w14:solidFill>
                    <w14:schemeClr w14:val="tx1"/>
                  </w14:solidFill>
                </w14:textFill>
              </w:rPr>
              <w:t>1</w:t>
            </w:r>
            <w:r>
              <w:rPr>
                <w:rFonts w:hint="eastAsia" w:cs="Times New Roman"/>
                <w:color w:val="000000" w:themeColor="text1"/>
                <w:highlight w:val="none"/>
                <w14:textFill>
                  <w14:solidFill>
                    <w14:schemeClr w14:val="tx1"/>
                  </w14:solidFill>
                </w14:textFill>
              </w:rPr>
              <w:t>年不加分，上限</w:t>
            </w:r>
            <w:r>
              <w:rPr>
                <w:rFonts w:hint="eastAsia" w:cs="Times New Roman"/>
                <w:color w:val="000000" w:themeColor="text1"/>
                <w:highlight w:val="none"/>
                <w:lang w:val="en-US" w:eastAsia="zh-CN"/>
                <w14:textFill>
                  <w14:solidFill>
                    <w14:schemeClr w14:val="tx1"/>
                  </w14:solidFill>
                </w14:textFill>
              </w:rPr>
              <w:t>30</w:t>
            </w:r>
            <w:r>
              <w:rPr>
                <w:rFonts w:hint="eastAsia" w:cs="Times New Roman"/>
                <w:color w:val="000000" w:themeColor="text1"/>
                <w:highlight w:val="none"/>
                <w14:textFill>
                  <w14:solidFill>
                    <w14:schemeClr w14:val="tx1"/>
                  </w14:solidFill>
                </w14:textFill>
              </w:rPr>
              <w:t>分。</w:t>
            </w:r>
          </w:p>
        </w:tc>
        <w:tc>
          <w:tcPr>
            <w:tcW w:w="1179" w:type="dxa"/>
            <w:tcMar>
              <w:top w:w="0" w:type="dxa"/>
              <w:left w:w="84" w:type="dxa"/>
              <w:bottom w:w="0" w:type="dxa"/>
              <w:right w:w="84" w:type="dxa"/>
            </w:tcMar>
            <w:vAlign w:val="center"/>
          </w:tcPr>
          <w:p>
            <w:pPr>
              <w:pStyle w:val="9"/>
              <w:autoSpaceDE w:val="0"/>
              <w:spacing w:before="0" w:beforeAutospacing="0" w:after="0" w:afterAutospacing="0" w:line="400" w:lineRule="exact"/>
              <w:jc w:val="center"/>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hint="eastAsia" w:ascii="Times New Roman" w:hAnsi="Times New Roman" w:cs="Times New Roman"/>
                <w:color w:val="000000" w:themeColor="text1"/>
                <w:highlight w:val="none"/>
                <w:lang w:eastAsia="zh-CN"/>
                <w14:textFill>
                  <w14:solidFill>
                    <w14:schemeClr w14:val="tx1"/>
                  </w14:solidFill>
                </w14:textFill>
              </w:rPr>
              <w:t>中山市</w:t>
            </w:r>
            <w:r>
              <w:rPr>
                <w:rFonts w:hint="eastAsia" w:ascii="Times New Roman" w:hAnsi="Times New Roman" w:cs="Times New Roman"/>
                <w:color w:val="000000" w:themeColor="text1"/>
                <w:highlight w:val="none"/>
                <w:lang w:val="en-US" w:eastAsia="zh-CN"/>
                <w14:textFill>
                  <w14:solidFill>
                    <w14:schemeClr w14:val="tx1"/>
                  </w14:solidFill>
                </w14:textFill>
              </w:rPr>
              <w:t>大涌</w:t>
            </w:r>
            <w:r>
              <w:rPr>
                <w:rFonts w:hint="eastAsia" w:ascii="Times New Roman" w:hAnsi="Times New Roman" w:cs="Times New Roman"/>
                <w:color w:val="000000" w:themeColor="text1"/>
                <w:highlight w:val="none"/>
                <w:lang w:eastAsia="zh-CN"/>
                <w14:textFill>
                  <w14:solidFill>
                    <w14:schemeClr w14:val="tx1"/>
                  </w14:solidFill>
                </w14:textFill>
              </w:rPr>
              <w:t>镇城市建设和管理局</w:t>
            </w:r>
          </w:p>
        </w:tc>
        <w:tc>
          <w:tcPr>
            <w:tcW w:w="2453" w:type="dxa"/>
            <w:tcMar>
              <w:top w:w="0" w:type="dxa"/>
              <w:left w:w="84" w:type="dxa"/>
              <w:bottom w:w="0" w:type="dxa"/>
              <w:right w:w="84" w:type="dxa"/>
            </w:tcMar>
            <w:vAlign w:val="center"/>
          </w:tcPr>
          <w:p>
            <w:pPr>
              <w:widowControl/>
              <w:autoSpaceDE w:val="0"/>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相关劳动合同和环卫服务公司出具的证明材料。</w:t>
            </w:r>
          </w:p>
          <w:p>
            <w:pPr>
              <w:pStyle w:val="2"/>
            </w:pPr>
          </w:p>
        </w:tc>
        <w:tc>
          <w:tcPr>
            <w:tcW w:w="1197" w:type="dxa"/>
            <w:tcMar>
              <w:top w:w="0" w:type="dxa"/>
              <w:left w:w="84" w:type="dxa"/>
              <w:bottom w:w="0" w:type="dxa"/>
              <w:right w:w="84" w:type="dxa"/>
            </w:tcMar>
            <w:vAlign w:val="center"/>
          </w:tcPr>
          <w:p>
            <w:pPr>
              <w:widowControl/>
              <w:autoSpaceDE w:val="0"/>
              <w:spacing w:line="400" w:lineRule="exact"/>
              <w:rPr>
                <w:rFonts w:ascii="Times New Roman" w:hAnsi="Times New Roman" w:cs="Times New Roman"/>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trPr>
        <w:tc>
          <w:tcPr>
            <w:tcW w:w="1356" w:type="dxa"/>
            <w:vMerge w:val="continue"/>
            <w:vAlign w:val="center"/>
          </w:tcPr>
          <w:p>
            <w:pPr>
              <w:widowControl/>
              <w:jc w:val="left"/>
              <w:rPr>
                <w:rFonts w:ascii="Times New Roman" w:hAnsi="Times New Roman" w:cs="Times New Roman"/>
                <w:color w:val="000000" w:themeColor="text1"/>
                <w:kern w:val="0"/>
                <w:sz w:val="24"/>
                <w:szCs w:val="24"/>
                <w:highlight w:val="none"/>
                <w14:textFill>
                  <w14:solidFill>
                    <w14:schemeClr w14:val="tx1"/>
                  </w14:solidFill>
                </w14:textFill>
              </w:rPr>
            </w:pPr>
          </w:p>
        </w:tc>
        <w:tc>
          <w:tcPr>
            <w:tcW w:w="3269" w:type="dxa"/>
            <w:tcMar>
              <w:top w:w="0" w:type="dxa"/>
              <w:left w:w="84" w:type="dxa"/>
              <w:bottom w:w="0" w:type="dxa"/>
              <w:right w:w="84" w:type="dxa"/>
            </w:tcMar>
            <w:vAlign w:val="center"/>
          </w:tcPr>
          <w:p>
            <w:pPr>
              <w:pStyle w:val="9"/>
              <w:autoSpaceDE w:val="0"/>
              <w:spacing w:before="0" w:beforeAutospacing="0" w:after="0" w:afterAutospacing="0" w:line="400" w:lineRule="exact"/>
              <w:jc w:val="center"/>
              <w:rPr>
                <w:rFonts w:ascii="Times New Roman" w:hAnsi="Times New Roman"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公交工作人员</w:t>
            </w:r>
          </w:p>
          <w:p>
            <w:pPr>
              <w:pStyle w:val="9"/>
              <w:autoSpaceDE w:val="0"/>
              <w:spacing w:before="0" w:beforeAutospacing="0" w:after="0" w:afterAutospacing="0" w:line="400" w:lineRule="exact"/>
              <w:jc w:val="center"/>
              <w:rPr>
                <w:rFonts w:ascii="Times New Roman" w:hAnsi="Times New Roman"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（上限</w:t>
            </w:r>
            <w:r>
              <w:rPr>
                <w:rFonts w:hint="eastAsia" w:cs="Times New Roman"/>
                <w:color w:val="000000" w:themeColor="text1"/>
                <w:highlight w:val="none"/>
                <w:lang w:val="en-US" w:eastAsia="zh-CN"/>
                <w14:textFill>
                  <w14:solidFill>
                    <w14:schemeClr w14:val="tx1"/>
                  </w14:solidFill>
                </w14:textFill>
              </w:rPr>
              <w:t>30</w:t>
            </w:r>
            <w:r>
              <w:rPr>
                <w:rFonts w:hint="eastAsia" w:cs="Times New Roman"/>
                <w:color w:val="000000" w:themeColor="text1"/>
                <w:highlight w:val="none"/>
                <w14:textFill>
                  <w14:solidFill>
                    <w14:schemeClr w14:val="tx1"/>
                  </w14:solidFill>
                </w14:textFill>
              </w:rPr>
              <w:t>分）</w:t>
            </w:r>
          </w:p>
        </w:tc>
        <w:tc>
          <w:tcPr>
            <w:tcW w:w="4709" w:type="dxa"/>
            <w:tcMar>
              <w:top w:w="0" w:type="dxa"/>
              <w:left w:w="84" w:type="dxa"/>
              <w:bottom w:w="0" w:type="dxa"/>
              <w:right w:w="84" w:type="dxa"/>
            </w:tcMar>
            <w:vAlign w:val="center"/>
          </w:tcPr>
          <w:p>
            <w:pPr>
              <w:pStyle w:val="9"/>
              <w:autoSpaceDE w:val="0"/>
              <w:spacing w:before="0" w:beforeAutospacing="0" w:after="0" w:afterAutospacing="0" w:line="400" w:lineRule="exact"/>
              <w:rPr>
                <w:rFonts w:ascii="Times New Roman" w:hAnsi="Times New Roman"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在</w:t>
            </w:r>
            <w:r>
              <w:rPr>
                <w:rFonts w:hint="eastAsia" w:cs="Times New Roman"/>
                <w:color w:val="000000" w:themeColor="text1"/>
                <w:highlight w:val="none"/>
                <w:lang w:eastAsia="zh-CN"/>
                <w14:textFill>
                  <w14:solidFill>
                    <w14:schemeClr w14:val="tx1"/>
                  </w14:solidFill>
                </w14:textFill>
              </w:rPr>
              <w:t>中山市</w:t>
            </w:r>
            <w:r>
              <w:rPr>
                <w:rFonts w:hint="eastAsia" w:cs="Times New Roman"/>
                <w:color w:val="000000" w:themeColor="text1"/>
                <w:highlight w:val="none"/>
                <w14:textFill>
                  <w14:solidFill>
                    <w14:schemeClr w14:val="tx1"/>
                  </w14:solidFill>
                </w14:textFill>
              </w:rPr>
              <w:t>从事公交运输工作满</w:t>
            </w:r>
            <w:r>
              <w:rPr>
                <w:rFonts w:hint="eastAsia" w:ascii="Times New Roman" w:hAnsi="Times New Roman" w:cs="Times New Roman"/>
                <w:color w:val="000000" w:themeColor="text1"/>
                <w:highlight w:val="none"/>
                <w14:textFill>
                  <w14:solidFill>
                    <w14:schemeClr w14:val="tx1"/>
                  </w14:solidFill>
                </w14:textFill>
              </w:rPr>
              <w:t>1</w:t>
            </w:r>
            <w:r>
              <w:rPr>
                <w:rFonts w:hint="eastAsia" w:cs="Times New Roman"/>
                <w:color w:val="000000" w:themeColor="text1"/>
                <w:highlight w:val="none"/>
                <w14:textFill>
                  <w14:solidFill>
                    <w14:schemeClr w14:val="tx1"/>
                  </w14:solidFill>
                </w14:textFill>
              </w:rPr>
              <w:t>年积</w:t>
            </w:r>
            <w:r>
              <w:rPr>
                <w:rFonts w:hint="eastAsia" w:cs="Times New Roman"/>
                <w:color w:val="000000" w:themeColor="text1"/>
                <w:highlight w:val="none"/>
                <w:lang w:val="en-US" w:eastAsia="zh-CN"/>
                <w14:textFill>
                  <w14:solidFill>
                    <w14:schemeClr w14:val="tx1"/>
                  </w14:solidFill>
                </w14:textFill>
              </w:rPr>
              <w:t>6</w:t>
            </w:r>
            <w:r>
              <w:rPr>
                <w:rFonts w:hint="eastAsia" w:cs="Times New Roman"/>
                <w:color w:val="000000" w:themeColor="text1"/>
                <w:highlight w:val="none"/>
                <w14:textFill>
                  <w14:solidFill>
                    <w14:schemeClr w14:val="tx1"/>
                  </w14:solidFill>
                </w14:textFill>
              </w:rPr>
              <w:t>分，每增加</w:t>
            </w:r>
            <w:r>
              <w:rPr>
                <w:rFonts w:hint="eastAsia" w:ascii="Times New Roman" w:hAnsi="Times New Roman" w:cs="Times New Roman"/>
                <w:color w:val="000000" w:themeColor="text1"/>
                <w:highlight w:val="none"/>
                <w14:textFill>
                  <w14:solidFill>
                    <w14:schemeClr w14:val="tx1"/>
                  </w14:solidFill>
                </w14:textFill>
              </w:rPr>
              <w:t>1</w:t>
            </w:r>
            <w:r>
              <w:rPr>
                <w:rFonts w:hint="eastAsia" w:cs="Times New Roman"/>
                <w:color w:val="000000" w:themeColor="text1"/>
                <w:highlight w:val="none"/>
                <w14:textFill>
                  <w14:solidFill>
                    <w14:schemeClr w14:val="tx1"/>
                  </w14:solidFill>
                </w14:textFill>
              </w:rPr>
              <w:t>年再积</w:t>
            </w:r>
            <w:r>
              <w:rPr>
                <w:rFonts w:hint="eastAsia" w:cs="Times New Roman"/>
                <w:color w:val="000000" w:themeColor="text1"/>
                <w:highlight w:val="none"/>
                <w:lang w:val="en-US" w:eastAsia="zh-CN"/>
                <w14:textFill>
                  <w14:solidFill>
                    <w14:schemeClr w14:val="tx1"/>
                  </w14:solidFill>
                </w14:textFill>
              </w:rPr>
              <w:t>6</w:t>
            </w:r>
            <w:r>
              <w:rPr>
                <w:rFonts w:hint="eastAsia" w:cs="Times New Roman"/>
                <w:color w:val="000000" w:themeColor="text1"/>
                <w:highlight w:val="none"/>
                <w14:textFill>
                  <w14:solidFill>
                    <w14:schemeClr w14:val="tx1"/>
                  </w14:solidFill>
                </w14:textFill>
              </w:rPr>
              <w:t>分，不满</w:t>
            </w:r>
            <w:r>
              <w:rPr>
                <w:rFonts w:hint="eastAsia" w:ascii="Times New Roman" w:hAnsi="Times New Roman" w:cs="Times New Roman"/>
                <w:color w:val="000000" w:themeColor="text1"/>
                <w:highlight w:val="none"/>
                <w14:textFill>
                  <w14:solidFill>
                    <w14:schemeClr w14:val="tx1"/>
                  </w14:solidFill>
                </w14:textFill>
              </w:rPr>
              <w:t>1</w:t>
            </w:r>
            <w:r>
              <w:rPr>
                <w:rFonts w:hint="eastAsia" w:cs="Times New Roman"/>
                <w:color w:val="000000" w:themeColor="text1"/>
                <w:highlight w:val="none"/>
                <w14:textFill>
                  <w14:solidFill>
                    <w14:schemeClr w14:val="tx1"/>
                  </w14:solidFill>
                </w14:textFill>
              </w:rPr>
              <w:t>年不加分，上限</w:t>
            </w:r>
            <w:r>
              <w:rPr>
                <w:rFonts w:hint="eastAsia" w:cs="Times New Roman"/>
                <w:color w:val="000000" w:themeColor="text1"/>
                <w:highlight w:val="none"/>
                <w:lang w:val="en-US" w:eastAsia="zh-CN"/>
                <w14:textFill>
                  <w14:solidFill>
                    <w14:schemeClr w14:val="tx1"/>
                  </w14:solidFill>
                </w14:textFill>
              </w:rPr>
              <w:t>30</w:t>
            </w:r>
            <w:r>
              <w:rPr>
                <w:rFonts w:hint="eastAsia" w:cs="Times New Roman"/>
                <w:color w:val="000000" w:themeColor="text1"/>
                <w:highlight w:val="none"/>
                <w14:textFill>
                  <w14:solidFill>
                    <w14:schemeClr w14:val="tx1"/>
                  </w14:solidFill>
                </w14:textFill>
              </w:rPr>
              <w:t>分。</w:t>
            </w:r>
          </w:p>
        </w:tc>
        <w:tc>
          <w:tcPr>
            <w:tcW w:w="1179" w:type="dxa"/>
            <w:tcMar>
              <w:top w:w="0" w:type="dxa"/>
              <w:left w:w="84" w:type="dxa"/>
              <w:bottom w:w="0" w:type="dxa"/>
              <w:right w:w="84" w:type="dxa"/>
            </w:tcMar>
            <w:vAlign w:val="center"/>
          </w:tcPr>
          <w:p>
            <w:pPr>
              <w:pStyle w:val="9"/>
              <w:autoSpaceDE w:val="0"/>
              <w:spacing w:before="0" w:beforeAutospacing="0" w:after="0" w:afterAutospacing="0" w:line="400" w:lineRule="exact"/>
              <w:jc w:val="both"/>
              <w:rPr>
                <w:rFonts w:hint="eastAsia"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lang w:eastAsia="zh-CN"/>
                <w14:textFill>
                  <w14:solidFill>
                    <w14:schemeClr w14:val="tx1"/>
                  </w14:solidFill>
                </w14:textFill>
              </w:rPr>
              <w:t>中山市</w:t>
            </w:r>
            <w:r>
              <w:rPr>
                <w:rFonts w:hint="eastAsia" w:ascii="Times New Roman" w:hAnsi="Times New Roman" w:cs="Times New Roman"/>
                <w:color w:val="000000" w:themeColor="text1"/>
                <w:highlight w:val="none"/>
                <w:lang w:val="en-US" w:eastAsia="zh-CN"/>
                <w14:textFill>
                  <w14:solidFill>
                    <w14:schemeClr w14:val="tx1"/>
                  </w14:solidFill>
                </w14:textFill>
              </w:rPr>
              <w:t>大涌</w:t>
            </w:r>
            <w:r>
              <w:rPr>
                <w:rFonts w:hint="eastAsia" w:ascii="Times New Roman" w:hAnsi="Times New Roman" w:cs="Times New Roman"/>
                <w:color w:val="000000" w:themeColor="text1"/>
                <w:highlight w:val="none"/>
                <w:lang w:eastAsia="zh-CN"/>
                <w14:textFill>
                  <w14:solidFill>
                    <w14:schemeClr w14:val="tx1"/>
                  </w14:solidFill>
                </w14:textFill>
              </w:rPr>
              <w:t>镇城市建设和管理局</w:t>
            </w:r>
          </w:p>
        </w:tc>
        <w:tc>
          <w:tcPr>
            <w:tcW w:w="2453" w:type="dxa"/>
            <w:tcMar>
              <w:top w:w="0" w:type="dxa"/>
              <w:left w:w="84" w:type="dxa"/>
              <w:bottom w:w="0" w:type="dxa"/>
              <w:right w:w="84" w:type="dxa"/>
            </w:tcMar>
            <w:vAlign w:val="center"/>
          </w:tcPr>
          <w:p>
            <w:pPr>
              <w:widowControl/>
              <w:autoSpaceDE w:val="0"/>
              <w:spacing w:line="400" w:lineRule="exact"/>
              <w:rPr>
                <w:rFonts w:ascii="Times New Roman" w:hAnsi="Times New Roman" w:cs="Times New Roman"/>
                <w:color w:val="000000" w:themeColor="text1"/>
                <w:sz w:val="24"/>
                <w:szCs w:val="24"/>
                <w:highlight w:val="none"/>
                <w14:textFill>
                  <w14:solidFill>
                    <w14:schemeClr w14:val="tx1"/>
                  </w14:solidFill>
                </w14:textFill>
              </w:rPr>
            </w:pPr>
            <w:r>
              <w:rPr>
                <w:rFonts w:hint="eastAsia" w:ascii="宋体" w:hAnsi="宋体" w:cs="Times New Roman"/>
                <w:color w:val="000000" w:themeColor="text1"/>
                <w:sz w:val="24"/>
                <w:szCs w:val="24"/>
                <w:highlight w:val="none"/>
                <w14:textFill>
                  <w14:solidFill>
                    <w14:schemeClr w14:val="tx1"/>
                  </w14:solidFill>
                </w14:textFill>
              </w:rPr>
              <w:t>证明文件由申请人岗位部门提供，审核需要一定的流程，建议申请人提前向所属部门申请办理。</w:t>
            </w:r>
          </w:p>
        </w:tc>
        <w:tc>
          <w:tcPr>
            <w:tcW w:w="1197" w:type="dxa"/>
            <w:tcMar>
              <w:top w:w="0" w:type="dxa"/>
              <w:left w:w="84" w:type="dxa"/>
              <w:bottom w:w="0" w:type="dxa"/>
              <w:right w:w="84" w:type="dxa"/>
            </w:tcMar>
            <w:vAlign w:val="center"/>
          </w:tcPr>
          <w:p>
            <w:pPr>
              <w:widowControl/>
              <w:autoSpaceDE w:val="0"/>
              <w:spacing w:line="400" w:lineRule="exact"/>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1" w:hRule="atLeast"/>
        </w:trPr>
        <w:tc>
          <w:tcPr>
            <w:tcW w:w="1356" w:type="dxa"/>
            <w:vMerge w:val="restart"/>
            <w:tcMar>
              <w:top w:w="0" w:type="dxa"/>
              <w:left w:w="84" w:type="dxa"/>
              <w:bottom w:w="0" w:type="dxa"/>
              <w:right w:w="84" w:type="dxa"/>
            </w:tcMar>
            <w:vAlign w:val="center"/>
          </w:tcPr>
          <w:p>
            <w:pPr>
              <w:pStyle w:val="9"/>
              <w:autoSpaceDE w:val="0"/>
              <w:spacing w:before="0" w:beforeAutospacing="0" w:after="0" w:afterAutospacing="0" w:line="400" w:lineRule="exact"/>
              <w:jc w:val="center"/>
              <w:rPr>
                <w:rFonts w:ascii="Times New Roman" w:hAnsi="Times New Roman" w:cs="Times New Roman"/>
                <w:color w:val="000000" w:themeColor="text1"/>
                <w:highlight w:val="none"/>
                <w14:textFill>
                  <w14:solidFill>
                    <w14:schemeClr w14:val="tx1"/>
                  </w14:solidFill>
                </w14:textFill>
              </w:rPr>
            </w:pPr>
            <w:r>
              <w:rPr>
                <w:rFonts w:hint="eastAsia" w:cs="Times New Roman"/>
                <w:color w:val="000000" w:themeColor="text1"/>
                <w:highlight w:val="none"/>
                <w:lang w:eastAsia="zh-CN"/>
                <w14:textFill>
                  <w14:solidFill>
                    <w14:schemeClr w14:val="tx1"/>
                  </w14:solidFill>
                </w14:textFill>
              </w:rPr>
              <w:t>（八）</w:t>
            </w:r>
            <w:r>
              <w:rPr>
                <w:rFonts w:hint="eastAsia" w:cs="Times New Roman"/>
                <w:color w:val="000000" w:themeColor="text1"/>
                <w:highlight w:val="none"/>
                <w14:textFill>
                  <w14:solidFill>
                    <w14:schemeClr w14:val="tx1"/>
                  </w14:solidFill>
                </w14:textFill>
              </w:rPr>
              <w:t>纳税情况</w:t>
            </w:r>
          </w:p>
          <w:p>
            <w:pPr>
              <w:pStyle w:val="9"/>
              <w:autoSpaceDE w:val="0"/>
              <w:spacing w:before="0" w:beforeAutospacing="0" w:after="0" w:afterAutospacing="0" w:line="400" w:lineRule="exact"/>
              <w:jc w:val="center"/>
              <w:rPr>
                <w:rFonts w:ascii="Times New Roman" w:hAnsi="Times New Roman"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3</w:t>
            </w:r>
            <w:r>
              <w:rPr>
                <w:rFonts w:hint="eastAsia" w:ascii="Times New Roman" w:hAnsi="Times New Roman" w:cs="Times New Roman"/>
                <w:color w:val="000000" w:themeColor="text1"/>
                <w:highlight w:val="none"/>
                <w14:textFill>
                  <w14:solidFill>
                    <w14:schemeClr w14:val="tx1"/>
                  </w14:solidFill>
                </w14:textFill>
              </w:rPr>
              <w:t>0</w:t>
            </w:r>
            <w:r>
              <w:rPr>
                <w:rFonts w:hint="eastAsia" w:cs="Times New Roman"/>
                <w:color w:val="000000" w:themeColor="text1"/>
                <w:highlight w:val="none"/>
                <w14:textFill>
                  <w14:solidFill>
                    <w14:schemeClr w14:val="tx1"/>
                  </w14:solidFill>
                </w14:textFill>
              </w:rPr>
              <w:t>分）</w:t>
            </w:r>
          </w:p>
        </w:tc>
        <w:tc>
          <w:tcPr>
            <w:tcW w:w="3269" w:type="dxa"/>
            <w:tcMar>
              <w:top w:w="0" w:type="dxa"/>
              <w:left w:w="84" w:type="dxa"/>
              <w:bottom w:w="0" w:type="dxa"/>
              <w:right w:w="84" w:type="dxa"/>
            </w:tcMar>
            <w:vAlign w:val="center"/>
          </w:tcPr>
          <w:p>
            <w:pPr>
              <w:pStyle w:val="9"/>
              <w:autoSpaceDE w:val="0"/>
              <w:spacing w:before="0" w:beforeAutospacing="0" w:after="0" w:afterAutospacing="0" w:line="400" w:lineRule="exact"/>
              <w:jc w:val="center"/>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14:textFill>
                  <w14:solidFill>
                    <w14:schemeClr w14:val="tx1"/>
                  </w14:solidFill>
                </w14:textFill>
              </w:rPr>
              <w:t>个人所得税</w:t>
            </w:r>
            <w:r>
              <w:rPr>
                <w:rFonts w:hint="eastAsia" w:cs="Times New Roman"/>
                <w:color w:val="000000" w:themeColor="text1"/>
                <w:highlight w:val="none"/>
                <w:lang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上限30分）</w:t>
            </w:r>
          </w:p>
        </w:tc>
        <w:tc>
          <w:tcPr>
            <w:tcW w:w="4709" w:type="dxa"/>
            <w:tcMar>
              <w:top w:w="0" w:type="dxa"/>
              <w:left w:w="84" w:type="dxa"/>
              <w:bottom w:w="0" w:type="dxa"/>
              <w:right w:w="84" w:type="dxa"/>
            </w:tcMar>
            <w:vAlign w:val="center"/>
          </w:tcPr>
          <w:p>
            <w:pPr>
              <w:pStyle w:val="9"/>
              <w:autoSpaceDE w:val="0"/>
              <w:spacing w:before="0" w:beforeAutospacing="0" w:after="0" w:afterAutospacing="0" w:line="400" w:lineRule="exact"/>
              <w:rPr>
                <w:rFonts w:ascii="Times New Roman" w:hAnsi="Times New Roman"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近</w:t>
            </w:r>
            <w:r>
              <w:rPr>
                <w:rFonts w:hint="eastAsia" w:ascii="Times New Roman" w:hAnsi="Times New Roman" w:cs="Times New Roman"/>
                <w:color w:val="000000" w:themeColor="text1"/>
                <w:highlight w:val="none"/>
                <w14:textFill>
                  <w14:solidFill>
                    <w14:schemeClr w14:val="tx1"/>
                  </w14:solidFill>
                </w14:textFill>
              </w:rPr>
              <w:t>5</w:t>
            </w:r>
            <w:r>
              <w:rPr>
                <w:rFonts w:hint="eastAsia" w:cs="Times New Roman"/>
                <w:color w:val="000000" w:themeColor="text1"/>
                <w:highlight w:val="none"/>
                <w14:textFill>
                  <w14:solidFill>
                    <w14:schemeClr w14:val="tx1"/>
                  </w14:solidFill>
                </w14:textFill>
              </w:rPr>
              <w:t>年内在</w:t>
            </w:r>
            <w:r>
              <w:rPr>
                <w:rFonts w:hint="eastAsia" w:cs="Times New Roman"/>
                <w:color w:val="000000" w:themeColor="text1"/>
                <w:highlight w:val="none"/>
                <w:lang w:eastAsia="zh-CN"/>
                <w14:textFill>
                  <w14:solidFill>
                    <w14:schemeClr w14:val="tx1"/>
                  </w14:solidFill>
                </w14:textFill>
              </w:rPr>
              <w:t>大涌</w:t>
            </w:r>
            <w:r>
              <w:rPr>
                <w:rFonts w:hint="eastAsia" w:cs="Times New Roman"/>
                <w:color w:val="000000" w:themeColor="text1"/>
                <w:highlight w:val="none"/>
                <w14:textFill>
                  <w14:solidFill>
                    <w14:schemeClr w14:val="tx1"/>
                  </w14:solidFill>
                </w14:textFill>
              </w:rPr>
              <w:t>镇累计缴纳个人所得税款累计每满</w:t>
            </w:r>
            <w:r>
              <w:rPr>
                <w:rFonts w:hint="eastAsia" w:ascii="Times New Roman" w:hAnsi="Times New Roman" w:cs="Times New Roman"/>
                <w:color w:val="000000" w:themeColor="text1"/>
                <w:highlight w:val="none"/>
                <w14:textFill>
                  <w14:solidFill>
                    <w14:schemeClr w14:val="tx1"/>
                  </w14:solidFill>
                </w14:textFill>
              </w:rPr>
              <w:t>1000</w:t>
            </w:r>
            <w:r>
              <w:rPr>
                <w:rFonts w:hint="eastAsia" w:cs="Times New Roman"/>
                <w:color w:val="000000" w:themeColor="text1"/>
                <w:highlight w:val="none"/>
                <w14:textFill>
                  <w14:solidFill>
                    <w14:schemeClr w14:val="tx1"/>
                  </w14:solidFill>
                </w14:textFill>
              </w:rPr>
              <w:t>元得</w:t>
            </w:r>
            <w:r>
              <w:rPr>
                <w:rFonts w:hint="eastAsia" w:ascii="Times New Roman" w:hAnsi="Times New Roman" w:cs="Times New Roman"/>
                <w:color w:val="000000" w:themeColor="text1"/>
                <w:highlight w:val="none"/>
                <w14:textFill>
                  <w14:solidFill>
                    <w14:schemeClr w14:val="tx1"/>
                  </w14:solidFill>
                </w14:textFill>
              </w:rPr>
              <w:t>1</w:t>
            </w:r>
            <w:r>
              <w:rPr>
                <w:rFonts w:hint="eastAsia" w:cs="Times New Roman"/>
                <w:color w:val="000000" w:themeColor="text1"/>
                <w:highlight w:val="none"/>
                <w14:textFill>
                  <w14:solidFill>
                    <w14:schemeClr w14:val="tx1"/>
                  </w14:solidFill>
                </w14:textFill>
              </w:rPr>
              <w:t>分，不满</w:t>
            </w:r>
            <w:r>
              <w:rPr>
                <w:rFonts w:hint="eastAsia" w:ascii="Times New Roman" w:hAnsi="Times New Roman" w:cs="Times New Roman"/>
                <w:color w:val="000000" w:themeColor="text1"/>
                <w:highlight w:val="none"/>
                <w14:textFill>
                  <w14:solidFill>
                    <w14:schemeClr w14:val="tx1"/>
                  </w14:solidFill>
                </w14:textFill>
              </w:rPr>
              <w:t>1000</w:t>
            </w:r>
            <w:r>
              <w:rPr>
                <w:rFonts w:hint="eastAsia" w:cs="Times New Roman"/>
                <w:color w:val="000000" w:themeColor="text1"/>
                <w:highlight w:val="none"/>
                <w14:textFill>
                  <w14:solidFill>
                    <w14:schemeClr w14:val="tx1"/>
                  </w14:solidFill>
                </w14:textFill>
              </w:rPr>
              <w:t>元不加分。</w:t>
            </w:r>
          </w:p>
        </w:tc>
        <w:tc>
          <w:tcPr>
            <w:tcW w:w="1179" w:type="dxa"/>
            <w:tcMar>
              <w:top w:w="0" w:type="dxa"/>
              <w:left w:w="84" w:type="dxa"/>
              <w:bottom w:w="0" w:type="dxa"/>
              <w:right w:w="84" w:type="dxa"/>
            </w:tcMar>
            <w:vAlign w:val="center"/>
          </w:tcPr>
          <w:p>
            <w:pPr>
              <w:pStyle w:val="9"/>
              <w:autoSpaceDE w:val="0"/>
              <w:spacing w:before="0" w:beforeAutospacing="0" w:after="0" w:afterAutospacing="0" w:line="400" w:lineRule="exact"/>
              <w:jc w:val="center"/>
              <w:rPr>
                <w:rFonts w:ascii="Times New Roman" w:hAnsi="Times New Roman"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中山市税务局</w:t>
            </w:r>
            <w:r>
              <w:rPr>
                <w:rFonts w:hint="eastAsia" w:cs="Times New Roman"/>
                <w:color w:val="000000" w:themeColor="text1"/>
                <w:highlight w:val="none"/>
                <w:lang w:val="en-US" w:eastAsia="zh-CN"/>
                <w14:textFill>
                  <w14:solidFill>
                    <w14:schemeClr w14:val="tx1"/>
                  </w14:solidFill>
                </w14:textFill>
              </w:rPr>
              <w:t>大涌</w:t>
            </w:r>
            <w:r>
              <w:rPr>
                <w:rFonts w:hint="eastAsia" w:cs="Times New Roman"/>
                <w:color w:val="000000" w:themeColor="text1"/>
                <w:highlight w:val="none"/>
                <w14:textFill>
                  <w14:solidFill>
                    <w14:schemeClr w14:val="tx1"/>
                  </w14:solidFill>
                </w14:textFill>
              </w:rPr>
              <w:t>税务分局</w:t>
            </w:r>
          </w:p>
        </w:tc>
        <w:tc>
          <w:tcPr>
            <w:tcW w:w="2453" w:type="dxa"/>
            <w:tcMar>
              <w:top w:w="0" w:type="dxa"/>
              <w:left w:w="84" w:type="dxa"/>
              <w:bottom w:w="0" w:type="dxa"/>
              <w:right w:w="84" w:type="dxa"/>
            </w:tcMar>
            <w:vAlign w:val="center"/>
          </w:tcPr>
          <w:p>
            <w:pPr>
              <w:widowControl/>
              <w:autoSpaceDE w:val="0"/>
              <w:spacing w:line="400" w:lineRule="exact"/>
              <w:rPr>
                <w:rFonts w:ascii="Times New Roman" w:hAnsi="Times New Roman" w:cs="Times New Roman"/>
                <w:color w:val="000000" w:themeColor="text1"/>
                <w:sz w:val="24"/>
                <w:szCs w:val="24"/>
                <w:highlight w:val="none"/>
                <w14:textFill>
                  <w14:solidFill>
                    <w14:schemeClr w14:val="tx1"/>
                  </w14:solidFill>
                </w14:textFill>
              </w:rPr>
            </w:pPr>
            <w:r>
              <w:rPr>
                <w:rFonts w:hint="eastAsia" w:ascii="宋体" w:hAnsi="宋体" w:cs="Times New Roman"/>
                <w:color w:val="000000" w:themeColor="text1"/>
                <w:sz w:val="24"/>
                <w:szCs w:val="24"/>
                <w:highlight w:val="none"/>
                <w14:textFill>
                  <w14:solidFill>
                    <w14:schemeClr w14:val="tx1"/>
                  </w14:solidFill>
                </w14:textFill>
              </w:rPr>
              <w:t>税务部门出具的纳税证明</w:t>
            </w:r>
          </w:p>
        </w:tc>
        <w:tc>
          <w:tcPr>
            <w:tcW w:w="1197" w:type="dxa"/>
            <w:tcMar>
              <w:top w:w="0" w:type="dxa"/>
              <w:left w:w="84" w:type="dxa"/>
              <w:bottom w:w="0" w:type="dxa"/>
              <w:right w:w="84" w:type="dxa"/>
            </w:tcMar>
            <w:vAlign w:val="center"/>
          </w:tcPr>
          <w:p>
            <w:pPr>
              <w:widowControl/>
              <w:autoSpaceDE w:val="0"/>
              <w:spacing w:line="400" w:lineRule="exact"/>
              <w:rPr>
                <w:rFonts w:ascii="Times New Roman" w:hAnsi="Times New Roman" w:cs="Times New Roman"/>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trPr>
        <w:tc>
          <w:tcPr>
            <w:tcW w:w="1356" w:type="dxa"/>
            <w:vMerge w:val="continue"/>
            <w:vAlign w:val="center"/>
          </w:tcPr>
          <w:p>
            <w:pPr>
              <w:widowControl/>
              <w:jc w:val="left"/>
              <w:rPr>
                <w:rFonts w:ascii="Times New Roman" w:hAnsi="Times New Roman" w:cs="Times New Roman"/>
                <w:color w:val="000000" w:themeColor="text1"/>
                <w:kern w:val="0"/>
                <w:sz w:val="24"/>
                <w:szCs w:val="24"/>
                <w:highlight w:val="none"/>
                <w14:textFill>
                  <w14:solidFill>
                    <w14:schemeClr w14:val="tx1"/>
                  </w14:solidFill>
                </w14:textFill>
              </w:rPr>
            </w:pPr>
          </w:p>
        </w:tc>
        <w:tc>
          <w:tcPr>
            <w:tcW w:w="3269" w:type="dxa"/>
            <w:tcMar>
              <w:top w:w="0" w:type="dxa"/>
              <w:left w:w="84" w:type="dxa"/>
              <w:bottom w:w="0" w:type="dxa"/>
              <w:right w:w="84" w:type="dxa"/>
            </w:tcMar>
            <w:vAlign w:val="center"/>
          </w:tcPr>
          <w:p>
            <w:pPr>
              <w:pStyle w:val="9"/>
              <w:autoSpaceDE w:val="0"/>
              <w:spacing w:before="0" w:beforeAutospacing="0" w:after="0" w:afterAutospacing="0" w:line="400" w:lineRule="exact"/>
              <w:jc w:val="center"/>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14:textFill>
                  <w14:solidFill>
                    <w14:schemeClr w14:val="tx1"/>
                  </w14:solidFill>
                </w14:textFill>
              </w:rPr>
              <w:t>在</w:t>
            </w:r>
            <w:r>
              <w:rPr>
                <w:rFonts w:hint="eastAsia" w:cs="Times New Roman"/>
                <w:color w:val="000000" w:themeColor="text1"/>
                <w:highlight w:val="none"/>
                <w:lang w:val="en-US" w:eastAsia="zh-CN"/>
                <w14:textFill>
                  <w14:solidFill>
                    <w14:schemeClr w14:val="tx1"/>
                  </w14:solidFill>
                </w14:textFill>
              </w:rPr>
              <w:t>大涌</w:t>
            </w:r>
            <w:r>
              <w:rPr>
                <w:rFonts w:hint="eastAsia" w:cs="Times New Roman"/>
                <w:color w:val="000000" w:themeColor="text1"/>
                <w:highlight w:val="none"/>
                <w14:textFill>
                  <w14:solidFill>
                    <w14:schemeClr w14:val="tx1"/>
                  </w14:solidFill>
                </w14:textFill>
              </w:rPr>
              <w:t>镇从事工商经营活动累计缴纳除个人所得税外的其他税款</w:t>
            </w:r>
            <w:r>
              <w:rPr>
                <w:rFonts w:hint="eastAsia" w:cs="Times New Roman"/>
                <w:color w:val="000000" w:themeColor="text1"/>
                <w:highlight w:val="none"/>
                <w:lang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上限30分）</w:t>
            </w:r>
          </w:p>
        </w:tc>
        <w:tc>
          <w:tcPr>
            <w:tcW w:w="4709" w:type="dxa"/>
            <w:tcMar>
              <w:top w:w="0" w:type="dxa"/>
              <w:left w:w="84" w:type="dxa"/>
              <w:bottom w:w="0" w:type="dxa"/>
              <w:right w:w="84" w:type="dxa"/>
            </w:tcMar>
            <w:vAlign w:val="center"/>
          </w:tcPr>
          <w:p>
            <w:pPr>
              <w:pStyle w:val="9"/>
              <w:autoSpaceDE w:val="0"/>
              <w:spacing w:before="0" w:beforeAutospacing="0" w:after="0" w:afterAutospacing="0" w:line="400" w:lineRule="exact"/>
              <w:rPr>
                <w:rFonts w:ascii="Times New Roman" w:hAnsi="Times New Roman"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近</w:t>
            </w:r>
            <w:r>
              <w:rPr>
                <w:rFonts w:hint="eastAsia" w:ascii="Times New Roman" w:hAnsi="Times New Roman" w:cs="Times New Roman"/>
                <w:color w:val="000000" w:themeColor="text1"/>
                <w:highlight w:val="none"/>
                <w14:textFill>
                  <w14:solidFill>
                    <w14:schemeClr w14:val="tx1"/>
                  </w14:solidFill>
                </w14:textFill>
              </w:rPr>
              <w:t>5</w:t>
            </w:r>
            <w:r>
              <w:rPr>
                <w:rFonts w:hint="eastAsia" w:cs="Times New Roman"/>
                <w:color w:val="000000" w:themeColor="text1"/>
                <w:highlight w:val="none"/>
                <w14:textFill>
                  <w14:solidFill>
                    <w14:schemeClr w14:val="tx1"/>
                  </w14:solidFill>
                </w14:textFill>
              </w:rPr>
              <w:t>年内在</w:t>
            </w:r>
            <w:r>
              <w:rPr>
                <w:rFonts w:hint="eastAsia" w:cs="Times New Roman"/>
                <w:color w:val="000000" w:themeColor="text1"/>
                <w:highlight w:val="none"/>
                <w:lang w:eastAsia="zh-CN"/>
                <w14:textFill>
                  <w14:solidFill>
                    <w14:schemeClr w14:val="tx1"/>
                  </w14:solidFill>
                </w14:textFill>
              </w:rPr>
              <w:t>大涌</w:t>
            </w:r>
            <w:r>
              <w:rPr>
                <w:rFonts w:hint="eastAsia" w:cs="Times New Roman"/>
                <w:color w:val="000000" w:themeColor="text1"/>
                <w:highlight w:val="none"/>
                <w14:textFill>
                  <w14:solidFill>
                    <w14:schemeClr w14:val="tx1"/>
                  </w14:solidFill>
                </w14:textFill>
              </w:rPr>
              <w:t>镇（企业需在</w:t>
            </w:r>
            <w:r>
              <w:rPr>
                <w:rFonts w:hint="eastAsia" w:cs="Times New Roman"/>
                <w:color w:val="000000" w:themeColor="text1"/>
                <w:highlight w:val="none"/>
                <w:lang w:eastAsia="zh-CN"/>
                <w14:textFill>
                  <w14:solidFill>
                    <w14:schemeClr w14:val="tx1"/>
                  </w14:solidFill>
                </w14:textFill>
              </w:rPr>
              <w:t>大涌</w:t>
            </w:r>
            <w:r>
              <w:rPr>
                <w:rFonts w:hint="eastAsia" w:cs="Times New Roman"/>
                <w:color w:val="000000" w:themeColor="text1"/>
                <w:highlight w:val="none"/>
                <w14:textFill>
                  <w14:solidFill>
                    <w14:schemeClr w14:val="tx1"/>
                  </w14:solidFill>
                </w14:textFill>
              </w:rPr>
              <w:t>镇注册登记纳税）从事工商经营活动累计缴纳除个人所得税外的其他税款累计每满</w:t>
            </w:r>
            <w:r>
              <w:rPr>
                <w:rFonts w:hint="eastAsia" w:ascii="Times New Roman" w:hAnsi="Times New Roman" w:cs="Times New Roman"/>
                <w:color w:val="000000" w:themeColor="text1"/>
                <w:highlight w:val="none"/>
                <w14:textFill>
                  <w14:solidFill>
                    <w14:schemeClr w14:val="tx1"/>
                  </w14:solidFill>
                </w14:textFill>
              </w:rPr>
              <w:t>1</w:t>
            </w:r>
            <w:r>
              <w:rPr>
                <w:rFonts w:hint="eastAsia" w:cs="Times New Roman"/>
                <w:color w:val="000000" w:themeColor="text1"/>
                <w:highlight w:val="none"/>
                <w14:textFill>
                  <w14:solidFill>
                    <w14:schemeClr w14:val="tx1"/>
                  </w14:solidFill>
                </w14:textFill>
              </w:rPr>
              <w:t>万元得</w:t>
            </w:r>
            <w:r>
              <w:rPr>
                <w:rFonts w:hint="eastAsia" w:ascii="Times New Roman" w:hAnsi="Times New Roman" w:cs="Times New Roman"/>
                <w:color w:val="000000" w:themeColor="text1"/>
                <w:highlight w:val="none"/>
                <w14:textFill>
                  <w14:solidFill>
                    <w14:schemeClr w14:val="tx1"/>
                  </w14:solidFill>
                </w14:textFill>
              </w:rPr>
              <w:t>1</w:t>
            </w:r>
            <w:r>
              <w:rPr>
                <w:rFonts w:hint="eastAsia" w:cs="Times New Roman"/>
                <w:color w:val="000000" w:themeColor="text1"/>
                <w:highlight w:val="none"/>
                <w14:textFill>
                  <w14:solidFill>
                    <w14:schemeClr w14:val="tx1"/>
                  </w14:solidFill>
                </w14:textFill>
              </w:rPr>
              <w:t>分，不满</w:t>
            </w:r>
            <w:r>
              <w:rPr>
                <w:rFonts w:hint="eastAsia" w:ascii="Times New Roman" w:hAnsi="Times New Roman" w:cs="Times New Roman"/>
                <w:color w:val="000000" w:themeColor="text1"/>
                <w:highlight w:val="none"/>
                <w14:textFill>
                  <w14:solidFill>
                    <w14:schemeClr w14:val="tx1"/>
                  </w14:solidFill>
                </w14:textFill>
              </w:rPr>
              <w:t>1</w:t>
            </w:r>
            <w:r>
              <w:rPr>
                <w:rFonts w:hint="eastAsia" w:cs="Times New Roman"/>
                <w:color w:val="000000" w:themeColor="text1"/>
                <w:highlight w:val="none"/>
                <w14:textFill>
                  <w14:solidFill>
                    <w14:schemeClr w14:val="tx1"/>
                  </w14:solidFill>
                </w14:textFill>
              </w:rPr>
              <w:t>万元不加分。</w:t>
            </w:r>
          </w:p>
        </w:tc>
        <w:tc>
          <w:tcPr>
            <w:tcW w:w="1179" w:type="dxa"/>
            <w:tcMar>
              <w:top w:w="0" w:type="dxa"/>
              <w:left w:w="84" w:type="dxa"/>
              <w:bottom w:w="0" w:type="dxa"/>
              <w:right w:w="84" w:type="dxa"/>
            </w:tcMar>
            <w:vAlign w:val="center"/>
          </w:tcPr>
          <w:p>
            <w:pPr>
              <w:pStyle w:val="9"/>
              <w:autoSpaceDE w:val="0"/>
              <w:spacing w:before="0" w:beforeAutospacing="0" w:after="0" w:afterAutospacing="0" w:line="400" w:lineRule="exact"/>
              <w:jc w:val="center"/>
              <w:rPr>
                <w:rFonts w:ascii="Times New Roman" w:hAnsi="Times New Roman"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中山市税务局</w:t>
            </w:r>
            <w:r>
              <w:rPr>
                <w:rFonts w:hint="eastAsia" w:cs="Times New Roman"/>
                <w:color w:val="000000" w:themeColor="text1"/>
                <w:highlight w:val="none"/>
                <w:lang w:val="en-US" w:eastAsia="zh-CN"/>
                <w14:textFill>
                  <w14:solidFill>
                    <w14:schemeClr w14:val="tx1"/>
                  </w14:solidFill>
                </w14:textFill>
              </w:rPr>
              <w:t>大涌</w:t>
            </w:r>
            <w:r>
              <w:rPr>
                <w:rFonts w:hint="eastAsia" w:cs="Times New Roman"/>
                <w:color w:val="000000" w:themeColor="text1"/>
                <w:highlight w:val="none"/>
                <w14:textFill>
                  <w14:solidFill>
                    <w14:schemeClr w14:val="tx1"/>
                  </w14:solidFill>
                </w14:textFill>
              </w:rPr>
              <w:t>税务分局</w:t>
            </w:r>
          </w:p>
        </w:tc>
        <w:tc>
          <w:tcPr>
            <w:tcW w:w="2453" w:type="dxa"/>
            <w:tcMar>
              <w:top w:w="0" w:type="dxa"/>
              <w:left w:w="84" w:type="dxa"/>
              <w:bottom w:w="0" w:type="dxa"/>
              <w:right w:w="84" w:type="dxa"/>
            </w:tcMar>
            <w:vAlign w:val="center"/>
          </w:tcPr>
          <w:p>
            <w:pPr>
              <w:widowControl/>
              <w:numPr>
                <w:ilvl w:val="0"/>
                <w:numId w:val="8"/>
              </w:numPr>
              <w:autoSpaceDE w:val="0"/>
              <w:spacing w:line="400" w:lineRule="exact"/>
              <w:rPr>
                <w:rFonts w:ascii="Times New Roman" w:hAnsi="Times New Roman" w:cs="Times New Roman"/>
                <w:color w:val="000000" w:themeColor="text1"/>
                <w:sz w:val="24"/>
                <w:szCs w:val="24"/>
                <w:highlight w:val="none"/>
                <w14:textFill>
                  <w14:solidFill>
                    <w14:schemeClr w14:val="tx1"/>
                  </w14:solidFill>
                </w14:textFill>
              </w:rPr>
            </w:pPr>
            <w:r>
              <w:rPr>
                <w:rFonts w:hint="eastAsia" w:ascii="宋体" w:hAnsi="宋体" w:cs="Times New Roman"/>
                <w:color w:val="000000" w:themeColor="text1"/>
                <w:sz w:val="24"/>
                <w:szCs w:val="24"/>
                <w:highlight w:val="none"/>
                <w14:textFill>
                  <w14:solidFill>
                    <w14:schemeClr w14:val="tx1"/>
                  </w14:solidFill>
                </w14:textFill>
              </w:rPr>
              <w:t>税务部门出具的纳税证明</w:t>
            </w:r>
          </w:p>
          <w:p>
            <w:pPr>
              <w:widowControl/>
              <w:numPr>
                <w:ilvl w:val="0"/>
                <w:numId w:val="8"/>
              </w:numPr>
              <w:autoSpaceDE w:val="0"/>
              <w:spacing w:line="400" w:lineRule="exact"/>
              <w:rPr>
                <w:rFonts w:hint="eastAsia" w:ascii="Times New Roman" w:hAnsi="Times New Roman" w:cs="Times New Roman"/>
                <w:color w:val="000000" w:themeColor="text1"/>
                <w:sz w:val="24"/>
                <w:szCs w:val="24"/>
                <w:highlight w:val="none"/>
                <w14:textFill>
                  <w14:solidFill>
                    <w14:schemeClr w14:val="tx1"/>
                  </w14:solidFill>
                </w14:textFill>
              </w:rPr>
            </w:pPr>
            <w:r>
              <w:rPr>
                <w:rFonts w:hint="eastAsia" w:ascii="宋体" w:hAnsi="宋体" w:cs="Times New Roman"/>
                <w:color w:val="000000" w:themeColor="text1"/>
                <w:sz w:val="24"/>
                <w:szCs w:val="24"/>
                <w:highlight w:val="none"/>
                <w14:textFill>
                  <w14:solidFill>
                    <w14:schemeClr w14:val="tx1"/>
                  </w14:solidFill>
                </w14:textFill>
              </w:rPr>
              <w:t>工商营业执照</w:t>
            </w:r>
          </w:p>
          <w:p>
            <w:pPr>
              <w:widowControl/>
              <w:numPr>
                <w:ilvl w:val="0"/>
                <w:numId w:val="8"/>
              </w:numPr>
              <w:autoSpaceDE w:val="0"/>
              <w:spacing w:line="400" w:lineRule="exact"/>
              <w:rPr>
                <w:rFonts w:ascii="Times New Roman" w:hAnsi="Times New Roman" w:cs="Times New Roman"/>
                <w:color w:val="000000" w:themeColor="text1"/>
                <w:sz w:val="24"/>
                <w:szCs w:val="24"/>
                <w:highlight w:val="none"/>
                <w14:textFill>
                  <w14:solidFill>
                    <w14:schemeClr w14:val="tx1"/>
                  </w14:solidFill>
                </w14:textFill>
              </w:rPr>
            </w:pPr>
            <w:r>
              <w:rPr>
                <w:rFonts w:hint="eastAsia" w:ascii="宋体" w:hAnsi="宋体" w:cs="Times New Roman"/>
                <w:color w:val="000000" w:themeColor="text1"/>
                <w:sz w:val="24"/>
                <w:szCs w:val="24"/>
                <w:highlight w:val="none"/>
                <w14:textFill>
                  <w14:solidFill>
                    <w14:schemeClr w14:val="tx1"/>
                  </w14:solidFill>
                </w14:textFill>
              </w:rPr>
              <w:t>有出资比例的企业机读档案登记资料（如不能提供，需到市市场管理局打印最新有股东出资比例的公司章程；个体工商户不用提供）</w:t>
            </w:r>
          </w:p>
        </w:tc>
        <w:tc>
          <w:tcPr>
            <w:tcW w:w="1197" w:type="dxa"/>
            <w:tcMar>
              <w:top w:w="0" w:type="dxa"/>
              <w:left w:w="84" w:type="dxa"/>
              <w:bottom w:w="0" w:type="dxa"/>
              <w:right w:w="84" w:type="dxa"/>
            </w:tcMar>
            <w:vAlign w:val="center"/>
          </w:tcPr>
          <w:p>
            <w:pPr>
              <w:widowControl/>
              <w:numPr>
                <w:ilvl w:val="0"/>
                <w:numId w:val="0"/>
              </w:numPr>
              <w:autoSpaceDE w:val="0"/>
              <w:spacing w:line="400" w:lineRule="exact"/>
              <w:ind w:leftChars="0"/>
              <w:rPr>
                <w:rFonts w:ascii="Times New Roman" w:hAnsi="Times New Roman" w:cs="Times New Roman"/>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0" w:hRule="atLeast"/>
        </w:trPr>
        <w:tc>
          <w:tcPr>
            <w:tcW w:w="1356" w:type="dxa"/>
            <w:tcMar>
              <w:top w:w="0" w:type="dxa"/>
              <w:left w:w="84" w:type="dxa"/>
              <w:bottom w:w="0" w:type="dxa"/>
              <w:right w:w="84" w:type="dxa"/>
            </w:tcMar>
            <w:vAlign w:val="center"/>
          </w:tcPr>
          <w:p>
            <w:pPr>
              <w:pStyle w:val="9"/>
              <w:autoSpaceDE w:val="0"/>
              <w:spacing w:before="0" w:beforeAutospacing="0" w:after="0" w:afterAutospacing="0" w:line="400" w:lineRule="exact"/>
              <w:jc w:val="center"/>
              <w:rPr>
                <w:rFonts w:ascii="Times New Roman" w:hAnsi="Times New Roman" w:cs="Times New Roman"/>
                <w:color w:val="000000" w:themeColor="text1"/>
                <w:highlight w:val="none"/>
                <w14:textFill>
                  <w14:solidFill>
                    <w14:schemeClr w14:val="tx1"/>
                  </w14:solidFill>
                </w14:textFill>
              </w:rPr>
            </w:pPr>
            <w:r>
              <w:rPr>
                <w:rFonts w:hint="eastAsia" w:cs="Times New Roman"/>
                <w:color w:val="000000" w:themeColor="text1"/>
                <w:highlight w:val="none"/>
                <w:lang w:eastAsia="zh-CN"/>
                <w14:textFill>
                  <w14:solidFill>
                    <w14:schemeClr w14:val="tx1"/>
                  </w14:solidFill>
                </w14:textFill>
              </w:rPr>
              <w:t>（九）</w:t>
            </w:r>
            <w:r>
              <w:rPr>
                <w:rFonts w:hint="eastAsia" w:cs="Times New Roman"/>
                <w:color w:val="000000" w:themeColor="text1"/>
                <w:highlight w:val="none"/>
                <w14:textFill>
                  <w14:solidFill>
                    <w14:schemeClr w14:val="tx1"/>
                  </w14:solidFill>
                </w14:textFill>
              </w:rPr>
              <w:t>企业加分</w:t>
            </w:r>
          </w:p>
          <w:p>
            <w:pPr>
              <w:pStyle w:val="9"/>
              <w:autoSpaceDE w:val="0"/>
              <w:spacing w:before="0" w:beforeAutospacing="0" w:after="0" w:afterAutospacing="0" w:line="400" w:lineRule="exact"/>
              <w:ind w:left="0" w:leftChars="0" w:right="0" w:rightChars="0"/>
              <w:jc w:val="center"/>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eastAsia" w:cs="Times New Roman"/>
                <w:color w:val="000000" w:themeColor="text1"/>
                <w:highlight w:val="none"/>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30</w:t>
            </w:r>
            <w:r>
              <w:rPr>
                <w:rFonts w:hint="eastAsia" w:cs="Times New Roman"/>
                <w:color w:val="000000" w:themeColor="text1"/>
                <w:highlight w:val="none"/>
                <w14:textFill>
                  <w14:solidFill>
                    <w14:schemeClr w14:val="tx1"/>
                  </w14:solidFill>
                </w14:textFill>
              </w:rPr>
              <w:t>分）</w:t>
            </w:r>
          </w:p>
        </w:tc>
        <w:tc>
          <w:tcPr>
            <w:tcW w:w="3269" w:type="dxa"/>
            <w:tcMar>
              <w:top w:w="0" w:type="dxa"/>
              <w:left w:w="84" w:type="dxa"/>
              <w:bottom w:w="0" w:type="dxa"/>
              <w:right w:w="84" w:type="dxa"/>
            </w:tcMar>
            <w:vAlign w:val="center"/>
          </w:tcPr>
          <w:p>
            <w:pPr>
              <w:pStyle w:val="9"/>
              <w:autoSpaceDE w:val="0"/>
              <w:spacing w:before="0" w:beforeAutospacing="0" w:after="0" w:afterAutospacing="0" w:line="400" w:lineRule="exact"/>
              <w:jc w:val="center"/>
              <w:rPr>
                <w:rFonts w:ascii="Times New Roman" w:hAnsi="Times New Roman" w:cs="Times New Roman"/>
                <w:color w:val="000000" w:themeColor="text1"/>
                <w:highlight w:val="none"/>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大涌</w:t>
            </w:r>
            <w:r>
              <w:rPr>
                <w:rFonts w:hint="eastAsia" w:cs="Times New Roman"/>
                <w:color w:val="000000" w:themeColor="text1"/>
                <w:highlight w:val="none"/>
                <w14:textFill>
                  <w14:solidFill>
                    <w14:schemeClr w14:val="tx1"/>
                  </w14:solidFill>
                </w14:textFill>
              </w:rPr>
              <w:t>镇</w:t>
            </w:r>
            <w:r>
              <w:rPr>
                <w:rFonts w:hint="eastAsia" w:cs="Times New Roman"/>
                <w:color w:val="000000" w:themeColor="text1"/>
                <w:highlight w:val="none"/>
                <w:lang w:val="en-US" w:eastAsia="zh-CN"/>
                <w14:textFill>
                  <w14:solidFill>
                    <w14:schemeClr w14:val="tx1"/>
                  </w14:solidFill>
                </w14:textFill>
              </w:rPr>
              <w:t>规模以上企业、限额以上</w:t>
            </w:r>
            <w:r>
              <w:rPr>
                <w:rFonts w:hint="eastAsia" w:cs="Times New Roman"/>
                <w:color w:val="000000" w:themeColor="text1"/>
                <w:highlight w:val="none"/>
                <w14:textFill>
                  <w14:solidFill>
                    <w14:schemeClr w14:val="tx1"/>
                  </w14:solidFill>
                </w14:textFill>
              </w:rPr>
              <w:t>企业</w:t>
            </w:r>
            <w:r>
              <w:rPr>
                <w:rFonts w:hint="eastAsia" w:cs="Times New Roman"/>
                <w:color w:val="000000" w:themeColor="text1"/>
                <w:highlight w:val="none"/>
                <w:lang w:val="en-US" w:eastAsia="zh-CN"/>
                <w14:textFill>
                  <w14:solidFill>
                    <w14:schemeClr w14:val="tx1"/>
                  </w14:solidFill>
                </w14:textFill>
              </w:rPr>
              <w:t>的</w:t>
            </w:r>
            <w:r>
              <w:rPr>
                <w:rFonts w:hint="eastAsia" w:cs="Times New Roman"/>
                <w:color w:val="000000" w:themeColor="text1"/>
                <w:highlight w:val="none"/>
                <w14:textFill>
                  <w14:solidFill>
                    <w14:schemeClr w14:val="tx1"/>
                  </w14:solidFill>
                </w14:textFill>
              </w:rPr>
              <w:t>员工</w:t>
            </w:r>
          </w:p>
          <w:p>
            <w:pPr>
              <w:pStyle w:val="9"/>
              <w:autoSpaceDE w:val="0"/>
              <w:spacing w:before="0" w:beforeAutospacing="0" w:after="0" w:afterAutospacing="0" w:line="400" w:lineRule="exact"/>
              <w:ind w:left="0" w:leftChars="0" w:right="0" w:rightChars="0"/>
              <w:jc w:val="center"/>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eastAsia" w:cs="Times New Roman"/>
                <w:color w:val="000000" w:themeColor="text1"/>
                <w:highlight w:val="none"/>
                <w14:textFill>
                  <w14:solidFill>
                    <w14:schemeClr w14:val="tx1"/>
                  </w14:solidFill>
                </w14:textFill>
              </w:rPr>
              <w:t>（上限</w:t>
            </w:r>
            <w:r>
              <w:rPr>
                <w:rFonts w:hint="eastAsia" w:cs="Times New Roman"/>
                <w:color w:val="000000" w:themeColor="text1"/>
                <w:highlight w:val="none"/>
                <w:lang w:val="en-US" w:eastAsia="zh-CN"/>
                <w14:textFill>
                  <w14:solidFill>
                    <w14:schemeClr w14:val="tx1"/>
                  </w14:solidFill>
                </w14:textFill>
              </w:rPr>
              <w:t>30</w:t>
            </w:r>
            <w:r>
              <w:rPr>
                <w:rFonts w:hint="eastAsia" w:cs="Times New Roman"/>
                <w:color w:val="000000" w:themeColor="text1"/>
                <w:highlight w:val="none"/>
                <w14:textFill>
                  <w14:solidFill>
                    <w14:schemeClr w14:val="tx1"/>
                  </w14:solidFill>
                </w14:textFill>
              </w:rPr>
              <w:t>分）</w:t>
            </w:r>
          </w:p>
        </w:tc>
        <w:tc>
          <w:tcPr>
            <w:tcW w:w="4709" w:type="dxa"/>
            <w:tcMar>
              <w:top w:w="0" w:type="dxa"/>
              <w:left w:w="84" w:type="dxa"/>
              <w:bottom w:w="0" w:type="dxa"/>
              <w:right w:w="84" w:type="dxa"/>
            </w:tcMar>
            <w:vAlign w:val="center"/>
          </w:tcPr>
          <w:p>
            <w:pPr>
              <w:pStyle w:val="9"/>
              <w:autoSpaceDE w:val="0"/>
              <w:spacing w:before="0" w:beforeAutospacing="0" w:after="0" w:afterAutospacing="0" w:line="400" w:lineRule="exact"/>
              <w:ind w:left="0" w:leftChars="0" w:right="0" w:rightChars="0"/>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eastAsia" w:cs="Times New Roman"/>
                <w:color w:val="000000" w:themeColor="text1"/>
                <w:highlight w:val="none"/>
                <w14:textFill>
                  <w14:solidFill>
                    <w14:schemeClr w14:val="tx1"/>
                  </w14:solidFill>
                </w14:textFill>
              </w:rPr>
              <w:t>在</w:t>
            </w:r>
            <w:r>
              <w:rPr>
                <w:rFonts w:hint="eastAsia" w:cs="Times New Roman"/>
                <w:color w:val="000000" w:themeColor="text1"/>
                <w:highlight w:val="none"/>
                <w:lang w:val="en-US" w:eastAsia="zh-CN"/>
                <w14:textFill>
                  <w14:solidFill>
                    <w14:schemeClr w14:val="tx1"/>
                  </w14:solidFill>
                </w14:textFill>
              </w:rPr>
              <w:t>大涌</w:t>
            </w:r>
            <w:r>
              <w:rPr>
                <w:rFonts w:hint="eastAsia" w:cs="Times New Roman"/>
                <w:color w:val="000000" w:themeColor="text1"/>
                <w:highlight w:val="none"/>
                <w14:textFill>
                  <w14:solidFill>
                    <w14:schemeClr w14:val="tx1"/>
                  </w14:solidFill>
                </w14:textFill>
              </w:rPr>
              <w:t>镇</w:t>
            </w:r>
            <w:r>
              <w:rPr>
                <w:rFonts w:hint="eastAsia" w:cs="Times New Roman"/>
                <w:color w:val="000000" w:themeColor="text1"/>
                <w:highlight w:val="none"/>
                <w:lang w:val="en-US" w:eastAsia="zh-CN"/>
                <w14:textFill>
                  <w14:solidFill>
                    <w14:schemeClr w14:val="tx1"/>
                  </w14:solidFill>
                </w14:textFill>
              </w:rPr>
              <w:t>规模以上企业、限额以上</w:t>
            </w:r>
            <w:r>
              <w:rPr>
                <w:rFonts w:hint="eastAsia" w:cs="Times New Roman"/>
                <w:color w:val="000000" w:themeColor="text1"/>
                <w:highlight w:val="none"/>
                <w14:textFill>
                  <w14:solidFill>
                    <w14:schemeClr w14:val="tx1"/>
                  </w14:solidFill>
                </w14:textFill>
              </w:rPr>
              <w:t>企业</w:t>
            </w:r>
            <w:r>
              <w:rPr>
                <w:rFonts w:hint="eastAsia" w:cs="Times New Roman"/>
                <w:color w:val="000000" w:themeColor="text1"/>
                <w:highlight w:val="none"/>
                <w:lang w:eastAsia="zh-CN"/>
                <w14:textFill>
                  <w14:solidFill>
                    <w14:schemeClr w14:val="tx1"/>
                  </w14:solidFill>
                </w14:textFill>
              </w:rPr>
              <w:t>、</w:t>
            </w:r>
            <w:r>
              <w:rPr>
                <w:rFonts w:hint="eastAsia" w:cs="Times New Roman"/>
                <w:color w:val="000000" w:themeColor="text1"/>
                <w:highlight w:val="none"/>
                <w14:textFill>
                  <w14:solidFill>
                    <w14:schemeClr w14:val="tx1"/>
                  </w14:solidFill>
                </w14:textFill>
              </w:rPr>
              <w:t>工作累计每满</w:t>
            </w:r>
            <w:r>
              <w:rPr>
                <w:rFonts w:hint="eastAsia" w:ascii="Times New Roman" w:hAnsi="Times New Roman" w:cs="Times New Roman"/>
                <w:color w:val="000000" w:themeColor="text1"/>
                <w:highlight w:val="none"/>
                <w14:textFill>
                  <w14:solidFill>
                    <w14:schemeClr w14:val="tx1"/>
                  </w14:solidFill>
                </w14:textFill>
              </w:rPr>
              <w:t>1</w:t>
            </w:r>
            <w:r>
              <w:rPr>
                <w:rFonts w:hint="eastAsia" w:cs="Times New Roman"/>
                <w:color w:val="000000" w:themeColor="text1"/>
                <w:highlight w:val="none"/>
                <w14:textFill>
                  <w14:solidFill>
                    <w14:schemeClr w14:val="tx1"/>
                  </w14:solidFill>
                </w14:textFill>
              </w:rPr>
              <w:t>年积</w:t>
            </w:r>
            <w:r>
              <w:rPr>
                <w:rFonts w:hint="eastAsia" w:cs="Times New Roman"/>
                <w:color w:val="000000" w:themeColor="text1"/>
                <w:highlight w:val="none"/>
                <w:lang w:val="en-US" w:eastAsia="zh-CN"/>
                <w14:textFill>
                  <w14:solidFill>
                    <w14:schemeClr w14:val="tx1"/>
                  </w14:solidFill>
                </w14:textFill>
              </w:rPr>
              <w:t>10</w:t>
            </w:r>
            <w:r>
              <w:rPr>
                <w:rFonts w:hint="eastAsia" w:cs="Times New Roman"/>
                <w:color w:val="000000" w:themeColor="text1"/>
                <w:highlight w:val="none"/>
                <w14:textFill>
                  <w14:solidFill>
                    <w14:schemeClr w14:val="tx1"/>
                  </w14:solidFill>
                </w14:textFill>
              </w:rPr>
              <w:t>分。</w:t>
            </w:r>
            <w:r>
              <w:rPr>
                <w:rFonts w:hint="eastAsia" w:cs="Times New Roman"/>
                <w:color w:val="000000" w:themeColor="text1"/>
                <w:highlight w:val="none"/>
                <w:lang w:val="en-US" w:eastAsia="zh-CN"/>
                <w14:textFill>
                  <w14:solidFill>
                    <w14:schemeClr w14:val="tx1"/>
                  </w14:solidFill>
                </w14:textFill>
              </w:rPr>
              <w:t>积分计算截止时间为当年积分入学报名开始的上月月底。</w:t>
            </w:r>
          </w:p>
        </w:tc>
        <w:tc>
          <w:tcPr>
            <w:tcW w:w="1179" w:type="dxa"/>
            <w:tcMar>
              <w:top w:w="0" w:type="dxa"/>
              <w:left w:w="84" w:type="dxa"/>
              <w:bottom w:w="0" w:type="dxa"/>
              <w:right w:w="84" w:type="dxa"/>
            </w:tcMar>
            <w:vAlign w:val="center"/>
          </w:tcPr>
          <w:p>
            <w:pPr>
              <w:pStyle w:val="9"/>
              <w:autoSpaceDE w:val="0"/>
              <w:spacing w:before="0" w:beforeAutospacing="0" w:after="0" w:afterAutospacing="0" w:line="400" w:lineRule="exact"/>
              <w:ind w:left="0" w:leftChars="0" w:right="0" w:rightChars="0"/>
              <w:jc w:val="both"/>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eastAsia" w:ascii="Times New Roman" w:hAnsi="Times New Roman" w:cs="Times New Roman"/>
                <w:color w:val="000000" w:themeColor="text1"/>
                <w:highlight w:val="none"/>
                <w:lang w:eastAsia="zh-CN"/>
                <w14:textFill>
                  <w14:solidFill>
                    <w14:schemeClr w14:val="tx1"/>
                  </w14:solidFill>
                </w14:textFill>
              </w:rPr>
              <w:t>中山市</w:t>
            </w:r>
            <w:r>
              <w:rPr>
                <w:rFonts w:hint="eastAsia" w:ascii="Times New Roman" w:hAnsi="Times New Roman" w:cs="Times New Roman"/>
                <w:color w:val="000000" w:themeColor="text1"/>
                <w:highlight w:val="none"/>
                <w:lang w:val="en-US" w:eastAsia="zh-CN"/>
                <w14:textFill>
                  <w14:solidFill>
                    <w14:schemeClr w14:val="tx1"/>
                  </w14:solidFill>
                </w14:textFill>
              </w:rPr>
              <w:t>大涌</w:t>
            </w:r>
            <w:r>
              <w:rPr>
                <w:rFonts w:hint="eastAsia" w:ascii="Times New Roman" w:hAnsi="Times New Roman" w:cs="Times New Roman"/>
                <w:color w:val="000000" w:themeColor="text1"/>
                <w:highlight w:val="none"/>
                <w:lang w:eastAsia="zh-CN"/>
                <w14:textFill>
                  <w14:solidFill>
                    <w14:schemeClr w14:val="tx1"/>
                  </w14:solidFill>
                </w14:textFill>
              </w:rPr>
              <w:t>镇经济发展和科技统计局</w:t>
            </w:r>
          </w:p>
        </w:tc>
        <w:tc>
          <w:tcPr>
            <w:tcW w:w="2453" w:type="dxa"/>
            <w:tcMar>
              <w:top w:w="0" w:type="dxa"/>
              <w:left w:w="84" w:type="dxa"/>
              <w:bottom w:w="0" w:type="dxa"/>
              <w:right w:w="84" w:type="dxa"/>
            </w:tcMar>
            <w:vAlign w:val="center"/>
          </w:tcPr>
          <w:p>
            <w:pPr>
              <w:widowControl/>
              <w:autoSpaceDE w:val="0"/>
              <w:spacing w:line="400" w:lineRule="exact"/>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pPr>
            <w:r>
              <w:rPr>
                <w:rFonts w:hint="eastAsia" w:ascii="宋体" w:hAnsi="宋体" w:cs="Times New Roman"/>
                <w:color w:val="000000" w:themeColor="text1"/>
                <w:kern w:val="0"/>
                <w:sz w:val="24"/>
                <w:szCs w:val="24"/>
                <w:highlight w:val="none"/>
                <w14:textFill>
                  <w14:solidFill>
                    <w14:schemeClr w14:val="tx1"/>
                  </w14:solidFill>
                </w14:textFill>
              </w:rPr>
              <w:t>符合条件的申请人于每年度</w:t>
            </w:r>
            <w:r>
              <w:rPr>
                <w:rFonts w:hint="eastAsia" w:cs="Times New Roman"/>
                <w:color w:val="000000" w:themeColor="text1"/>
                <w:kern w:val="0"/>
                <w:sz w:val="24"/>
                <w:szCs w:val="24"/>
                <w:highlight w:val="none"/>
                <w:lang w:eastAsia="zh-CN"/>
                <w14:textFill>
                  <w14:solidFill>
                    <w14:schemeClr w14:val="tx1"/>
                  </w14:solidFill>
                </w14:textFill>
              </w:rPr>
              <w:t>积分入学受理</w:t>
            </w:r>
            <w:r>
              <w:rPr>
                <w:rFonts w:hint="eastAsia" w:ascii="宋体" w:hAnsi="宋体" w:cs="Times New Roman"/>
                <w:color w:val="000000" w:themeColor="text1"/>
                <w:kern w:val="0"/>
                <w:sz w:val="24"/>
                <w:szCs w:val="24"/>
                <w:highlight w:val="none"/>
                <w14:textFill>
                  <w14:solidFill>
                    <w14:schemeClr w14:val="tx1"/>
                  </w14:solidFill>
                </w14:textFill>
              </w:rPr>
              <w:t>前</w:t>
            </w:r>
            <w:r>
              <w:rPr>
                <w:rFonts w:hint="eastAsia" w:cs="Times New Roman"/>
                <w:color w:val="000000" w:themeColor="text1"/>
                <w:kern w:val="0"/>
                <w:sz w:val="24"/>
                <w:szCs w:val="24"/>
                <w:highlight w:val="none"/>
                <w:lang w:val="en-US" w:eastAsia="zh-CN"/>
                <w14:textFill>
                  <w14:solidFill>
                    <w14:schemeClr w14:val="tx1"/>
                  </w14:solidFill>
                </w14:textFill>
              </w:rPr>
              <w:t>向工作所在</w:t>
            </w:r>
            <w:r>
              <w:rPr>
                <w:rFonts w:hint="eastAsia" w:ascii="宋体" w:hAnsi="宋体" w:cs="Times New Roman"/>
                <w:color w:val="000000" w:themeColor="text1"/>
                <w:kern w:val="0"/>
                <w:sz w:val="24"/>
                <w:szCs w:val="24"/>
                <w:highlight w:val="none"/>
                <w14:textFill>
                  <w14:solidFill>
                    <w14:schemeClr w14:val="tx1"/>
                  </w14:solidFill>
                </w14:textFill>
              </w:rPr>
              <w:t>企业报备，由企业统一向中山市</w:t>
            </w:r>
            <w:r>
              <w:rPr>
                <w:rFonts w:hint="eastAsia" w:cs="Times New Roman"/>
                <w:color w:val="000000" w:themeColor="text1"/>
                <w:kern w:val="0"/>
                <w:sz w:val="24"/>
                <w:szCs w:val="24"/>
                <w:highlight w:val="none"/>
                <w:lang w:val="en-US" w:eastAsia="zh-CN"/>
                <w14:textFill>
                  <w14:solidFill>
                    <w14:schemeClr w14:val="tx1"/>
                  </w14:solidFill>
                </w14:textFill>
              </w:rPr>
              <w:t>大涌</w:t>
            </w:r>
            <w:r>
              <w:rPr>
                <w:rFonts w:hint="eastAsia" w:ascii="宋体" w:hAnsi="宋体" w:cs="Times New Roman"/>
                <w:color w:val="000000" w:themeColor="text1"/>
                <w:kern w:val="0"/>
                <w:sz w:val="24"/>
                <w:szCs w:val="24"/>
                <w:highlight w:val="none"/>
                <w14:textFill>
                  <w14:solidFill>
                    <w14:schemeClr w14:val="tx1"/>
                  </w14:solidFill>
                </w14:textFill>
              </w:rPr>
              <w:t>镇经济发展和科技统计局提交申报材料。</w:t>
            </w:r>
          </w:p>
        </w:tc>
        <w:tc>
          <w:tcPr>
            <w:tcW w:w="1197" w:type="dxa"/>
            <w:tcMar>
              <w:top w:w="0" w:type="dxa"/>
              <w:left w:w="84" w:type="dxa"/>
              <w:bottom w:w="0" w:type="dxa"/>
              <w:right w:w="84" w:type="dxa"/>
            </w:tcMar>
            <w:vAlign w:val="center"/>
          </w:tcPr>
          <w:p>
            <w:pPr>
              <w:widowControl/>
              <w:autoSpaceDE w:val="0"/>
              <w:spacing w:line="400" w:lineRule="exact"/>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0"/>
                <w:sz w:val="24"/>
                <w:szCs w:val="24"/>
                <w:highlight w:val="none"/>
                <w:lang w:val="en-US" w:eastAsia="zh-CN"/>
                <w14:textFill>
                  <w14:solidFill>
                    <w14:schemeClr w14:val="tx1"/>
                  </w14:solidFill>
                </w14:textFill>
              </w:rPr>
              <w:t>工作年限以员工在相应企业购买社保的年限作为审核依据。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3" w:hRule="atLeast"/>
        </w:trPr>
        <w:tc>
          <w:tcPr>
            <w:tcW w:w="1356" w:type="dxa"/>
            <w:tcMar>
              <w:top w:w="0" w:type="dxa"/>
              <w:left w:w="84" w:type="dxa"/>
              <w:bottom w:w="0" w:type="dxa"/>
              <w:right w:w="84" w:type="dxa"/>
            </w:tcMar>
            <w:vAlign w:val="center"/>
          </w:tcPr>
          <w:p>
            <w:pPr>
              <w:pStyle w:val="9"/>
              <w:autoSpaceDE w:val="0"/>
              <w:spacing w:before="0" w:beforeAutospacing="0" w:after="0" w:afterAutospacing="0" w:line="400" w:lineRule="exact"/>
              <w:jc w:val="center"/>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eastAsia="zh-CN"/>
                <w14:textFill>
                  <w14:solidFill>
                    <w14:schemeClr w14:val="tx1"/>
                  </w14:solidFill>
                </w14:textFill>
              </w:rPr>
              <w:t>（十）</w:t>
            </w:r>
            <w:r>
              <w:rPr>
                <w:rFonts w:hint="eastAsia" w:cs="Times New Roman"/>
                <w:color w:val="000000" w:themeColor="text1"/>
                <w:highlight w:val="none"/>
                <w:lang w:val="en-US" w:eastAsia="zh-CN"/>
                <w14:textFill>
                  <w14:solidFill>
                    <w14:schemeClr w14:val="tx1"/>
                  </w14:solidFill>
                </w14:textFill>
              </w:rPr>
              <w:t>在职教育</w:t>
            </w:r>
          </w:p>
          <w:p>
            <w:pPr>
              <w:pStyle w:val="9"/>
              <w:autoSpaceDE w:val="0"/>
              <w:spacing w:before="0" w:beforeAutospacing="0" w:after="0" w:afterAutospacing="0" w:line="400" w:lineRule="exact"/>
              <w:ind w:left="0" w:leftChars="0" w:right="0" w:rightChars="0"/>
              <w:jc w:val="center"/>
              <w:rPr>
                <w:rFonts w:hint="eastAsia"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10</w:t>
            </w:r>
            <w:r>
              <w:rPr>
                <w:rFonts w:hint="eastAsia" w:cs="Times New Roman"/>
                <w:color w:val="000000" w:themeColor="text1"/>
                <w:highlight w:val="none"/>
                <w14:textFill>
                  <w14:solidFill>
                    <w14:schemeClr w14:val="tx1"/>
                  </w14:solidFill>
                </w14:textFill>
              </w:rPr>
              <w:t>分）</w:t>
            </w:r>
          </w:p>
        </w:tc>
        <w:tc>
          <w:tcPr>
            <w:tcW w:w="3269" w:type="dxa"/>
            <w:tcMar>
              <w:top w:w="0" w:type="dxa"/>
              <w:left w:w="84" w:type="dxa"/>
              <w:bottom w:w="0" w:type="dxa"/>
              <w:right w:w="84" w:type="dxa"/>
            </w:tcMar>
            <w:vAlign w:val="center"/>
          </w:tcPr>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auto"/>
                <w:kern w:val="0"/>
                <w:sz w:val="24"/>
                <w:szCs w:val="24"/>
                <w:lang w:val="en-US" w:eastAsia="zh-CN" w:bidi="ar"/>
              </w:rPr>
              <w:t>青年夜校</w:t>
            </w:r>
            <w:r>
              <w:rPr>
                <w:rFonts w:hint="eastAsia" w:cs="Times New Roman"/>
                <w:color w:val="000000" w:themeColor="text1"/>
                <w:highlight w:val="none"/>
                <w:lang w:val="en-US" w:eastAsia="zh-CN"/>
                <w14:textFill>
                  <w14:solidFill>
                    <w14:schemeClr w14:val="tx1"/>
                  </w14:solidFill>
                </w14:textFill>
              </w:rPr>
              <w:t>（上限10分）</w:t>
            </w:r>
          </w:p>
        </w:tc>
        <w:tc>
          <w:tcPr>
            <w:tcW w:w="4709" w:type="dxa"/>
            <w:tcMar>
              <w:top w:w="0" w:type="dxa"/>
              <w:left w:w="84" w:type="dxa"/>
              <w:bottom w:w="0" w:type="dxa"/>
              <w:right w:w="84" w:type="dxa"/>
            </w:tcMar>
            <w:vAlign w:val="center"/>
          </w:tcPr>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auto"/>
                <w:kern w:val="0"/>
                <w:sz w:val="24"/>
                <w:szCs w:val="24"/>
                <w:lang w:val="en-US" w:eastAsia="zh-CN" w:bidi="ar"/>
              </w:rPr>
              <w:t>近5年在中山市积极参青年夜校，提升自我修养，获得市文化广电旅游局、市总工会、市开放大学分发认可的结业证书，每次积2份；不同类别的课程培训结业可累计积分，最高限额10分。</w:t>
            </w:r>
          </w:p>
        </w:tc>
        <w:tc>
          <w:tcPr>
            <w:tcW w:w="1179" w:type="dxa"/>
            <w:tcMar>
              <w:top w:w="0" w:type="dxa"/>
              <w:left w:w="84" w:type="dxa"/>
              <w:bottom w:w="0" w:type="dxa"/>
              <w:right w:w="84"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cs="宋体"/>
                <w:color w:val="auto"/>
                <w:sz w:val="24"/>
                <w:szCs w:val="24"/>
                <w:lang w:val="en-US" w:eastAsia="zh-CN"/>
              </w:rPr>
              <w:t>中山市</w:t>
            </w:r>
            <w:r>
              <w:rPr>
                <w:rFonts w:hint="eastAsia" w:ascii="宋体" w:hAnsi="宋体" w:eastAsia="宋体" w:cs="宋体"/>
                <w:color w:val="auto"/>
                <w:sz w:val="24"/>
                <w:szCs w:val="24"/>
                <w:lang w:val="en-US" w:eastAsia="zh-CN"/>
              </w:rPr>
              <w:t>大涌镇团委</w:t>
            </w:r>
          </w:p>
        </w:tc>
        <w:tc>
          <w:tcPr>
            <w:tcW w:w="2453" w:type="dxa"/>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auto"/>
                <w:kern w:val="0"/>
                <w:sz w:val="24"/>
                <w:szCs w:val="24"/>
                <w:lang w:val="en-US" w:eastAsia="zh-CN" w:bidi="ar"/>
              </w:rPr>
              <w:t>1.获得市文化广电旅游局、市总工会、市开放大学分发认可的结业证书，2.以上单位出具证明材料。</w:t>
            </w:r>
          </w:p>
        </w:tc>
        <w:tc>
          <w:tcPr>
            <w:tcW w:w="1197" w:type="dxa"/>
            <w:tcMar>
              <w:top w:w="0" w:type="dxa"/>
              <w:left w:w="84" w:type="dxa"/>
              <w:bottom w:w="0" w:type="dxa"/>
              <w:right w:w="84" w:type="dxa"/>
            </w:tcMar>
            <w:vAlign w:val="center"/>
          </w:tcPr>
          <w:p>
            <w:pPr>
              <w:widowControl/>
              <w:autoSpaceDE w:val="0"/>
              <w:spacing w:line="400" w:lineRule="exact"/>
              <w:rPr>
                <w:rFonts w:hint="eastAsia" w:ascii="Times New Roman" w:hAnsi="Times New Roman" w:cs="Times New Roman"/>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3" w:hRule="atLeast"/>
        </w:trPr>
        <w:tc>
          <w:tcPr>
            <w:tcW w:w="1356" w:type="dxa"/>
            <w:tcMar>
              <w:top w:w="0" w:type="dxa"/>
              <w:left w:w="84" w:type="dxa"/>
              <w:bottom w:w="0" w:type="dxa"/>
              <w:right w:w="84" w:type="dxa"/>
            </w:tcMar>
            <w:vAlign w:val="center"/>
          </w:tcPr>
          <w:p>
            <w:pPr>
              <w:pStyle w:val="9"/>
              <w:autoSpaceDE w:val="0"/>
              <w:spacing w:before="0" w:beforeAutospacing="0" w:after="0" w:afterAutospacing="0" w:line="400" w:lineRule="exact"/>
              <w:rPr>
                <w:rFonts w:ascii="Times New Roman" w:hAnsi="Times New Roman" w:cs="Times New Roman"/>
                <w:color w:val="000000" w:themeColor="text1"/>
                <w:highlight w:val="none"/>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(十一）大涌</w:t>
            </w:r>
            <w:r>
              <w:rPr>
                <w:rFonts w:hint="eastAsia" w:cs="Times New Roman"/>
                <w:color w:val="000000" w:themeColor="text1"/>
                <w:highlight w:val="none"/>
                <w14:textFill>
                  <w14:solidFill>
                    <w14:schemeClr w14:val="tx1"/>
                  </w14:solidFill>
                </w14:textFill>
              </w:rPr>
              <w:t>镇内居住证加分</w:t>
            </w:r>
          </w:p>
          <w:p>
            <w:pPr>
              <w:pStyle w:val="9"/>
              <w:autoSpaceDE w:val="0"/>
              <w:spacing w:before="0" w:beforeAutospacing="0" w:after="0" w:afterAutospacing="0" w:line="400" w:lineRule="exact"/>
              <w:ind w:left="0" w:leftChars="0" w:right="0" w:rightChars="0"/>
              <w:rPr>
                <w:rFonts w:hint="eastAsia" w:ascii="宋体" w:hAnsi="宋体" w:eastAsia="宋体" w:cs="Times New Roman"/>
                <w:color w:val="000000" w:themeColor="text1"/>
                <w:kern w:val="0"/>
                <w:sz w:val="24"/>
                <w:szCs w:val="24"/>
                <w:highlight w:val="none"/>
                <w:lang w:val="en-US" w:eastAsia="zh-CN" w:bidi="ar"/>
                <w14:textFill>
                  <w14:solidFill>
                    <w14:schemeClr w14:val="tx1"/>
                  </w14:solidFill>
                </w14:textFill>
              </w:rPr>
            </w:pPr>
            <w:r>
              <w:rPr>
                <w:rFonts w:hint="eastAsia" w:cs="Times New Roman"/>
                <w:color w:val="000000" w:themeColor="text1"/>
                <w:highlight w:val="none"/>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20</w:t>
            </w:r>
            <w:r>
              <w:rPr>
                <w:rFonts w:hint="eastAsia" w:cs="Times New Roman"/>
                <w:color w:val="000000" w:themeColor="text1"/>
                <w:highlight w:val="none"/>
                <w14:textFill>
                  <w14:solidFill>
                    <w14:schemeClr w14:val="tx1"/>
                  </w14:solidFill>
                </w14:textFill>
              </w:rPr>
              <w:t>分）</w:t>
            </w:r>
          </w:p>
        </w:tc>
        <w:tc>
          <w:tcPr>
            <w:tcW w:w="3269" w:type="dxa"/>
            <w:tcMar>
              <w:top w:w="0" w:type="dxa"/>
              <w:left w:w="84" w:type="dxa"/>
              <w:bottom w:w="0" w:type="dxa"/>
              <w:right w:w="84" w:type="dxa"/>
            </w:tcMar>
            <w:vAlign w:val="center"/>
          </w:tcPr>
          <w:p>
            <w:pPr>
              <w:pStyle w:val="9"/>
              <w:autoSpaceDE w:val="0"/>
              <w:spacing w:before="0" w:beforeAutospacing="0" w:after="0" w:afterAutospacing="0" w:line="400" w:lineRule="exact"/>
              <w:rPr>
                <w:rFonts w:hint="eastAsia"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在中山市</w:t>
            </w:r>
            <w:r>
              <w:rPr>
                <w:rFonts w:hint="eastAsia" w:cs="Times New Roman"/>
                <w:color w:val="000000" w:themeColor="text1"/>
                <w:highlight w:val="none"/>
                <w:lang w:val="en-US" w:eastAsia="zh-CN"/>
                <w14:textFill>
                  <w14:solidFill>
                    <w14:schemeClr w14:val="tx1"/>
                  </w14:solidFill>
                </w14:textFill>
              </w:rPr>
              <w:t>大涌</w:t>
            </w:r>
            <w:r>
              <w:rPr>
                <w:rFonts w:hint="eastAsia" w:cs="Times New Roman"/>
                <w:color w:val="000000" w:themeColor="text1"/>
                <w:highlight w:val="none"/>
                <w14:textFill>
                  <w14:solidFill>
                    <w14:schemeClr w14:val="tx1"/>
                  </w14:solidFill>
                </w14:textFill>
              </w:rPr>
              <w:t>镇内办理居住证时限。</w:t>
            </w:r>
          </w:p>
          <w:p>
            <w:pPr>
              <w:pStyle w:val="9"/>
              <w:autoSpaceDE w:val="0"/>
              <w:spacing w:before="0" w:beforeAutospacing="0" w:after="0" w:afterAutospacing="0" w:line="400" w:lineRule="exact"/>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eastAsia="zh-CN"/>
                <w14:textFill>
                  <w14:solidFill>
                    <w14:schemeClr w14:val="tx1"/>
                  </w14:solidFill>
                </w14:textFill>
              </w:rPr>
              <w:t>（上限</w:t>
            </w:r>
            <w:r>
              <w:rPr>
                <w:rFonts w:hint="eastAsia" w:cs="Times New Roman"/>
                <w:color w:val="000000" w:themeColor="text1"/>
                <w:highlight w:val="none"/>
                <w:lang w:val="en-US" w:eastAsia="zh-CN"/>
                <w14:textFill>
                  <w14:solidFill>
                    <w14:schemeClr w14:val="tx1"/>
                  </w14:solidFill>
                </w14:textFill>
              </w:rPr>
              <w:t>20分）</w:t>
            </w:r>
          </w:p>
          <w:p>
            <w:pPr>
              <w:pStyle w:val="9"/>
              <w:autoSpaceDE w:val="0"/>
              <w:spacing w:before="0" w:beforeAutospacing="0" w:after="0" w:afterAutospacing="0" w:line="400" w:lineRule="exact"/>
              <w:ind w:left="0" w:leftChars="0" w:right="0" w:rightChars="0"/>
              <w:jc w:val="both"/>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tc>
        <w:tc>
          <w:tcPr>
            <w:tcW w:w="4709" w:type="dxa"/>
            <w:tcMar>
              <w:top w:w="0" w:type="dxa"/>
              <w:left w:w="84" w:type="dxa"/>
              <w:bottom w:w="0" w:type="dxa"/>
              <w:right w:w="84" w:type="dxa"/>
            </w:tcMar>
            <w:vAlign w:val="center"/>
          </w:tcPr>
          <w:p>
            <w:pPr>
              <w:pStyle w:val="9"/>
              <w:autoSpaceDE w:val="0"/>
              <w:spacing w:before="0" w:beforeAutospacing="0" w:after="0" w:afterAutospacing="0" w:line="400" w:lineRule="exact"/>
              <w:rPr>
                <w:rFonts w:ascii="Times New Roman" w:hAnsi="Times New Roman"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在中山市</w:t>
            </w:r>
            <w:r>
              <w:rPr>
                <w:rFonts w:hint="eastAsia" w:cs="Times New Roman"/>
                <w:color w:val="000000" w:themeColor="text1"/>
                <w:highlight w:val="none"/>
                <w:lang w:eastAsia="zh-CN"/>
                <w14:textFill>
                  <w14:solidFill>
                    <w14:schemeClr w14:val="tx1"/>
                  </w14:solidFill>
                </w14:textFill>
              </w:rPr>
              <w:t>大涌</w:t>
            </w:r>
            <w:r>
              <w:rPr>
                <w:rFonts w:hint="eastAsia" w:cs="Times New Roman"/>
                <w:color w:val="000000" w:themeColor="text1"/>
                <w:highlight w:val="none"/>
                <w14:textFill>
                  <w14:solidFill>
                    <w14:schemeClr w14:val="tx1"/>
                  </w14:solidFill>
                </w14:textFill>
              </w:rPr>
              <w:t>镇内办理居住证时限。</w:t>
            </w:r>
          </w:p>
          <w:p>
            <w:pPr>
              <w:pStyle w:val="9"/>
              <w:autoSpaceDE w:val="0"/>
              <w:spacing w:before="0" w:beforeAutospacing="0" w:after="0" w:afterAutospacing="0" w:line="400" w:lineRule="exact"/>
              <w:jc w:val="left"/>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1.</w:t>
            </w:r>
            <w:r>
              <w:rPr>
                <w:rFonts w:hint="eastAsia" w:cs="Times New Roman"/>
                <w:color w:val="000000" w:themeColor="text1"/>
                <w:highlight w:val="none"/>
                <w14:textFill>
                  <w14:solidFill>
                    <w14:schemeClr w14:val="tx1"/>
                  </w14:solidFill>
                </w14:textFill>
              </w:rPr>
              <w:t>以</w:t>
            </w:r>
            <w:r>
              <w:rPr>
                <w:rFonts w:hint="eastAsia" w:ascii="Times New Roman" w:hAnsi="Times New Roman" w:cs="Times New Roman"/>
                <w:color w:val="000000" w:themeColor="text1"/>
                <w:highlight w:val="none"/>
                <w14:textFill>
                  <w14:solidFill>
                    <w14:schemeClr w14:val="tx1"/>
                  </w14:solidFill>
                </w14:textFill>
              </w:rPr>
              <w:t>2010</w:t>
            </w:r>
            <w:r>
              <w:rPr>
                <w:rFonts w:hint="eastAsia" w:cs="Times New Roman"/>
                <w:color w:val="000000" w:themeColor="text1"/>
                <w:highlight w:val="none"/>
                <w14:textFill>
                  <w14:solidFill>
                    <w14:schemeClr w14:val="tx1"/>
                  </w14:solidFill>
                </w14:textFill>
              </w:rPr>
              <w:t>年</w:t>
            </w:r>
            <w:r>
              <w:rPr>
                <w:rFonts w:hint="eastAsia" w:ascii="Times New Roman" w:hAnsi="Times New Roman" w:cs="Times New Roman"/>
                <w:color w:val="000000" w:themeColor="text1"/>
                <w:highlight w:val="none"/>
                <w14:textFill>
                  <w14:solidFill>
                    <w14:schemeClr w14:val="tx1"/>
                  </w14:solidFill>
                </w14:textFill>
              </w:rPr>
              <w:t>1</w:t>
            </w:r>
            <w:r>
              <w:rPr>
                <w:rFonts w:hint="eastAsia" w:cs="Times New Roman"/>
                <w:color w:val="000000" w:themeColor="text1"/>
                <w:highlight w:val="none"/>
                <w14:textFill>
                  <w14:solidFill>
                    <w14:schemeClr w14:val="tx1"/>
                  </w14:solidFill>
                </w14:textFill>
              </w:rPr>
              <w:t>月</w:t>
            </w:r>
            <w:r>
              <w:rPr>
                <w:rFonts w:hint="eastAsia" w:ascii="Times New Roman" w:hAnsi="Times New Roman" w:cs="Times New Roman"/>
                <w:color w:val="000000" w:themeColor="text1"/>
                <w:highlight w:val="none"/>
                <w14:textFill>
                  <w14:solidFill>
                    <w14:schemeClr w14:val="tx1"/>
                  </w14:solidFill>
                </w14:textFill>
              </w:rPr>
              <w:t>1</w:t>
            </w:r>
            <w:r>
              <w:rPr>
                <w:rFonts w:hint="eastAsia" w:cs="Times New Roman"/>
                <w:color w:val="000000" w:themeColor="text1"/>
                <w:highlight w:val="none"/>
                <w14:textFill>
                  <w14:solidFill>
                    <w14:schemeClr w14:val="tx1"/>
                  </w14:solidFill>
                </w14:textFill>
              </w:rPr>
              <w:t>日实施居住证制度为起点，按申请人在本镇办理有效居住证的累计时间计算。每月积</w:t>
            </w:r>
            <w:r>
              <w:rPr>
                <w:rFonts w:hint="eastAsia" w:cs="Times New Roman"/>
                <w:color w:val="000000" w:themeColor="text1"/>
                <w:highlight w:val="none"/>
                <w:lang w:val="en-US" w:eastAsia="zh-CN"/>
                <w14:textFill>
                  <w14:solidFill>
                    <w14:schemeClr w14:val="tx1"/>
                  </w14:solidFill>
                </w14:textFill>
              </w:rPr>
              <w:t>0.2</w:t>
            </w:r>
            <w:r>
              <w:rPr>
                <w:rFonts w:hint="eastAsia" w:cs="Times New Roman"/>
                <w:color w:val="000000" w:themeColor="text1"/>
                <w:highlight w:val="none"/>
                <w14:textFill>
                  <w14:solidFill>
                    <w14:schemeClr w14:val="tx1"/>
                  </w14:solidFill>
                </w14:textFill>
              </w:rPr>
              <w:t>分。</w:t>
            </w:r>
            <w:r>
              <w:rPr>
                <w:rFonts w:hint="eastAsia" w:cs="Times New Roman"/>
                <w:color w:val="000000" w:themeColor="text1"/>
                <w:highlight w:val="none"/>
                <w:lang w:val="en-US" w:eastAsia="zh-CN"/>
                <w14:textFill>
                  <w14:solidFill>
                    <w14:schemeClr w14:val="tx1"/>
                  </w14:solidFill>
                </w14:textFill>
              </w:rPr>
              <w:t>上限20分。</w:t>
            </w:r>
          </w:p>
          <w:p>
            <w:pPr>
              <w:pStyle w:val="9"/>
              <w:autoSpaceDE w:val="0"/>
              <w:spacing w:before="0" w:beforeAutospacing="0" w:after="0" w:afterAutospacing="0" w:line="400" w:lineRule="exact"/>
              <w:ind w:left="0" w:leftChars="0" w:right="0" w:rightChars="0"/>
              <w:jc w:val="left"/>
              <w:rPr>
                <w:rFonts w:hint="default" w:ascii="宋体" w:hAnsi="宋体" w:eastAsia="宋体" w:cs="Times New Roman"/>
                <w:color w:val="000000" w:themeColor="text1"/>
                <w:kern w:val="0"/>
                <w:sz w:val="24"/>
                <w:szCs w:val="24"/>
                <w:highlight w:val="none"/>
                <w:lang w:val="en-US" w:eastAsia="zh-CN" w:bidi="ar"/>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2.</w:t>
            </w:r>
            <w:r>
              <w:rPr>
                <w:rFonts w:hint="eastAsia" w:cs="Times New Roman"/>
                <w:color w:val="000000" w:themeColor="text1"/>
                <w:highlight w:val="none"/>
                <w14:textFill>
                  <w14:solidFill>
                    <w14:schemeClr w14:val="tx1"/>
                  </w14:solidFill>
                </w14:textFill>
              </w:rPr>
              <w:t>积分计算截止时间为当年积分入学报名开始上月月底；此项当月有</w:t>
            </w:r>
            <w:r>
              <w:rPr>
                <w:rFonts w:hint="eastAsia" w:cs="Times New Roman"/>
                <w:color w:val="000000" w:themeColor="text1"/>
                <w:highlight w:val="none"/>
                <w:lang w:val="en-US" w:eastAsia="zh-CN"/>
                <w14:textFill>
                  <w14:solidFill>
                    <w14:schemeClr w14:val="tx1"/>
                  </w14:solidFill>
                </w14:textFill>
              </w:rPr>
              <w:t>办理</w:t>
            </w:r>
            <w:r>
              <w:rPr>
                <w:rFonts w:hint="eastAsia" w:cs="Times New Roman"/>
                <w:color w:val="000000" w:themeColor="text1"/>
                <w:highlight w:val="none"/>
                <w14:textFill>
                  <w14:solidFill>
                    <w14:schemeClr w14:val="tx1"/>
                  </w14:solidFill>
                </w14:textFill>
              </w:rPr>
              <w:t>记录的，当月即按满分计算。</w:t>
            </w:r>
          </w:p>
        </w:tc>
        <w:tc>
          <w:tcPr>
            <w:tcW w:w="1179" w:type="dxa"/>
            <w:tcMar>
              <w:top w:w="0" w:type="dxa"/>
              <w:left w:w="84" w:type="dxa"/>
              <w:bottom w:w="0" w:type="dxa"/>
              <w:right w:w="84" w:type="dxa"/>
            </w:tcMar>
            <w:vAlign w:val="center"/>
          </w:tcPr>
          <w:p>
            <w:pPr>
              <w:pStyle w:val="9"/>
              <w:autoSpaceDE w:val="0"/>
              <w:spacing w:before="0" w:beforeAutospacing="0" w:after="0" w:afterAutospacing="0" w:line="400" w:lineRule="exact"/>
              <w:ind w:left="0" w:leftChars="0" w:right="0" w:rightChars="0"/>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中山市公安局大涌分局</w:t>
            </w:r>
          </w:p>
        </w:tc>
        <w:tc>
          <w:tcPr>
            <w:tcW w:w="2453" w:type="dxa"/>
            <w:tcMar>
              <w:top w:w="0" w:type="dxa"/>
              <w:left w:w="84" w:type="dxa"/>
              <w:bottom w:w="0" w:type="dxa"/>
              <w:right w:w="84" w:type="dxa"/>
            </w:tcMar>
            <w:vAlign w:val="center"/>
          </w:tcPr>
          <w:p>
            <w:pPr>
              <w:pStyle w:val="9"/>
              <w:autoSpaceDE w:val="0"/>
              <w:spacing w:before="0" w:beforeAutospacing="0" w:after="0" w:afterAutospacing="0" w:line="400" w:lineRule="exact"/>
              <w:ind w:left="0" w:leftChars="0" w:right="0" w:rightChars="0"/>
              <w:jc w:val="center"/>
              <w:rPr>
                <w:rFonts w:hint="eastAsia" w:ascii="宋体" w:hAnsi="宋体" w:eastAsia="宋体" w:cs="Times New Roman"/>
                <w:color w:val="000000" w:themeColor="text1"/>
                <w:kern w:val="0"/>
                <w:sz w:val="24"/>
                <w:szCs w:val="24"/>
                <w:highlight w:val="none"/>
                <w:lang w:val="en-US" w:eastAsia="zh-CN" w:bidi="ar"/>
                <w14:textFill>
                  <w14:solidFill>
                    <w14:schemeClr w14:val="tx1"/>
                  </w14:solidFill>
                </w14:textFill>
              </w:rPr>
            </w:pPr>
            <w:r>
              <w:rPr>
                <w:rFonts w:hint="eastAsia" w:cs="Times New Roman"/>
                <w:color w:val="000000" w:themeColor="text1"/>
                <w:highlight w:val="none"/>
                <w14:textFill>
                  <w14:solidFill>
                    <w14:schemeClr w14:val="tx1"/>
                  </w14:solidFill>
                </w14:textFill>
              </w:rPr>
              <w:t>《广东省居住证》（含电子居住证）、《港澳居民居住证》或《台湾居民居住证》</w:t>
            </w:r>
          </w:p>
        </w:tc>
        <w:tc>
          <w:tcPr>
            <w:tcW w:w="1197" w:type="dxa"/>
            <w:tcMar>
              <w:top w:w="0" w:type="dxa"/>
              <w:left w:w="84" w:type="dxa"/>
              <w:bottom w:w="0" w:type="dxa"/>
              <w:right w:w="84" w:type="dxa"/>
            </w:tcMar>
            <w:vAlign w:val="center"/>
          </w:tcPr>
          <w:p>
            <w:pPr>
              <w:pStyle w:val="9"/>
              <w:autoSpaceDE w:val="0"/>
              <w:spacing w:before="0" w:beforeAutospacing="0" w:after="0" w:afterAutospacing="0" w:line="400" w:lineRule="exact"/>
              <w:ind w:left="0" w:leftChars="0" w:right="0" w:rightChars="0"/>
              <w:jc w:val="cente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tc>
      </w:tr>
    </w:tbl>
    <w:p>
      <w:pPr>
        <w:pStyle w:val="5"/>
        <w:keepNext w:val="0"/>
        <w:keepLines w:val="0"/>
        <w:pageBreakBefore w:val="0"/>
        <w:widowControl w:val="0"/>
        <w:kinsoku w:val="0"/>
        <w:wordWrap/>
        <w:overflowPunct w:val="0"/>
        <w:topLinePunct w:val="0"/>
        <w:autoSpaceDE w:val="0"/>
        <w:autoSpaceDN w:val="0"/>
        <w:bidi w:val="0"/>
        <w:adjustRightInd/>
        <w:snapToGrid/>
        <w:textAlignment w:val="auto"/>
        <w:rPr>
          <w:rFonts w:hint="default"/>
          <w:color w:val="000000" w:themeColor="text1"/>
          <w:u w:val="none"/>
          <w:lang w:val="en-US" w:eastAsia="zh-CN"/>
          <w14:textFill>
            <w14:solidFill>
              <w14:schemeClr w14:val="tx1"/>
            </w14:solidFill>
          </w14:textFill>
        </w:rPr>
      </w:pPr>
    </w:p>
    <w:sectPr>
      <w:footerReference r:id="rId4" w:type="default"/>
      <w:pgSz w:w="16838" w:h="11906" w:orient="landscape"/>
      <w:pgMar w:top="1797" w:right="1440" w:bottom="1797" w:left="1440" w:header="850" w:footer="992" w:gutter="0"/>
      <w:pgNumType w:fmt="decimal"/>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Verdana">
    <w:altName w:val="Ubuntu"/>
    <w:panose1 w:val="020B0604030504040204"/>
    <w:charset w:val="00"/>
    <w:family w:val="swiss"/>
    <w:pitch w:val="default"/>
    <w:sig w:usb0="00000000" w:usb1="00000000" w:usb2="0000001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MingLiU_HKSCS">
    <w:altName w:val="Droid Sans Fallback"/>
    <w:panose1 w:val="02020500000000000000"/>
    <w:charset w:val="88"/>
    <w:family w:val="auto"/>
    <w:pitch w:val="default"/>
    <w:sig w:usb0="00000000" w:usb1="00000000" w:usb2="00000016" w:usb3="00000000" w:csb0="00100001" w:csb1="00000000"/>
  </w:font>
  <w:font w:name="方正小标宋简体">
    <w:panose1 w:val="02000000000000000000"/>
    <w:charset w:val="86"/>
    <w:family w:val="auto"/>
    <w:pitch w:val="default"/>
    <w:sig w:usb0="A00002BF" w:usb1="184F6CFA" w:usb2="00000012"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Ubuntu">
    <w:panose1 w:val="020B0604030602030204"/>
    <w:charset w:val="00"/>
    <w:family w:val="auto"/>
    <w:pitch w:val="default"/>
    <w:sig w:usb0="E00002FF" w:usb1="5000205B" w:usb2="00000000" w:usb3="00000000" w:csb0="2000009F" w:csb1="5601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6</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val="0"/>
      <w:wordWrap/>
      <w:overflowPunct w:val="0"/>
      <w:topLinePunct w:val="0"/>
      <w:bidi w:val="0"/>
      <w:adjustRightInd/>
      <w:snapToGrid w:val="0"/>
      <w:textAlignment w:val="auto"/>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7"/>
                          </w:pPr>
                          <w:r>
                            <w:fldChar w:fldCharType="begin"/>
                          </w:r>
                          <w:r>
                            <w:instrText xml:space="preserve"> PAGE  \* MERGEFORMAT </w:instrText>
                          </w:r>
                          <w:r>
                            <w:fldChar w:fldCharType="separate"/>
                          </w:r>
                          <w:r>
                            <w:t>- 1 -</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GhpgkvTAAAABQEAAA8AAAAAAAAAAQAgAAAAOAAA&#10;AGRycy9kb3ducmV2LnhtbFBLAQIUABQAAAAIAIdO4kBBqCXevgEAAFwDAAAOAAAAAAAAAAEAIAAA&#10;ADgBAABkcnMvZTJvRG9jLnhtbFBLBQYAAAAABgAGAFkBAABoBQAAAAA=&#10;">
              <v:fill on="f" focussize="0,0"/>
              <v:stroke on="f" weight="1.25pt"/>
              <v:imagedata o:title=""/>
              <o:lock v:ext="edit" aspectratio="f"/>
              <v:textbox inset="0mm,0mm,0mm,0mm" style="mso-fit-shape-to-text:t;">
                <w:txbxContent>
                  <w:p>
                    <w:pPr>
                      <w:pStyle w:val="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091B84"/>
    <w:multiLevelType w:val="singleLevel"/>
    <w:tmpl w:val="ED091B84"/>
    <w:lvl w:ilvl="0" w:tentative="0">
      <w:start w:val="1"/>
      <w:numFmt w:val="chineseCounting"/>
      <w:suff w:val="space"/>
      <w:lvlText w:val="第%1条"/>
      <w:lvlJc w:val="left"/>
      <w:pPr>
        <w:tabs>
          <w:tab w:val="left" w:pos="0"/>
        </w:tabs>
        <w:ind w:left="710"/>
      </w:pPr>
      <w:rPr>
        <w:rFonts w:hint="eastAsia"/>
        <w:b/>
        <w:bCs/>
      </w:rPr>
    </w:lvl>
  </w:abstractNum>
  <w:abstractNum w:abstractNumId="1">
    <w:nsid w:val="EDDE51B9"/>
    <w:multiLevelType w:val="singleLevel"/>
    <w:tmpl w:val="EDDE51B9"/>
    <w:lvl w:ilvl="0" w:tentative="0">
      <w:start w:val="1"/>
      <w:numFmt w:val="chineseCounting"/>
      <w:suff w:val="nothing"/>
      <w:lvlText w:val="（%1）"/>
      <w:lvlJc w:val="left"/>
      <w:rPr>
        <w:rFonts w:hint="eastAsia"/>
      </w:rPr>
    </w:lvl>
  </w:abstractNum>
  <w:abstractNum w:abstractNumId="2">
    <w:nsid w:val="0E9062EA"/>
    <w:multiLevelType w:val="multilevel"/>
    <w:tmpl w:val="0E9062EA"/>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212668C"/>
    <w:multiLevelType w:val="multilevel"/>
    <w:tmpl w:val="1212668C"/>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27FEB100"/>
    <w:multiLevelType w:val="singleLevel"/>
    <w:tmpl w:val="27FEB100"/>
    <w:lvl w:ilvl="0" w:tentative="0">
      <w:start w:val="1"/>
      <w:numFmt w:val="decimal"/>
      <w:lvlText w:val="%1."/>
      <w:lvlJc w:val="left"/>
      <w:pPr>
        <w:tabs>
          <w:tab w:val="left" w:pos="312"/>
        </w:tabs>
      </w:pPr>
    </w:lvl>
  </w:abstractNum>
  <w:abstractNum w:abstractNumId="5">
    <w:nsid w:val="3B06FB4E"/>
    <w:multiLevelType w:val="multilevel"/>
    <w:tmpl w:val="3B06FB4E"/>
    <w:lvl w:ilvl="0" w:tentative="0">
      <w:start w:val="1"/>
      <w:numFmt w:val="chineseCounting"/>
      <w:suff w:val="nothing"/>
      <w:lvlText w:val="第%1章 "/>
      <w:lvlJc w:val="left"/>
      <w:pPr>
        <w:ind w:left="425" w:hanging="425"/>
      </w:pPr>
      <w:rPr>
        <w:rFonts w:hint="eastAsia" w:ascii="黑体" w:hAnsi="黑体" w:eastAsia="黑体" w:cs="黑体"/>
        <w:b/>
        <w:bCs/>
      </w:rPr>
    </w:lvl>
    <w:lvl w:ilvl="1" w:tentative="0">
      <w:start w:val="1"/>
      <w:numFmt w:val="decimal"/>
      <w:isLgl/>
      <w:lvlText w:val="%1.%2."/>
      <w:lvlJc w:val="left"/>
      <w:pPr>
        <w:ind w:left="567" w:hanging="567"/>
      </w:pPr>
      <w:rPr>
        <w:rFonts w:hint="eastAsia"/>
      </w:rPr>
    </w:lvl>
    <w:lvl w:ilvl="2" w:tentative="0">
      <w:start w:val="1"/>
      <w:numFmt w:val="decimal"/>
      <w:isLgl/>
      <w:lvlText w:val="%1.%2.%3."/>
      <w:lvlJc w:val="left"/>
      <w:pPr>
        <w:ind w:left="709" w:hanging="709"/>
      </w:pPr>
      <w:rPr>
        <w:rFonts w:hint="eastAsia"/>
      </w:rPr>
    </w:lvl>
    <w:lvl w:ilvl="3" w:tentative="0">
      <w:start w:val="1"/>
      <w:numFmt w:val="decimal"/>
      <w:isLgl/>
      <w:lvlText w:val="%1.%2.%3.%4."/>
      <w:lvlJc w:val="left"/>
      <w:pPr>
        <w:ind w:left="850" w:hanging="850"/>
      </w:pPr>
      <w:rPr>
        <w:rFonts w:hint="eastAsia"/>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abstractNum w:abstractNumId="6">
    <w:nsid w:val="60795286"/>
    <w:multiLevelType w:val="multilevel"/>
    <w:tmpl w:val="60795286"/>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65210952"/>
    <w:multiLevelType w:val="singleLevel"/>
    <w:tmpl w:val="65210952"/>
    <w:lvl w:ilvl="0" w:tentative="0">
      <w:start w:val="1"/>
      <w:numFmt w:val="decimal"/>
      <w:suff w:val="nothing"/>
      <w:lvlText w:val="%1."/>
      <w:lvlJc w:val="left"/>
    </w:lvl>
  </w:abstractNum>
  <w:num w:numId="1">
    <w:abstractNumId w:val="5"/>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HorizontalSpacing w:val="240"/>
  <w:drawingGridVerticalSpacing w:val="166"/>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hNGE0Y2FmODM2YmJiY2EyNzE2NTQxZjg0YzYwY2MifQ=="/>
  </w:docVars>
  <w:rsids>
    <w:rsidRoot w:val="07BE359F"/>
    <w:rsid w:val="001A7409"/>
    <w:rsid w:val="001E2846"/>
    <w:rsid w:val="002F7C5D"/>
    <w:rsid w:val="006E02F8"/>
    <w:rsid w:val="016B1BE3"/>
    <w:rsid w:val="018F51F2"/>
    <w:rsid w:val="01A97008"/>
    <w:rsid w:val="021D4532"/>
    <w:rsid w:val="02212588"/>
    <w:rsid w:val="02DB61B2"/>
    <w:rsid w:val="032D4C25"/>
    <w:rsid w:val="032F2A35"/>
    <w:rsid w:val="0417445A"/>
    <w:rsid w:val="04D06E63"/>
    <w:rsid w:val="054D142B"/>
    <w:rsid w:val="05925D17"/>
    <w:rsid w:val="05A74C37"/>
    <w:rsid w:val="06B31420"/>
    <w:rsid w:val="071D3CB8"/>
    <w:rsid w:val="076C73FD"/>
    <w:rsid w:val="077A6206"/>
    <w:rsid w:val="079A2388"/>
    <w:rsid w:val="07BE359F"/>
    <w:rsid w:val="07D271E8"/>
    <w:rsid w:val="0809685F"/>
    <w:rsid w:val="087B30CE"/>
    <w:rsid w:val="08FD3996"/>
    <w:rsid w:val="0913360A"/>
    <w:rsid w:val="095004F3"/>
    <w:rsid w:val="0AA774B5"/>
    <w:rsid w:val="0AE33E43"/>
    <w:rsid w:val="0BC91C49"/>
    <w:rsid w:val="0BDB0BE7"/>
    <w:rsid w:val="0BFE0FA0"/>
    <w:rsid w:val="0C6C06C2"/>
    <w:rsid w:val="0D07640C"/>
    <w:rsid w:val="0D3866A8"/>
    <w:rsid w:val="0D830757"/>
    <w:rsid w:val="0F837732"/>
    <w:rsid w:val="0F886E64"/>
    <w:rsid w:val="0F98107D"/>
    <w:rsid w:val="0FA378DC"/>
    <w:rsid w:val="10007453"/>
    <w:rsid w:val="101D785C"/>
    <w:rsid w:val="104222BC"/>
    <w:rsid w:val="10444FAD"/>
    <w:rsid w:val="10CB0BA4"/>
    <w:rsid w:val="10D4243E"/>
    <w:rsid w:val="11BF71AF"/>
    <w:rsid w:val="13120F44"/>
    <w:rsid w:val="13153F60"/>
    <w:rsid w:val="14C94348"/>
    <w:rsid w:val="150955A7"/>
    <w:rsid w:val="15130CB1"/>
    <w:rsid w:val="15436065"/>
    <w:rsid w:val="159917B4"/>
    <w:rsid w:val="15CD51FE"/>
    <w:rsid w:val="15D521BF"/>
    <w:rsid w:val="15E60A8A"/>
    <w:rsid w:val="15F4795B"/>
    <w:rsid w:val="15FB12E8"/>
    <w:rsid w:val="165F1F6A"/>
    <w:rsid w:val="17543900"/>
    <w:rsid w:val="176F3BA4"/>
    <w:rsid w:val="17872239"/>
    <w:rsid w:val="18030219"/>
    <w:rsid w:val="18957BBC"/>
    <w:rsid w:val="195B1BCF"/>
    <w:rsid w:val="195B47F0"/>
    <w:rsid w:val="1AF20307"/>
    <w:rsid w:val="1B2805DE"/>
    <w:rsid w:val="1B64597F"/>
    <w:rsid w:val="1BF833C4"/>
    <w:rsid w:val="1C183FC2"/>
    <w:rsid w:val="1D2A3AA4"/>
    <w:rsid w:val="1D3C2E67"/>
    <w:rsid w:val="1EEE546E"/>
    <w:rsid w:val="1F9C65DE"/>
    <w:rsid w:val="202203C1"/>
    <w:rsid w:val="205D599B"/>
    <w:rsid w:val="20D842F7"/>
    <w:rsid w:val="21CF7931"/>
    <w:rsid w:val="224777BA"/>
    <w:rsid w:val="23F074AB"/>
    <w:rsid w:val="24304BEB"/>
    <w:rsid w:val="24843928"/>
    <w:rsid w:val="249473FB"/>
    <w:rsid w:val="25D75A68"/>
    <w:rsid w:val="260C0062"/>
    <w:rsid w:val="262B1E1A"/>
    <w:rsid w:val="263066EA"/>
    <w:rsid w:val="266345F3"/>
    <w:rsid w:val="26BF328E"/>
    <w:rsid w:val="26EE741B"/>
    <w:rsid w:val="270E637D"/>
    <w:rsid w:val="28E8390D"/>
    <w:rsid w:val="2A0B6CFA"/>
    <w:rsid w:val="2A7020CB"/>
    <w:rsid w:val="2B233140"/>
    <w:rsid w:val="2B4134C6"/>
    <w:rsid w:val="2B7F2D99"/>
    <w:rsid w:val="2BAE3DE1"/>
    <w:rsid w:val="2C216FAC"/>
    <w:rsid w:val="2CAC1EF4"/>
    <w:rsid w:val="2CD74603"/>
    <w:rsid w:val="2ED24797"/>
    <w:rsid w:val="2EEF65DE"/>
    <w:rsid w:val="2F2B5746"/>
    <w:rsid w:val="2FF93442"/>
    <w:rsid w:val="30224D9D"/>
    <w:rsid w:val="306E287C"/>
    <w:rsid w:val="30C74D94"/>
    <w:rsid w:val="30E45AB0"/>
    <w:rsid w:val="30F91EEB"/>
    <w:rsid w:val="312C7F5B"/>
    <w:rsid w:val="31446C6A"/>
    <w:rsid w:val="31512264"/>
    <w:rsid w:val="31F50F0A"/>
    <w:rsid w:val="324A31C1"/>
    <w:rsid w:val="33024EE0"/>
    <w:rsid w:val="33B93C84"/>
    <w:rsid w:val="34155DCA"/>
    <w:rsid w:val="343402B4"/>
    <w:rsid w:val="345F3088"/>
    <w:rsid w:val="34D20390"/>
    <w:rsid w:val="380A11B0"/>
    <w:rsid w:val="38264E85"/>
    <w:rsid w:val="388C535B"/>
    <w:rsid w:val="38B92B78"/>
    <w:rsid w:val="397937BC"/>
    <w:rsid w:val="3A5A39CC"/>
    <w:rsid w:val="3AE67FE5"/>
    <w:rsid w:val="3BD32474"/>
    <w:rsid w:val="3BD413C3"/>
    <w:rsid w:val="3BF57464"/>
    <w:rsid w:val="3C0C354E"/>
    <w:rsid w:val="3C75203E"/>
    <w:rsid w:val="3C9C1F08"/>
    <w:rsid w:val="3D1922BA"/>
    <w:rsid w:val="3D70509A"/>
    <w:rsid w:val="3DB62578"/>
    <w:rsid w:val="3E9F370A"/>
    <w:rsid w:val="3EA64DEB"/>
    <w:rsid w:val="3FC45ECC"/>
    <w:rsid w:val="4019298E"/>
    <w:rsid w:val="40974B28"/>
    <w:rsid w:val="40C80BF1"/>
    <w:rsid w:val="40F11335"/>
    <w:rsid w:val="414C3063"/>
    <w:rsid w:val="414E1363"/>
    <w:rsid w:val="41564515"/>
    <w:rsid w:val="41634D01"/>
    <w:rsid w:val="41EF2FCE"/>
    <w:rsid w:val="42557F9B"/>
    <w:rsid w:val="4288607E"/>
    <w:rsid w:val="42D35AEB"/>
    <w:rsid w:val="43870F88"/>
    <w:rsid w:val="44033DB1"/>
    <w:rsid w:val="455B51D0"/>
    <w:rsid w:val="45AB559C"/>
    <w:rsid w:val="466054CC"/>
    <w:rsid w:val="46F271F9"/>
    <w:rsid w:val="474050EC"/>
    <w:rsid w:val="47BD319B"/>
    <w:rsid w:val="49770720"/>
    <w:rsid w:val="49F63CF0"/>
    <w:rsid w:val="4A0F60D5"/>
    <w:rsid w:val="4B2E0723"/>
    <w:rsid w:val="4B44280B"/>
    <w:rsid w:val="4B667BC6"/>
    <w:rsid w:val="4CAE49D2"/>
    <w:rsid w:val="4CB90410"/>
    <w:rsid w:val="4CEE1C41"/>
    <w:rsid w:val="4D4B6052"/>
    <w:rsid w:val="4D4D4DDF"/>
    <w:rsid w:val="4D7A717C"/>
    <w:rsid w:val="4D921175"/>
    <w:rsid w:val="4D983341"/>
    <w:rsid w:val="4DF420F5"/>
    <w:rsid w:val="4E2B191A"/>
    <w:rsid w:val="4E4A116D"/>
    <w:rsid w:val="4E57467C"/>
    <w:rsid w:val="4EE70056"/>
    <w:rsid w:val="4F20474C"/>
    <w:rsid w:val="4F256714"/>
    <w:rsid w:val="4F4F5BE3"/>
    <w:rsid w:val="4F81417E"/>
    <w:rsid w:val="4FCB46B2"/>
    <w:rsid w:val="51F857C3"/>
    <w:rsid w:val="54074316"/>
    <w:rsid w:val="55B14335"/>
    <w:rsid w:val="57A16858"/>
    <w:rsid w:val="57E013BB"/>
    <w:rsid w:val="5849614F"/>
    <w:rsid w:val="5896095E"/>
    <w:rsid w:val="59543D69"/>
    <w:rsid w:val="5A9E0361"/>
    <w:rsid w:val="5B2E65DC"/>
    <w:rsid w:val="5B530F6C"/>
    <w:rsid w:val="5B647F15"/>
    <w:rsid w:val="5BA8311C"/>
    <w:rsid w:val="5D3C3059"/>
    <w:rsid w:val="5D650FCF"/>
    <w:rsid w:val="5D8349BF"/>
    <w:rsid w:val="5E382C5F"/>
    <w:rsid w:val="5E7D1A4B"/>
    <w:rsid w:val="5E9B0D70"/>
    <w:rsid w:val="5F584AC3"/>
    <w:rsid w:val="5F604E36"/>
    <w:rsid w:val="5FB03B6A"/>
    <w:rsid w:val="60616CFA"/>
    <w:rsid w:val="60D770E4"/>
    <w:rsid w:val="60E24468"/>
    <w:rsid w:val="617F52FC"/>
    <w:rsid w:val="61D93C6B"/>
    <w:rsid w:val="62E3127F"/>
    <w:rsid w:val="63387553"/>
    <w:rsid w:val="644E58ED"/>
    <w:rsid w:val="647C2B6E"/>
    <w:rsid w:val="6526132C"/>
    <w:rsid w:val="661121FF"/>
    <w:rsid w:val="66170401"/>
    <w:rsid w:val="66263289"/>
    <w:rsid w:val="66341D78"/>
    <w:rsid w:val="66BA45D5"/>
    <w:rsid w:val="66E17776"/>
    <w:rsid w:val="66F46812"/>
    <w:rsid w:val="67031659"/>
    <w:rsid w:val="676C5EB5"/>
    <w:rsid w:val="67965D6B"/>
    <w:rsid w:val="67CF09F2"/>
    <w:rsid w:val="67D61E71"/>
    <w:rsid w:val="68DC4BD2"/>
    <w:rsid w:val="69370495"/>
    <w:rsid w:val="6A100511"/>
    <w:rsid w:val="6A190E31"/>
    <w:rsid w:val="6A4E12F3"/>
    <w:rsid w:val="6A8916AD"/>
    <w:rsid w:val="6B1271E1"/>
    <w:rsid w:val="6C68698D"/>
    <w:rsid w:val="6C9C3206"/>
    <w:rsid w:val="6CDF44DC"/>
    <w:rsid w:val="6D6E21C8"/>
    <w:rsid w:val="6DCEFDFD"/>
    <w:rsid w:val="6EF62676"/>
    <w:rsid w:val="6F2F54CD"/>
    <w:rsid w:val="6F6B5ADE"/>
    <w:rsid w:val="6FC1698C"/>
    <w:rsid w:val="704C6CF1"/>
    <w:rsid w:val="70577C47"/>
    <w:rsid w:val="709C1658"/>
    <w:rsid w:val="7119205E"/>
    <w:rsid w:val="7149655A"/>
    <w:rsid w:val="72363867"/>
    <w:rsid w:val="724E4552"/>
    <w:rsid w:val="726E518A"/>
    <w:rsid w:val="735A7E04"/>
    <w:rsid w:val="735F3BEF"/>
    <w:rsid w:val="736A7D6D"/>
    <w:rsid w:val="748F58B7"/>
    <w:rsid w:val="74B84C1A"/>
    <w:rsid w:val="750F1727"/>
    <w:rsid w:val="754E41D6"/>
    <w:rsid w:val="757A492A"/>
    <w:rsid w:val="757A6531"/>
    <w:rsid w:val="75BF508D"/>
    <w:rsid w:val="76EA18F7"/>
    <w:rsid w:val="776012C9"/>
    <w:rsid w:val="77835B07"/>
    <w:rsid w:val="78315579"/>
    <w:rsid w:val="78C3617B"/>
    <w:rsid w:val="79C23DD0"/>
    <w:rsid w:val="7B43194C"/>
    <w:rsid w:val="7B503A54"/>
    <w:rsid w:val="7B6F703F"/>
    <w:rsid w:val="7C5B78DC"/>
    <w:rsid w:val="7C83254A"/>
    <w:rsid w:val="7CCB3AEE"/>
    <w:rsid w:val="7D1A6394"/>
    <w:rsid w:val="7D3F38A5"/>
    <w:rsid w:val="7D4A60B5"/>
    <w:rsid w:val="7DBB54B6"/>
    <w:rsid w:val="7E3D1B8A"/>
    <w:rsid w:val="7EBE7C76"/>
    <w:rsid w:val="7F282A4D"/>
    <w:rsid w:val="9DBDDF85"/>
    <w:rsid w:val="BFF74A90"/>
    <w:rsid w:val="E7FCE346"/>
    <w:rsid w:val="F9DD350E"/>
    <w:rsid w:val="FDEFEED0"/>
    <w:rsid w:val="FFB5BA4C"/>
    <w:rsid w:val="FFFC6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3"/>
    <w:basedOn w:val="1"/>
    <w:next w:val="1"/>
    <w:unhideWhenUsed/>
    <w:qFormat/>
    <w:uiPriority w:val="9"/>
    <w:pPr>
      <w:keepNext/>
      <w:keepLines/>
      <w:spacing w:before="260" w:after="260" w:line="415" w:lineRule="auto"/>
      <w:outlineLvl w:val="2"/>
    </w:pPr>
    <w:rPr>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4">
    <w:name w:val="Normal Indent"/>
    <w:basedOn w:val="1"/>
    <w:unhideWhenUsed/>
    <w:qFormat/>
    <w:uiPriority w:val="99"/>
    <w:pPr>
      <w:ind w:firstLine="420" w:firstLineChars="200"/>
    </w:pPr>
    <w:rPr>
      <w:rFonts w:ascii="Calibri" w:hAnsi="Calibri" w:eastAsia="宋体" w:cs="Times New Roman"/>
    </w:rPr>
  </w:style>
  <w:style w:type="paragraph" w:styleId="5">
    <w:name w:val="Body Text"/>
    <w:basedOn w:val="1"/>
    <w:qFormat/>
    <w:uiPriority w:val="0"/>
    <w:rPr>
      <w:u w:val="single"/>
    </w:rPr>
  </w:style>
  <w:style w:type="paragraph" w:styleId="6">
    <w:name w:val="Body Text Indent 2"/>
    <w:basedOn w:val="1"/>
    <w:qFormat/>
    <w:uiPriority w:val="0"/>
    <w:pPr>
      <w:widowControl w:val="0"/>
      <w:spacing w:after="120" w:line="480" w:lineRule="auto"/>
      <w:ind w:left="420" w:leftChars="200"/>
      <w:jc w:val="both"/>
    </w:pPr>
    <w:rPr>
      <w:rFonts w:ascii="Calibri" w:hAnsi="Calibri" w:cs="Times New Roman"/>
      <w:kern w:val="2"/>
      <w:sz w:val="21"/>
    </w:rPr>
  </w:style>
  <w:style w:type="paragraph" w:styleId="7">
    <w:name w:val="footer"/>
    <w:basedOn w:val="1"/>
    <w:qFormat/>
    <w:uiPriority w:val="0"/>
    <w:pPr>
      <w:tabs>
        <w:tab w:val="center" w:pos="4153"/>
        <w:tab w:val="right" w:pos="8306"/>
      </w:tabs>
      <w:snapToGrid w:val="0"/>
      <w:jc w:val="left"/>
    </w:pPr>
    <w:rPr>
      <w:rFonts w:ascii="Verdana" w:hAnsi="Verdana" w:cs="Times New Roman"/>
      <w:kern w:val="2"/>
      <w:sz w:val="18"/>
      <w:szCs w:val="18"/>
      <w:lang w:eastAsia="en-US"/>
    </w:rPr>
  </w:style>
  <w:style w:type="paragraph" w:styleId="8">
    <w:name w:val="header"/>
    <w:basedOn w:val="1"/>
    <w:qFormat/>
    <w:uiPriority w:val="0"/>
    <w:pPr>
      <w:pBdr>
        <w:bottom w:val="single" w:color="auto" w:sz="6" w:space="1"/>
      </w:pBdr>
      <w:tabs>
        <w:tab w:val="center" w:pos="4153"/>
        <w:tab w:val="right" w:pos="8306"/>
      </w:tabs>
      <w:snapToGrid w:val="0"/>
      <w:jc w:val="center"/>
    </w:pPr>
    <w:rPr>
      <w:rFonts w:ascii="Verdana" w:hAnsi="Verdana" w:cs="Times New Roman"/>
      <w:kern w:val="2"/>
      <w:sz w:val="18"/>
      <w:szCs w:val="18"/>
      <w:lang w:eastAsia="en-US"/>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page number"/>
    <w:basedOn w:val="12"/>
    <w:qFormat/>
    <w:uiPriority w:val="0"/>
    <w:rPr>
      <w:rFonts w:ascii="Verdana" w:hAnsi="Verdana" w:eastAsia="宋体" w:cs="Times New Roman"/>
      <w:spacing w:val="0"/>
      <w:kern w:val="0"/>
      <w:sz w:val="24"/>
      <w:szCs w:val="20"/>
      <w:lang w:eastAsia="en-US"/>
    </w:rPr>
  </w:style>
  <w:style w:type="character" w:customStyle="1" w:styleId="14">
    <w:name w:val="font01"/>
    <w:basedOn w:val="12"/>
    <w:qFormat/>
    <w:uiPriority w:val="0"/>
    <w:rPr>
      <w:rFonts w:hint="eastAsia" w:ascii="仿宋_GB2312" w:eastAsia="仿宋_GB2312" w:cs="仿宋_GB2312"/>
      <w:color w:val="000000"/>
      <w:sz w:val="12"/>
      <w:szCs w:val="12"/>
      <w:u w:val="none"/>
    </w:rPr>
  </w:style>
  <w:style w:type="character" w:customStyle="1" w:styleId="15">
    <w:name w:val="font71"/>
    <w:basedOn w:val="12"/>
    <w:qFormat/>
    <w:uiPriority w:val="0"/>
    <w:rPr>
      <w:rFonts w:ascii="MingLiU_HKSCS" w:hAnsi="MingLiU_HKSCS" w:eastAsia="MingLiU_HKSCS" w:cs="MingLiU_HKSCS"/>
      <w:color w:val="000000"/>
      <w:sz w:val="12"/>
      <w:szCs w:val="12"/>
      <w:u w:val="none"/>
    </w:rPr>
  </w:style>
  <w:style w:type="character" w:customStyle="1" w:styleId="16">
    <w:name w:val="font31"/>
    <w:basedOn w:val="12"/>
    <w:qFormat/>
    <w:uiPriority w:val="0"/>
    <w:rPr>
      <w:rFonts w:hint="eastAsia" w:ascii="仿宋_GB2312" w:eastAsia="仿宋_GB2312" w:cs="仿宋_GB2312"/>
      <w:color w:val="000000"/>
      <w:sz w:val="12"/>
      <w:szCs w:val="12"/>
      <w:u w:val="none"/>
    </w:rPr>
  </w:style>
  <w:style w:type="character" w:customStyle="1" w:styleId="17">
    <w:name w:val="font21"/>
    <w:basedOn w:val="12"/>
    <w:qFormat/>
    <w:uiPriority w:val="0"/>
    <w:rPr>
      <w:rFonts w:hint="default" w:ascii="Arial" w:hAnsi="Arial" w:cs="Arial"/>
      <w:color w:val="000000"/>
      <w:sz w:val="12"/>
      <w:szCs w:val="12"/>
      <w:u w:val="none"/>
    </w:rPr>
  </w:style>
  <w:style w:type="character" w:customStyle="1" w:styleId="18">
    <w:name w:val="font51"/>
    <w:basedOn w:val="12"/>
    <w:qFormat/>
    <w:uiPriority w:val="0"/>
    <w:rPr>
      <w:rFonts w:hint="eastAsia" w:ascii="仿宋_GB2312" w:eastAsia="仿宋_GB2312" w:cs="仿宋_GB2312"/>
      <w:color w:val="000000"/>
      <w:sz w:val="12"/>
      <w:szCs w:val="12"/>
      <w:u w:val="none"/>
    </w:rPr>
  </w:style>
  <w:style w:type="character" w:customStyle="1" w:styleId="19">
    <w:name w:val="font81"/>
    <w:basedOn w:val="12"/>
    <w:qFormat/>
    <w:uiPriority w:val="0"/>
    <w:rPr>
      <w:rFonts w:ascii="MingLiU_HKSCS" w:hAnsi="MingLiU_HKSCS" w:eastAsia="MingLiU_HKSCS" w:cs="MingLiU_HKSCS"/>
      <w:color w:val="000000"/>
      <w:sz w:val="12"/>
      <w:szCs w:val="12"/>
      <w:u w:val="none"/>
    </w:rPr>
  </w:style>
  <w:style w:type="character" w:customStyle="1" w:styleId="20">
    <w:name w:val="font11"/>
    <w:basedOn w:val="12"/>
    <w:qFormat/>
    <w:uiPriority w:val="0"/>
    <w:rPr>
      <w:rFonts w:hint="eastAsia" w:ascii="仿宋_GB2312" w:eastAsia="仿宋_GB2312" w:cs="仿宋_GB2312"/>
      <w:color w:val="000000"/>
      <w:sz w:val="12"/>
      <w:szCs w:val="1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中山市阜沙镇人民政府</Company>
  <Pages>1</Pages>
  <Words>0</Words>
  <Characters>0</Characters>
  <Lines>0</Lines>
  <Paragraphs>0</Paragraphs>
  <TotalTime>17</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2023-06-10T08:02:00Z</dcterms:created>
  <dc:creator>黄盛强</dc:creator>
  <cp:lastModifiedBy>kylin</cp:lastModifiedBy>
  <cp:lastPrinted>2024-02-22T16:38:00Z</cp:lastPrinted>
  <dcterms:modified xsi:type="dcterms:W3CDTF">2024-02-22T09:07:50Z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D0A74800446E4D79AADD20A9E2D4B6D4</vt:lpwstr>
  </property>
</Properties>
</file>