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Hans"/>
        </w:rPr>
        <w:t>东区</w:t>
      </w:r>
      <w:r>
        <w:rPr>
          <w:rFonts w:hint="eastAsia" w:ascii="方正小标宋简体" w:hAnsi="方正小标宋简体" w:eastAsia="方正小标宋简体" w:cs="方正小标宋简体"/>
          <w:sz w:val="44"/>
          <w:szCs w:val="44"/>
        </w:rPr>
        <w:t>街道中山市</w:t>
      </w:r>
      <w:r>
        <w:rPr>
          <w:rFonts w:hint="eastAsia" w:ascii="方正小标宋简体" w:hAnsi="方正小标宋简体" w:eastAsia="方正小标宋简体" w:cs="方正小标宋简体"/>
          <w:sz w:val="44"/>
          <w:szCs w:val="44"/>
          <w:lang w:val="en-US" w:eastAsia="zh-Hans"/>
        </w:rPr>
        <w:t>奥体乐康体商务服务</w:t>
      </w:r>
      <w:r>
        <w:rPr>
          <w:rFonts w:hint="eastAsia" w:ascii="方正小标宋简体" w:hAnsi="方正小标宋简体" w:eastAsia="方正小标宋简体" w:cs="方正小标宋简体"/>
          <w:sz w:val="44"/>
          <w:szCs w:val="44"/>
        </w:rPr>
        <w:t>有限公司“工改工”宗地项目“三旧”改造方案</w:t>
      </w:r>
    </w:p>
    <w:p>
      <w:pPr>
        <w:spacing w:line="574" w:lineRule="exact"/>
        <w:ind w:firstLine="924" w:firstLineChars="300"/>
        <w:rPr>
          <w:rFonts w:ascii="仿宋_GB2312" w:hAnsi="仿宋_GB2312" w:eastAsia="仿宋_GB2312" w:cs="仿宋_GB2312"/>
          <w:spacing w:val="-6"/>
          <w:kern w:val="0"/>
          <w:sz w:val="32"/>
          <w:szCs w:val="32"/>
        </w:rPr>
      </w:pPr>
    </w:p>
    <w:p>
      <w:pPr>
        <w:spacing w:line="574" w:lineRule="exact"/>
        <w:ind w:firstLine="616" w:firstLineChars="200"/>
        <w:rPr>
          <w:rFonts w:ascii="Times New Roman" w:hAnsi="Times New Roman" w:eastAsia="仿宋_GB2312" w:cs="Times New Roman"/>
          <w:spacing w:val="-6"/>
          <w:kern w:val="0"/>
          <w:sz w:val="32"/>
          <w:szCs w:val="32"/>
        </w:rPr>
      </w:pPr>
      <w:r>
        <w:rPr>
          <w:rFonts w:hint="default" w:ascii="Times New Roman" w:hAnsi="Times New Roman" w:eastAsia="仿宋_GB2312" w:cs="Times New Roman"/>
          <w:spacing w:val="-6"/>
          <w:sz w:val="32"/>
        </w:rPr>
        <w:t>根据中山市城市更新（“三旧”改造）专项规划和</w:t>
      </w:r>
      <w:r>
        <w:rPr>
          <w:rFonts w:hint="default" w:ascii="Times New Roman" w:hAnsi="Times New Roman" w:eastAsia="仿宋_GB2312" w:cs="Times New Roman"/>
          <w:spacing w:val="-6"/>
          <w:kern w:val="0"/>
          <w:sz w:val="32"/>
          <w:szCs w:val="32"/>
          <w:lang w:val="en-US" w:eastAsia="zh-CN"/>
        </w:rPr>
        <w:t>现行控制性详细规划</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lang w:val="en-US" w:eastAsia="zh-Hans"/>
        </w:rPr>
        <w:t>东区</w:t>
      </w:r>
      <w:r>
        <w:rPr>
          <w:rFonts w:hint="default" w:ascii="Times New Roman" w:hAnsi="Times New Roman" w:eastAsia="仿宋_GB2312" w:cs="Times New Roman"/>
          <w:spacing w:val="-6"/>
          <w:kern w:val="0"/>
          <w:sz w:val="32"/>
          <w:szCs w:val="32"/>
        </w:rPr>
        <w:t>街道办事处拟对位于</w:t>
      </w:r>
      <w:r>
        <w:rPr>
          <w:rFonts w:hint="default" w:ascii="Times New Roman" w:hAnsi="Times New Roman" w:eastAsia="仿宋_GB2312" w:cs="Times New Roman"/>
          <w:kern w:val="0"/>
          <w:sz w:val="32"/>
          <w:szCs w:val="32"/>
          <w:lang w:val="en-US" w:eastAsia="zh-Hans"/>
        </w:rPr>
        <w:t>东区广珠公路</w:t>
      </w:r>
      <w:r>
        <w:rPr>
          <w:rFonts w:hint="default"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spacing w:val="-6"/>
          <w:kern w:val="0"/>
          <w:sz w:val="32"/>
          <w:szCs w:val="32"/>
        </w:rPr>
        <w:t>的</w:t>
      </w:r>
      <w:r>
        <w:rPr>
          <w:rFonts w:hint="default" w:ascii="Times New Roman" w:hAnsi="Times New Roman" w:eastAsia="仿宋_GB2312" w:cs="Times New Roman"/>
          <w:kern w:val="0"/>
          <w:sz w:val="32"/>
          <w:szCs w:val="32"/>
        </w:rPr>
        <w:t>中山市</w:t>
      </w:r>
      <w:r>
        <w:rPr>
          <w:rFonts w:hint="default" w:ascii="Times New Roman" w:hAnsi="Times New Roman" w:eastAsia="仿宋_GB2312" w:cs="Times New Roman"/>
          <w:kern w:val="0"/>
          <w:sz w:val="32"/>
          <w:szCs w:val="32"/>
          <w:lang w:val="en-US" w:eastAsia="zh-Hans"/>
        </w:rPr>
        <w:t>奥体乐康体商务服务</w:t>
      </w:r>
      <w:r>
        <w:rPr>
          <w:rFonts w:hint="default" w:ascii="Times New Roman" w:hAnsi="Times New Roman" w:eastAsia="仿宋_GB2312" w:cs="Times New Roman"/>
          <w:kern w:val="0"/>
          <w:sz w:val="32"/>
          <w:szCs w:val="32"/>
        </w:rPr>
        <w:t>有限公司</w:t>
      </w:r>
      <w:r>
        <w:rPr>
          <w:rFonts w:hint="default" w:ascii="Times New Roman" w:hAnsi="Times New Roman" w:eastAsia="仿宋_GB2312" w:cs="Times New Roman"/>
          <w:spacing w:val="-6"/>
          <w:kern w:val="0"/>
          <w:sz w:val="32"/>
          <w:szCs w:val="32"/>
        </w:rPr>
        <w:t>旧厂房用地进行改造，由</w:t>
      </w:r>
      <w:r>
        <w:rPr>
          <w:rFonts w:hint="default" w:ascii="Times New Roman" w:hAnsi="Times New Roman" w:eastAsia="仿宋_GB2312" w:cs="Times New Roman"/>
          <w:kern w:val="0"/>
          <w:sz w:val="32"/>
          <w:szCs w:val="32"/>
        </w:rPr>
        <w:t>中山市</w:t>
      </w:r>
      <w:r>
        <w:rPr>
          <w:rFonts w:hint="default" w:ascii="Times New Roman" w:hAnsi="Times New Roman" w:eastAsia="仿宋_GB2312" w:cs="Times New Roman"/>
          <w:kern w:val="0"/>
          <w:sz w:val="32"/>
          <w:szCs w:val="32"/>
          <w:lang w:val="en-US" w:eastAsia="zh-Hans"/>
        </w:rPr>
        <w:t>奥体乐康体商务服务</w:t>
      </w:r>
      <w:r>
        <w:rPr>
          <w:rFonts w:hint="default" w:ascii="Times New Roman" w:hAnsi="Times New Roman" w:eastAsia="仿宋_GB2312" w:cs="Times New Roman"/>
          <w:kern w:val="0"/>
          <w:sz w:val="32"/>
          <w:szCs w:val="32"/>
        </w:rPr>
        <w:t>有限公司</w:t>
      </w:r>
      <w:r>
        <w:rPr>
          <w:rFonts w:hint="default" w:ascii="Times New Roman" w:hAnsi="Times New Roman" w:eastAsia="仿宋_GB2312" w:cs="Times New Roman"/>
          <w:spacing w:val="-6"/>
          <w:kern w:val="0"/>
          <w:sz w:val="32"/>
          <w:szCs w:val="32"/>
        </w:rPr>
        <w:t>自主改造，采取全面改造的改造方式。改造方案如下：</w:t>
      </w:r>
    </w:p>
    <w:p>
      <w:pPr>
        <w:spacing w:line="574" w:lineRule="exact"/>
        <w:ind w:firstLine="616" w:firstLineChars="200"/>
        <w:rPr>
          <w:rFonts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一、改造地块基本情况</w:t>
      </w:r>
    </w:p>
    <w:p>
      <w:pPr>
        <w:spacing w:line="574" w:lineRule="exact"/>
        <w:ind w:firstLine="616" w:firstLineChars="200"/>
        <w:rPr>
          <w:rFonts w:ascii="Times New Roman" w:hAnsi="Times New Roman" w:eastAsia="楷体" w:cs="Times New Roman"/>
          <w:spacing w:val="-6"/>
          <w:sz w:val="32"/>
          <w:szCs w:val="32"/>
        </w:rPr>
      </w:pPr>
      <w:r>
        <w:rPr>
          <w:rFonts w:hint="default" w:ascii="Times New Roman" w:hAnsi="Times New Roman" w:eastAsia="楷体" w:cs="Times New Roman"/>
          <w:spacing w:val="-6"/>
          <w:sz w:val="32"/>
          <w:szCs w:val="32"/>
        </w:rPr>
        <w:t>（一）总体情况</w:t>
      </w:r>
    </w:p>
    <w:p>
      <w:pPr>
        <w:widowControl/>
        <w:spacing w:line="240" w:lineRule="auto"/>
        <w:ind w:firstLine="616" w:firstLineChars="200"/>
        <w:jc w:val="left"/>
        <w:rPr>
          <w:rFonts w:hint="default" w:ascii="Times New Roman" w:hAnsi="Times New Roman" w:eastAsia="仿宋_GB2312" w:cs="Times New Roman"/>
          <w:color w:val="000000" w:themeColor="text1"/>
          <w:spacing w:val="-6"/>
          <w:kern w:val="0"/>
          <w:sz w:val="32"/>
          <w:szCs w:val="32"/>
          <w14:textFill>
            <w14:solidFill>
              <w14:schemeClr w14:val="tx1"/>
            </w14:solidFill>
          </w14:textFill>
        </w:rPr>
      </w:pPr>
      <w:r>
        <w:rPr>
          <w:rFonts w:hint="default" w:ascii="Times New Roman" w:hAnsi="Times New Roman" w:eastAsia="仿宋_GB2312" w:cs="Times New Roman"/>
          <w:spacing w:val="-6"/>
          <w:sz w:val="32"/>
          <w:szCs w:val="32"/>
        </w:rPr>
        <w:t>改造地块</w:t>
      </w:r>
      <w:r>
        <w:rPr>
          <w:rFonts w:hint="default" w:ascii="Times New Roman" w:hAnsi="Times New Roman" w:eastAsia="仿宋_GB2312" w:cs="Times New Roman"/>
          <w:spacing w:val="-6"/>
          <w:kern w:val="0"/>
          <w:sz w:val="32"/>
          <w:szCs w:val="32"/>
        </w:rPr>
        <w:t>位于</w:t>
      </w:r>
      <w:r>
        <w:rPr>
          <w:rFonts w:hint="default" w:ascii="Times New Roman" w:hAnsi="Times New Roman" w:eastAsia="仿宋_GB2312" w:cs="Times New Roman"/>
          <w:kern w:val="0"/>
          <w:sz w:val="32"/>
          <w:szCs w:val="32"/>
          <w:lang w:val="en-US" w:eastAsia="zh-Hans"/>
        </w:rPr>
        <w:t>中山市东区广珠公路</w:t>
      </w:r>
      <w:r>
        <w:rPr>
          <w:rFonts w:hint="default"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spacing w:val="-6"/>
          <w:kern w:val="0"/>
          <w:sz w:val="32"/>
          <w:szCs w:val="32"/>
        </w:rPr>
        <w:t>，北至</w:t>
      </w:r>
      <w:r>
        <w:rPr>
          <w:rFonts w:hint="default" w:ascii="Times New Roman" w:hAnsi="Times New Roman" w:eastAsia="仿宋_GB2312" w:cs="Times New Roman"/>
          <w:spacing w:val="-6"/>
          <w:kern w:val="0"/>
          <w:sz w:val="32"/>
          <w:szCs w:val="32"/>
          <w:lang w:val="en-US" w:eastAsia="zh-Hans"/>
        </w:rPr>
        <w:t>广珠公路</w:t>
      </w:r>
      <w:r>
        <w:rPr>
          <w:rFonts w:hint="default" w:ascii="Times New Roman" w:hAnsi="Times New Roman" w:eastAsia="仿宋_GB2312" w:cs="Times New Roman"/>
          <w:spacing w:val="-6"/>
          <w:kern w:val="0"/>
          <w:sz w:val="32"/>
          <w:szCs w:val="32"/>
        </w:rPr>
        <w:t>，南至</w:t>
      </w:r>
      <w:r>
        <w:rPr>
          <w:rFonts w:hint="default" w:ascii="Times New Roman" w:hAnsi="Times New Roman" w:eastAsia="仿宋_GB2312" w:cs="Times New Roman"/>
          <w:spacing w:val="-6"/>
          <w:kern w:val="0"/>
          <w:sz w:val="32"/>
          <w:szCs w:val="32"/>
          <w:lang w:val="en-US" w:eastAsia="zh-Hans"/>
        </w:rPr>
        <w:t>城南变电站</w:t>
      </w:r>
      <w:r>
        <w:rPr>
          <w:rFonts w:hint="default" w:ascii="Times New Roman" w:hAnsi="Times New Roman" w:eastAsia="仿宋_GB2312" w:cs="Times New Roman"/>
          <w:spacing w:val="-6"/>
          <w:kern w:val="0"/>
          <w:sz w:val="32"/>
          <w:szCs w:val="32"/>
        </w:rPr>
        <w:t>，东至</w:t>
      </w:r>
      <w:r>
        <w:rPr>
          <w:rFonts w:hint="default" w:ascii="Times New Roman" w:hAnsi="Times New Roman" w:eastAsia="仿宋_GB2312" w:cs="Times New Roman"/>
          <w:spacing w:val="-6"/>
          <w:kern w:val="0"/>
          <w:sz w:val="32"/>
          <w:szCs w:val="32"/>
          <w:lang w:val="en-US" w:eastAsia="zh-Hans"/>
        </w:rPr>
        <w:t>幸福天地</w:t>
      </w:r>
      <w:r>
        <w:rPr>
          <w:rFonts w:hint="default" w:ascii="Times New Roman" w:hAnsi="Times New Roman" w:eastAsia="仿宋_GB2312" w:cs="Times New Roman"/>
          <w:spacing w:val="-6"/>
          <w:kern w:val="0"/>
          <w:sz w:val="32"/>
          <w:szCs w:val="32"/>
        </w:rPr>
        <w:t>，西至</w:t>
      </w:r>
      <w:r>
        <w:rPr>
          <w:rFonts w:hint="default" w:ascii="Times New Roman" w:hAnsi="Times New Roman" w:eastAsia="仿宋_GB2312" w:cs="Times New Roman"/>
          <w:spacing w:val="-6"/>
          <w:kern w:val="0"/>
          <w:sz w:val="32"/>
          <w:szCs w:val="32"/>
          <w:lang w:val="en-US" w:eastAsia="zh-Hans"/>
        </w:rPr>
        <w:t>融昊创意园</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，用地面积</w:t>
      </w:r>
      <w:r>
        <w:rPr>
          <w:rFonts w:hint="default"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1.3010</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公顷（13010</w:t>
      </w:r>
      <w:r>
        <w:rPr>
          <w:rFonts w:hint="default" w:ascii="Times New Roman" w:hAnsi="Times New Roman" w:eastAsia="仿宋_GB2312" w:cs="Times New Roman"/>
          <w:color w:val="000000" w:themeColor="text1"/>
          <w:spacing w:val="-6"/>
          <w:kern w:val="0"/>
          <w:sz w:val="32"/>
          <w:szCs w:val="32"/>
          <w:lang w:val="en-US" w:eastAsia="zh-Hans"/>
          <w14:textFill>
            <w14:solidFill>
              <w14:schemeClr w14:val="tx1"/>
            </w14:solidFill>
          </w14:textFill>
        </w:rPr>
        <w:t>.</w:t>
      </w:r>
      <w:r>
        <w:rPr>
          <w:rFonts w:hint="default" w:ascii="Times New Roman" w:hAnsi="Times New Roman" w:eastAsia="仿宋_GB2312" w:cs="Times New Roman"/>
          <w:color w:val="000000" w:themeColor="text1"/>
          <w:spacing w:val="-6"/>
          <w:kern w:val="0"/>
          <w:sz w:val="32"/>
          <w:szCs w:val="32"/>
          <w:lang w:eastAsia="zh-Hans"/>
          <w14:textFill>
            <w14:solidFill>
              <w14:schemeClr w14:val="tx1"/>
            </w14:solidFill>
          </w14:textFill>
        </w:rPr>
        <w:t>4</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平方米，折合约19</w:t>
      </w:r>
      <w:r>
        <w:rPr>
          <w:rFonts w:hint="default" w:ascii="Times New Roman" w:hAnsi="Times New Roman" w:eastAsia="仿宋_GB2312" w:cs="Times New Roman"/>
          <w:color w:val="000000" w:themeColor="text1"/>
          <w:spacing w:val="-6"/>
          <w:kern w:val="0"/>
          <w:sz w:val="32"/>
          <w:szCs w:val="32"/>
          <w:lang w:val="en-US" w:eastAsia="zh-Hans"/>
          <w14:textFill>
            <w14:solidFill>
              <w14:schemeClr w14:val="tx1"/>
            </w14:solidFill>
          </w14:textFill>
        </w:rPr>
        <w:t>.</w:t>
      </w:r>
      <w:r>
        <w:rPr>
          <w:rFonts w:hint="default" w:ascii="Times New Roman" w:hAnsi="Times New Roman" w:eastAsia="仿宋_GB2312" w:cs="Times New Roman"/>
          <w:color w:val="000000" w:themeColor="text1"/>
          <w:spacing w:val="-6"/>
          <w:kern w:val="0"/>
          <w:sz w:val="32"/>
          <w:szCs w:val="32"/>
          <w:lang w:eastAsia="zh-Hans"/>
          <w14:textFill>
            <w14:solidFill>
              <w14:schemeClr w14:val="tx1"/>
            </w14:solidFill>
          </w14:textFill>
        </w:rPr>
        <w:t>52</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亩）。</w:t>
      </w:r>
    </w:p>
    <w:p>
      <w:pPr>
        <w:spacing w:line="574" w:lineRule="exact"/>
        <w:ind w:firstLine="616" w:firstLineChars="200"/>
        <w:rPr>
          <w:rFonts w:ascii="Times New Roman" w:hAnsi="Times New Roman" w:eastAsia="楷体" w:cs="Times New Roman"/>
          <w:color w:val="000000" w:themeColor="text1"/>
          <w:spacing w:val="-6"/>
          <w:sz w:val="32"/>
          <w:szCs w:val="32"/>
          <w14:textFill>
            <w14:solidFill>
              <w14:schemeClr w14:val="tx1"/>
            </w14:solidFill>
          </w14:textFill>
        </w:rPr>
      </w:pPr>
      <w:r>
        <w:rPr>
          <w:rFonts w:hint="default" w:ascii="Times New Roman" w:hAnsi="Times New Roman" w:eastAsia="楷体" w:cs="Times New Roman"/>
          <w:color w:val="000000" w:themeColor="text1"/>
          <w:spacing w:val="-6"/>
          <w:sz w:val="32"/>
          <w:szCs w:val="32"/>
          <w14:textFill>
            <w14:solidFill>
              <w14:schemeClr w14:val="tx1"/>
            </w14:solidFill>
          </w14:textFill>
        </w:rPr>
        <w:t>（二）标图入库情况</w:t>
      </w:r>
    </w:p>
    <w:p>
      <w:pPr>
        <w:spacing w:line="574" w:lineRule="exact"/>
        <w:ind w:firstLine="616" w:firstLineChars="200"/>
        <w:rPr>
          <w:rFonts w:hint="default" w:ascii="Times New Roman" w:hAnsi="Times New Roman" w:eastAsia="仿宋_GB2312" w:cs="Times New Roman"/>
          <w:color w:val="000000" w:themeColor="text1"/>
          <w:spacing w:val="-6"/>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0"/>
          <w:sz w:val="32"/>
          <w:szCs w:val="32"/>
          <w:highlight w:val="none"/>
          <w:lang w:val="en-US" w:eastAsia="zh-Hans"/>
          <w14:textFill>
            <w14:solidFill>
              <w14:schemeClr w14:val="tx1"/>
            </w14:solidFill>
          </w14:textFill>
        </w:rPr>
        <w:t>改造地块已</w:t>
      </w:r>
      <w:r>
        <w:rPr>
          <w:rFonts w:hint="default" w:ascii="Times New Roman" w:hAnsi="Times New Roman" w:eastAsia="仿宋_GB2312" w:cs="Times New Roman"/>
          <w:color w:val="000000" w:themeColor="text1"/>
          <w:spacing w:val="-6"/>
          <w:kern w:val="0"/>
          <w:sz w:val="32"/>
          <w:szCs w:val="32"/>
          <w:highlight w:val="none"/>
          <w:lang w:val="en-US" w:eastAsia="zh-CN"/>
          <w14:textFill>
            <w14:solidFill>
              <w14:schemeClr w14:val="tx1"/>
            </w14:solidFill>
          </w14:textFill>
        </w:rPr>
        <w:t>全部</w:t>
      </w:r>
      <w:r>
        <w:rPr>
          <w:rFonts w:hint="default" w:ascii="Times New Roman" w:hAnsi="Times New Roman" w:eastAsia="仿宋_GB2312" w:cs="Times New Roman"/>
          <w:color w:val="000000" w:themeColor="text1"/>
          <w:spacing w:val="-6"/>
          <w:kern w:val="0"/>
          <w:sz w:val="32"/>
          <w:szCs w:val="32"/>
          <w:highlight w:val="none"/>
          <w:lang w:val="en-US" w:eastAsia="zh-Hans"/>
          <w14:textFill>
            <w14:solidFill>
              <w14:schemeClr w14:val="tx1"/>
            </w14:solidFill>
          </w14:textFill>
        </w:rPr>
        <w:t>纳入“三旧”标图入库，图斑编号为44200060528</w:t>
      </w:r>
      <w:r>
        <w:rPr>
          <w:rFonts w:hint="default" w:ascii="Times New Roman" w:hAnsi="Times New Roman" w:eastAsia="仿宋_GB2312" w:cs="Times New Roman"/>
          <w:color w:val="000000" w:themeColor="text1"/>
          <w:spacing w:val="-6"/>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44200040501。</w:t>
      </w:r>
    </w:p>
    <w:p>
      <w:pPr>
        <w:spacing w:line="574" w:lineRule="exact"/>
        <w:ind w:firstLine="616" w:firstLineChars="200"/>
        <w:rPr>
          <w:rFonts w:ascii="Times New Roman" w:hAnsi="Times New Roman" w:eastAsia="楷体" w:cs="Times New Roman"/>
          <w:color w:val="000000" w:themeColor="text1"/>
          <w:spacing w:val="-6"/>
          <w:sz w:val="32"/>
          <w:szCs w:val="32"/>
          <w14:textFill>
            <w14:solidFill>
              <w14:schemeClr w14:val="tx1"/>
            </w14:solidFill>
          </w14:textFill>
        </w:rPr>
      </w:pPr>
      <w:r>
        <w:rPr>
          <w:rFonts w:hint="default" w:ascii="Times New Roman" w:hAnsi="Times New Roman" w:eastAsia="楷体" w:cs="Times New Roman"/>
          <w:color w:val="000000" w:themeColor="text1"/>
          <w:spacing w:val="-6"/>
          <w:sz w:val="32"/>
          <w:szCs w:val="32"/>
          <w14:textFill>
            <w14:solidFill>
              <w14:schemeClr w14:val="tx1"/>
            </w14:solidFill>
          </w14:textFill>
        </w:rPr>
        <w:t>（三）权属情况</w:t>
      </w:r>
    </w:p>
    <w:p>
      <w:pPr>
        <w:spacing w:line="574" w:lineRule="exact"/>
        <w:ind w:firstLine="592"/>
        <w:rPr>
          <w:rFonts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改造范围内全部属国有建设用地，土地用途为工业，改造涉及的土地已经确权、登记，</w:t>
      </w:r>
      <w:r>
        <w:rPr>
          <w:rFonts w:hint="default" w:ascii="Times New Roman" w:hAnsi="Times New Roman" w:eastAsia="仿宋_GB2312" w:cs="Times New Roman"/>
          <w:spacing w:val="-6"/>
          <w:kern w:val="0"/>
          <w:sz w:val="32"/>
          <w:szCs w:val="32"/>
          <w:lang w:val="en-US" w:eastAsia="zh-Hans"/>
        </w:rPr>
        <w:t>土地</w:t>
      </w:r>
      <w:r>
        <w:rPr>
          <w:rFonts w:hint="default" w:ascii="Times New Roman" w:hAnsi="Times New Roman" w:eastAsia="仿宋_GB2312" w:cs="Times New Roman"/>
          <w:spacing w:val="-6"/>
          <w:kern w:val="0"/>
          <w:sz w:val="32"/>
          <w:szCs w:val="32"/>
        </w:rPr>
        <w:t>证号为</w:t>
      </w:r>
      <w:r>
        <w:rPr>
          <w:rFonts w:hint="default" w:ascii="Times New Roman" w:hAnsi="Times New Roman" w:eastAsia="仿宋_GB2312" w:cs="Times New Roman"/>
          <w:spacing w:val="-6"/>
          <w:kern w:val="0"/>
          <w:sz w:val="32"/>
          <w:szCs w:val="32"/>
          <w:lang w:val="en-US" w:eastAsia="zh-Hans"/>
        </w:rPr>
        <w:t>中府国用</w:t>
      </w:r>
      <w:r>
        <w:rPr>
          <w:rFonts w:hint="default" w:ascii="Times New Roman" w:hAnsi="Times New Roman" w:eastAsia="仿宋_GB2312" w:cs="Times New Roman"/>
          <w:kern w:val="0"/>
          <w:sz w:val="32"/>
          <w:szCs w:val="32"/>
        </w:rPr>
        <w:t>（2009）第</w:t>
      </w:r>
      <w:r>
        <w:rPr>
          <w:rFonts w:hint="default" w:ascii="Times New Roman" w:hAnsi="Times New Roman" w:eastAsia="仿宋_GB2312" w:cs="Times New Roman"/>
          <w:kern w:val="0"/>
          <w:sz w:val="32"/>
          <w:szCs w:val="32"/>
          <w:lang w:eastAsia="zh-Hans"/>
        </w:rPr>
        <w:t>210311</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spacing w:val="-6"/>
          <w:kern w:val="0"/>
          <w:sz w:val="32"/>
          <w:szCs w:val="32"/>
        </w:rPr>
        <w:t>，为土地权利人</w:t>
      </w:r>
      <w:r>
        <w:rPr>
          <w:rFonts w:hint="default" w:ascii="Times New Roman" w:hAnsi="Times New Roman" w:eastAsia="仿宋_GB2312" w:cs="Times New Roman"/>
          <w:spacing w:val="-6"/>
          <w:kern w:val="0"/>
          <w:sz w:val="32"/>
          <w:szCs w:val="32"/>
          <w:lang w:val="en-US" w:eastAsia="zh-Hans"/>
        </w:rPr>
        <w:t>李正强</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李正和</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李正治</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李正权</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李霭妍</w:t>
      </w:r>
      <w:r>
        <w:rPr>
          <w:rFonts w:hint="default" w:ascii="Times New Roman" w:hAnsi="Times New Roman" w:eastAsia="仿宋_GB2312" w:cs="Times New Roman"/>
          <w:kern w:val="0"/>
          <w:sz w:val="32"/>
          <w:szCs w:val="32"/>
        </w:rPr>
        <w:t>自2000年11月开始使用，土地权利人</w:t>
      </w:r>
      <w:r>
        <w:rPr>
          <w:rFonts w:hint="default" w:ascii="Times New Roman" w:hAnsi="Times New Roman" w:eastAsia="仿宋_GB2312" w:cs="Times New Roman"/>
          <w:kern w:val="0"/>
          <w:sz w:val="32"/>
          <w:szCs w:val="32"/>
          <w:lang w:val="en-US" w:eastAsia="zh-Hans"/>
        </w:rPr>
        <w:t>拟将土地转让给</w:t>
      </w:r>
      <w:r>
        <w:rPr>
          <w:rFonts w:hint="default" w:ascii="Times New Roman" w:hAnsi="Times New Roman" w:eastAsia="仿宋_GB2312" w:cs="Times New Roman"/>
          <w:kern w:val="0"/>
          <w:sz w:val="32"/>
          <w:szCs w:val="32"/>
        </w:rPr>
        <w:t>中山市</w:t>
      </w:r>
      <w:r>
        <w:rPr>
          <w:rFonts w:hint="default" w:ascii="Times New Roman" w:hAnsi="Times New Roman" w:eastAsia="仿宋_GB2312" w:cs="Times New Roman"/>
          <w:kern w:val="0"/>
          <w:sz w:val="32"/>
          <w:szCs w:val="32"/>
          <w:lang w:val="en-US" w:eastAsia="zh-Hans"/>
        </w:rPr>
        <w:t>奥体乐康体商务服务</w:t>
      </w:r>
      <w:r>
        <w:rPr>
          <w:rFonts w:hint="default" w:ascii="Times New Roman" w:hAnsi="Times New Roman" w:eastAsia="仿宋_GB2312" w:cs="Times New Roman"/>
          <w:kern w:val="0"/>
          <w:sz w:val="32"/>
          <w:szCs w:val="32"/>
        </w:rPr>
        <w:t>有限公</w:t>
      </w:r>
      <w:r>
        <w:rPr>
          <w:rFonts w:hint="default" w:ascii="Times New Roman" w:hAnsi="Times New Roman" w:eastAsia="仿宋_GB2312" w:cs="Times New Roman"/>
          <w:spacing w:val="-6"/>
          <w:kern w:val="0"/>
          <w:sz w:val="32"/>
          <w:szCs w:val="32"/>
        </w:rPr>
        <w:t>司</w:t>
      </w:r>
      <w:r>
        <w:rPr>
          <w:rFonts w:hint="default" w:ascii="Times New Roman" w:hAnsi="Times New Roman" w:eastAsia="仿宋_GB2312" w:cs="Times New Roman"/>
          <w:spacing w:val="-6"/>
          <w:kern w:val="0"/>
          <w:sz w:val="32"/>
          <w:szCs w:val="32"/>
          <w:lang w:val="en-US" w:eastAsia="zh-Hans"/>
        </w:rPr>
        <w:t>实施改造</w:t>
      </w:r>
      <w:r>
        <w:rPr>
          <w:rFonts w:hint="default" w:ascii="Times New Roman" w:hAnsi="Times New Roman" w:eastAsia="仿宋_GB2312" w:cs="Times New Roman"/>
          <w:spacing w:val="-6"/>
          <w:kern w:val="0"/>
          <w:sz w:val="32"/>
          <w:szCs w:val="32"/>
        </w:rPr>
        <w:t>。</w:t>
      </w:r>
    </w:p>
    <w:p>
      <w:pPr>
        <w:spacing w:line="574" w:lineRule="exact"/>
        <w:ind w:firstLine="616" w:firstLineChars="200"/>
        <w:rPr>
          <w:rFonts w:ascii="Times New Roman" w:hAnsi="Times New Roman" w:eastAsia="楷体" w:cs="Times New Roman"/>
          <w:spacing w:val="-6"/>
          <w:sz w:val="32"/>
          <w:szCs w:val="32"/>
        </w:rPr>
      </w:pPr>
      <w:r>
        <w:rPr>
          <w:rFonts w:hint="default" w:ascii="Times New Roman" w:hAnsi="Times New Roman" w:eastAsia="楷体" w:cs="Times New Roman"/>
          <w:spacing w:val="-6"/>
          <w:sz w:val="32"/>
          <w:szCs w:val="32"/>
        </w:rPr>
        <w:t>（四）土地利用现状情况</w:t>
      </w:r>
    </w:p>
    <w:p>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改造地块现有3栋建筑物，为土地权利人</w:t>
      </w:r>
      <w:r>
        <w:rPr>
          <w:rFonts w:hint="default" w:ascii="Times New Roman" w:hAnsi="Times New Roman" w:eastAsia="仿宋_GB2312" w:cs="Times New Roman"/>
          <w:spacing w:val="-6"/>
          <w:kern w:val="0"/>
          <w:sz w:val="32"/>
          <w:szCs w:val="32"/>
          <w:lang w:val="en-US" w:eastAsia="zh-Hans"/>
        </w:rPr>
        <w:t>李正强</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李正和</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李正治</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李正权</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李霭妍</w:t>
      </w:r>
      <w:r>
        <w:rPr>
          <w:rFonts w:hint="default" w:ascii="Times New Roman" w:hAnsi="Times New Roman" w:eastAsia="仿宋_GB2312" w:cs="Times New Roman"/>
          <w:spacing w:val="-6"/>
          <w:kern w:val="0"/>
          <w:sz w:val="32"/>
          <w:szCs w:val="32"/>
          <w:lang w:val="en-US" w:eastAsia="zh-CN"/>
        </w:rPr>
        <w:t>自</w:t>
      </w:r>
      <w:r>
        <w:rPr>
          <w:rFonts w:hint="default" w:ascii="Times New Roman" w:hAnsi="Times New Roman" w:eastAsia="仿宋_GB2312" w:cs="Times New Roman"/>
          <w:kern w:val="0"/>
          <w:sz w:val="32"/>
          <w:szCs w:val="32"/>
        </w:rPr>
        <w:t>2000年11月开始使用</w:t>
      </w:r>
      <w:r>
        <w:rPr>
          <w:rFonts w:hint="default" w:ascii="Times New Roman" w:hAnsi="Times New Roman" w:eastAsia="仿宋_GB2312" w:cs="Times New Roman"/>
          <w:spacing w:val="-6"/>
          <w:kern w:val="0"/>
          <w:sz w:val="32"/>
          <w:szCs w:val="32"/>
        </w:rPr>
        <w:t>，已按规定办理规划报建等手续，现有建筑面积</w:t>
      </w:r>
      <w:r>
        <w:rPr>
          <w:rFonts w:hint="default" w:ascii="Times New Roman" w:hAnsi="Times New Roman" w:eastAsia="仿宋_GB2312" w:cs="Times New Roman"/>
          <w:kern w:val="0"/>
          <w:sz w:val="32"/>
          <w:szCs w:val="32"/>
        </w:rPr>
        <w:t>5160</w:t>
      </w:r>
      <w:r>
        <w:rPr>
          <w:rFonts w:hint="default" w:ascii="Times New Roman" w:hAnsi="Times New Roman" w:eastAsia="仿宋_GB2312" w:cs="Times New Roman"/>
          <w:kern w:val="0"/>
          <w:sz w:val="32"/>
          <w:szCs w:val="32"/>
          <w:lang w:val="en-US" w:eastAsia="zh-Hans"/>
        </w:rPr>
        <w:t>.</w:t>
      </w:r>
      <w:r>
        <w:rPr>
          <w:rFonts w:hint="default" w:ascii="Times New Roman" w:hAnsi="Times New Roman" w:eastAsia="仿宋_GB2312" w:cs="Times New Roman"/>
          <w:kern w:val="0"/>
          <w:sz w:val="32"/>
          <w:szCs w:val="32"/>
          <w:lang w:eastAsia="zh-Hans"/>
        </w:rPr>
        <w:t>44</w:t>
      </w:r>
      <w:r>
        <w:rPr>
          <w:rFonts w:hint="default" w:ascii="Times New Roman" w:hAnsi="Times New Roman" w:eastAsia="仿宋_GB2312" w:cs="Times New Roman"/>
          <w:kern w:val="0"/>
          <w:sz w:val="32"/>
          <w:szCs w:val="32"/>
        </w:rPr>
        <w:t>平方米</w:t>
      </w:r>
      <w:r>
        <w:rPr>
          <w:rFonts w:hint="default" w:ascii="Times New Roman" w:hAnsi="Times New Roman" w:eastAsia="仿宋_GB2312" w:cs="Times New Roman"/>
          <w:spacing w:val="-6"/>
          <w:kern w:val="0"/>
          <w:sz w:val="32"/>
          <w:szCs w:val="32"/>
        </w:rPr>
        <w:t>，现状容积率</w:t>
      </w:r>
      <w:r>
        <w:rPr>
          <w:rFonts w:hint="default" w:ascii="Times New Roman" w:hAnsi="Times New Roman" w:eastAsia="仿宋_GB2312" w:cs="Times New Roman"/>
          <w:kern w:val="0"/>
          <w:sz w:val="32"/>
          <w:szCs w:val="32"/>
        </w:rPr>
        <w:t>0.4</w:t>
      </w:r>
      <w:r>
        <w:rPr>
          <w:rFonts w:hint="default" w:ascii="Times New Roman" w:hAnsi="Times New Roman" w:eastAsia="仿宋_GB2312" w:cs="Times New Roman"/>
          <w:spacing w:val="-6"/>
          <w:kern w:val="0"/>
          <w:sz w:val="32"/>
          <w:szCs w:val="32"/>
        </w:rPr>
        <w:t>，作工业厂房所用。该地块目前已拆除建筑面积0平方米，改造前年产值</w:t>
      </w:r>
      <w:r>
        <w:rPr>
          <w:rFonts w:hint="default" w:ascii="Times New Roman" w:hAnsi="Times New Roman" w:eastAsia="仿宋_GB2312" w:cs="Times New Roman"/>
          <w:spacing w:val="-6"/>
          <w:kern w:val="0"/>
          <w:sz w:val="32"/>
          <w:szCs w:val="32"/>
          <w:lang w:val="en-US" w:eastAsia="zh-Hans"/>
        </w:rPr>
        <w:t>约</w:t>
      </w:r>
      <w:r>
        <w:rPr>
          <w:rFonts w:hint="default" w:ascii="Times New Roman" w:hAnsi="Times New Roman" w:eastAsia="仿宋_GB2312" w:cs="Times New Roman"/>
          <w:kern w:val="0"/>
          <w:sz w:val="32"/>
          <w:szCs w:val="32"/>
          <w:lang w:eastAsia="zh-Hans"/>
        </w:rPr>
        <w:t>300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spacing w:val="-6"/>
          <w:kern w:val="0"/>
          <w:sz w:val="32"/>
          <w:szCs w:val="32"/>
        </w:rPr>
        <w:t>，年税收</w:t>
      </w:r>
      <w:r>
        <w:rPr>
          <w:rFonts w:hint="default" w:ascii="Times New Roman" w:hAnsi="Times New Roman" w:eastAsia="仿宋_GB2312" w:cs="Times New Roman"/>
          <w:spacing w:val="-6"/>
          <w:kern w:val="0"/>
          <w:sz w:val="32"/>
          <w:szCs w:val="32"/>
          <w:lang w:val="en-US" w:eastAsia="zh-Hans"/>
        </w:rPr>
        <w:t>约</w:t>
      </w:r>
      <w:r>
        <w:rPr>
          <w:rFonts w:hint="default" w:ascii="Times New Roman" w:hAnsi="Times New Roman" w:eastAsia="仿宋_GB2312" w:cs="Times New Roman"/>
          <w:spacing w:val="-6"/>
          <w:kern w:val="0"/>
          <w:sz w:val="32"/>
          <w:szCs w:val="32"/>
          <w:lang w:eastAsia="zh-Hans"/>
        </w:rPr>
        <w:t>15</w:t>
      </w:r>
      <w:r>
        <w:rPr>
          <w:rFonts w:hint="default" w:ascii="Times New Roman" w:hAnsi="Times New Roman" w:eastAsia="仿宋_GB2312" w:cs="Times New Roman"/>
          <w:spacing w:val="-6"/>
          <w:kern w:val="0"/>
          <w:sz w:val="32"/>
          <w:szCs w:val="32"/>
        </w:rPr>
        <w:t>万元。</w:t>
      </w:r>
    </w:p>
    <w:p>
      <w:pPr>
        <w:spacing w:line="574" w:lineRule="exact"/>
        <w:ind w:firstLine="616" w:firstLineChars="200"/>
        <w:rPr>
          <w:rFonts w:hint="default" w:ascii="Times New Roman" w:hAnsi="Times New Roman" w:eastAsia="仿宋_GB2312" w:cs="Times New Roman"/>
          <w:spacing w:val="-6"/>
          <w:kern w:val="0"/>
          <w:sz w:val="32"/>
          <w:szCs w:val="32"/>
          <w:lang w:eastAsia="zh-CN"/>
        </w:rPr>
      </w:pPr>
      <w:r>
        <w:rPr>
          <w:rFonts w:hint="default" w:ascii="Times New Roman" w:hAnsi="Times New Roman" w:eastAsia="仿宋_GB2312" w:cs="Times New Roman"/>
          <w:spacing w:val="-6"/>
          <w:kern w:val="0"/>
          <w:sz w:val="32"/>
          <w:szCs w:val="32"/>
          <w:lang w:eastAsia="zh-CN"/>
        </w:rPr>
        <w:t>改造地块不涉及闲置、抵押、历史文化资源要素等情况。</w:t>
      </w:r>
    </w:p>
    <w:p>
      <w:pPr>
        <w:spacing w:line="574" w:lineRule="exact"/>
        <w:ind w:firstLine="616" w:firstLineChars="200"/>
        <w:rPr>
          <w:rFonts w:ascii="Times New Roman" w:hAnsi="Times New Roman" w:eastAsia="楷体" w:cs="Times New Roman"/>
          <w:spacing w:val="-6"/>
          <w:sz w:val="32"/>
          <w:szCs w:val="32"/>
        </w:rPr>
      </w:pPr>
      <w:r>
        <w:rPr>
          <w:rFonts w:hint="default" w:ascii="Times New Roman" w:hAnsi="Times New Roman" w:eastAsia="楷体" w:cs="Times New Roman"/>
          <w:spacing w:val="-6"/>
          <w:sz w:val="32"/>
          <w:szCs w:val="32"/>
        </w:rPr>
        <w:t>（五）规划情况</w:t>
      </w:r>
    </w:p>
    <w:p>
      <w:pPr>
        <w:spacing w:line="574" w:lineRule="exact"/>
        <w:ind w:firstLine="616" w:firstLineChars="200"/>
        <w:rPr>
          <w:rFonts w:ascii="Times New Roman" w:hAnsi="Times New Roman" w:eastAsia="仿宋_GB2312" w:cs="Times New Roman"/>
          <w:spacing w:val="-6"/>
          <w:sz w:val="32"/>
        </w:rPr>
      </w:pPr>
      <w:r>
        <w:rPr>
          <w:rFonts w:hint="default" w:ascii="Times New Roman" w:hAnsi="Times New Roman" w:eastAsia="仿宋_GB2312" w:cs="Times New Roman"/>
          <w:spacing w:val="-6"/>
          <w:kern w:val="0"/>
          <w:sz w:val="32"/>
          <w:szCs w:val="32"/>
        </w:rPr>
        <w:t>改造地块符合</w:t>
      </w:r>
      <w:r>
        <w:rPr>
          <w:rFonts w:hint="default" w:ascii="Times New Roman" w:hAnsi="Times New Roman" w:eastAsia="仿宋_GB2312" w:cs="Times New Roman"/>
          <w:spacing w:val="-6"/>
          <w:kern w:val="0"/>
          <w:sz w:val="32"/>
          <w:szCs w:val="32"/>
          <w:lang w:val="en-US" w:eastAsia="zh-CN"/>
        </w:rPr>
        <w:t>国土空间</w:t>
      </w:r>
      <w:r>
        <w:rPr>
          <w:rFonts w:hint="default" w:ascii="Times New Roman" w:hAnsi="Times New Roman" w:eastAsia="仿宋_GB2312" w:cs="Times New Roman"/>
          <w:spacing w:val="-6"/>
          <w:kern w:val="0"/>
          <w:sz w:val="32"/>
          <w:szCs w:val="32"/>
        </w:rPr>
        <w:t>总体规划、</w:t>
      </w:r>
      <w:r>
        <w:rPr>
          <w:rFonts w:hint="default" w:ascii="Times New Roman" w:hAnsi="Times New Roman" w:eastAsia="仿宋_GB2312" w:cs="Times New Roman"/>
          <w:spacing w:val="-6"/>
          <w:kern w:val="0"/>
          <w:sz w:val="32"/>
          <w:szCs w:val="32"/>
          <w:lang w:val="en-US" w:eastAsia="zh-CN"/>
        </w:rPr>
        <w:t>控制性详细规划</w:t>
      </w:r>
      <w:r>
        <w:rPr>
          <w:rFonts w:hint="default" w:ascii="Times New Roman" w:hAnsi="Times New Roman" w:eastAsia="仿宋_GB2312" w:cs="Times New Roman"/>
          <w:spacing w:val="-6"/>
          <w:kern w:val="0"/>
          <w:sz w:val="32"/>
          <w:szCs w:val="32"/>
        </w:rPr>
        <w:t>，已纳入现行《</w:t>
      </w:r>
      <w:r>
        <w:rPr>
          <w:rFonts w:hint="default" w:ascii="Times New Roman" w:hAnsi="Times New Roman" w:eastAsia="仿宋_GB2312" w:cs="Times New Roman"/>
          <w:spacing w:val="-6"/>
          <w:kern w:val="0"/>
          <w:sz w:val="32"/>
          <w:szCs w:val="32"/>
          <w:lang w:val="en-US" w:eastAsia="zh-Hans"/>
        </w:rPr>
        <w:t>中山市城市更新</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三旧”改造</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rPr>
        <w:t>专项规划（2020-2035）》。其中，在</w:t>
      </w:r>
      <w:r>
        <w:rPr>
          <w:rFonts w:hint="default" w:ascii="Times New Roman" w:hAnsi="Times New Roman" w:eastAsia="仿宋_GB2312" w:cs="Times New Roman"/>
          <w:spacing w:val="-6"/>
          <w:kern w:val="0"/>
          <w:sz w:val="32"/>
          <w:szCs w:val="32"/>
          <w:lang w:val="en-US" w:eastAsia="zh-CN"/>
        </w:rPr>
        <w:t>国土空间总体规划</w:t>
      </w:r>
      <w:r>
        <w:rPr>
          <w:rFonts w:hint="default" w:ascii="Times New Roman" w:hAnsi="Times New Roman" w:eastAsia="仿宋_GB2312" w:cs="Times New Roman"/>
          <w:spacing w:val="-6"/>
          <w:kern w:val="0"/>
          <w:sz w:val="32"/>
          <w:szCs w:val="32"/>
        </w:rPr>
        <w:t>中，属城</w:t>
      </w:r>
      <w:r>
        <w:rPr>
          <w:rFonts w:hint="default" w:ascii="Times New Roman" w:hAnsi="Times New Roman" w:eastAsia="仿宋_GB2312" w:cs="Times New Roman"/>
          <w:spacing w:val="-6"/>
          <w:kern w:val="0"/>
          <w:sz w:val="32"/>
          <w:szCs w:val="32"/>
          <w:lang w:val="en-US" w:eastAsia="zh-CN"/>
        </w:rPr>
        <w:t>乡</w:t>
      </w:r>
      <w:r>
        <w:rPr>
          <w:rFonts w:hint="default" w:ascii="Times New Roman" w:hAnsi="Times New Roman" w:eastAsia="仿宋_GB2312" w:cs="Times New Roman"/>
          <w:spacing w:val="-6"/>
          <w:kern w:val="0"/>
          <w:sz w:val="32"/>
          <w:szCs w:val="32"/>
        </w:rPr>
        <w:t>建设用地</w:t>
      </w:r>
      <w:r>
        <w:rPr>
          <w:rFonts w:hint="default" w:ascii="Times New Roman" w:hAnsi="Times New Roman" w:eastAsia="仿宋_GB2312" w:cs="Times New Roman"/>
          <w:spacing w:val="-6"/>
          <w:kern w:val="0"/>
          <w:sz w:val="32"/>
          <w:szCs w:val="32"/>
          <w:lang w:val="en-US" w:eastAsia="zh-CN"/>
        </w:rPr>
        <w:t>1.3010</w:t>
      </w:r>
      <w:r>
        <w:rPr>
          <w:rFonts w:hint="default" w:ascii="Times New Roman" w:hAnsi="Times New Roman" w:eastAsia="仿宋_GB2312" w:cs="Times New Roman"/>
          <w:spacing w:val="-6"/>
          <w:kern w:val="0"/>
          <w:sz w:val="32"/>
          <w:szCs w:val="32"/>
        </w:rPr>
        <w:t>公顷（13010.4平方米，折合约19.5156亩）。在《</w:t>
      </w:r>
      <w:r>
        <w:rPr>
          <w:rFonts w:hint="default" w:ascii="Times New Roman" w:hAnsi="Times New Roman" w:eastAsia="仿宋_GB2312" w:cs="Times New Roman"/>
          <w:color w:val="auto"/>
          <w:spacing w:val="-6"/>
          <w:kern w:val="0"/>
          <w:sz w:val="32"/>
          <w:szCs w:val="32"/>
        </w:rPr>
        <w:t>《</w:t>
      </w:r>
      <w:r>
        <w:rPr>
          <w:rFonts w:hint="default" w:ascii="Times New Roman" w:hAnsi="Times New Roman" w:eastAsia="仿宋_GB2312" w:cs="Times New Roman"/>
          <w:color w:val="auto"/>
          <w:spacing w:val="-6"/>
          <w:kern w:val="0"/>
          <w:sz w:val="32"/>
          <w:szCs w:val="32"/>
          <w:lang w:val="en-US" w:eastAsia="zh-CN"/>
        </w:rPr>
        <w:t>中山市沙岗片区控制性详细规划调整（2022）</w:t>
      </w:r>
      <w:r>
        <w:rPr>
          <w:rFonts w:hint="default" w:ascii="Times New Roman" w:hAnsi="Times New Roman" w:eastAsia="仿宋_GB2312" w:cs="Times New Roman"/>
          <w:color w:val="auto"/>
          <w:spacing w:val="-6"/>
          <w:kern w:val="0"/>
          <w:sz w:val="32"/>
          <w:szCs w:val="32"/>
        </w:rPr>
        <w:t>》（中府函〔</w:t>
      </w:r>
      <w:r>
        <w:rPr>
          <w:rFonts w:hint="default" w:ascii="Times New Roman" w:hAnsi="Times New Roman" w:eastAsia="仿宋_GB2312" w:cs="Times New Roman"/>
          <w:color w:val="auto"/>
          <w:spacing w:val="-6"/>
          <w:kern w:val="0"/>
          <w:sz w:val="32"/>
          <w:szCs w:val="32"/>
          <w:lang w:eastAsia="zh-Hans"/>
        </w:rPr>
        <w:t>2022</w:t>
      </w:r>
      <w:r>
        <w:rPr>
          <w:rFonts w:hint="default" w:ascii="Times New Roman" w:hAnsi="Times New Roman" w:eastAsia="仿宋_GB2312" w:cs="Times New Roman"/>
          <w:color w:val="auto"/>
          <w:spacing w:val="-6"/>
          <w:kern w:val="0"/>
          <w:sz w:val="32"/>
          <w:szCs w:val="32"/>
        </w:rPr>
        <w:t>〕</w:t>
      </w:r>
      <w:r>
        <w:rPr>
          <w:rFonts w:hint="default" w:ascii="Times New Roman" w:hAnsi="Times New Roman" w:eastAsia="仿宋_GB2312" w:cs="Times New Roman"/>
          <w:color w:val="auto"/>
          <w:spacing w:val="-6"/>
          <w:kern w:val="0"/>
          <w:sz w:val="32"/>
          <w:szCs w:val="32"/>
          <w:lang w:val="en-US" w:eastAsia="zh-CN"/>
        </w:rPr>
        <w:t>259</w:t>
      </w:r>
      <w:r>
        <w:rPr>
          <w:rFonts w:hint="default" w:ascii="Times New Roman" w:hAnsi="Times New Roman" w:eastAsia="仿宋_GB2312" w:cs="Times New Roman"/>
          <w:color w:val="auto"/>
          <w:spacing w:val="-6"/>
          <w:kern w:val="0"/>
          <w:sz w:val="32"/>
          <w:szCs w:val="32"/>
        </w:rPr>
        <w:t>号）</w:t>
      </w:r>
      <w:r>
        <w:rPr>
          <w:rFonts w:hint="default" w:ascii="Times New Roman" w:hAnsi="Times New Roman" w:eastAsia="仿宋_GB2312" w:cs="Times New Roman"/>
          <w:spacing w:val="-6"/>
          <w:kern w:val="0"/>
          <w:sz w:val="32"/>
          <w:szCs w:val="32"/>
        </w:rPr>
        <w:t>中，一类工业用地</w:t>
      </w:r>
      <w:r>
        <w:rPr>
          <w:rFonts w:hint="default" w:ascii="Times New Roman" w:hAnsi="Times New Roman" w:eastAsia="仿宋_GB2312" w:cs="Times New Roman"/>
          <w:spacing w:val="-6"/>
          <w:kern w:val="0"/>
          <w:sz w:val="32"/>
          <w:szCs w:val="32"/>
          <w:lang w:val="en-US" w:eastAsia="zh-CN"/>
        </w:rPr>
        <w:t>1.1516</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color w:val="auto"/>
          <w:spacing w:val="-6"/>
          <w:kern w:val="0"/>
          <w:sz w:val="32"/>
          <w:szCs w:val="32"/>
        </w:rPr>
        <w:t>1</w:t>
      </w:r>
      <w:r>
        <w:rPr>
          <w:rFonts w:hint="default" w:ascii="Times New Roman" w:hAnsi="Times New Roman" w:eastAsia="仿宋_GB2312" w:cs="Times New Roman"/>
          <w:color w:val="auto"/>
          <w:spacing w:val="-6"/>
          <w:kern w:val="0"/>
          <w:sz w:val="32"/>
          <w:szCs w:val="32"/>
          <w:lang w:val="en-US" w:eastAsia="zh-CN"/>
        </w:rPr>
        <w:t>1516</w:t>
      </w:r>
      <w:r>
        <w:rPr>
          <w:rFonts w:hint="default" w:ascii="Times New Roman" w:hAnsi="Times New Roman" w:eastAsia="仿宋_GB2312" w:cs="Times New Roman"/>
          <w:color w:val="auto"/>
          <w:spacing w:val="-6"/>
          <w:kern w:val="0"/>
          <w:sz w:val="32"/>
          <w:szCs w:val="32"/>
        </w:rPr>
        <w:t>.</w:t>
      </w:r>
      <w:r>
        <w:rPr>
          <w:rFonts w:hint="default" w:ascii="Times New Roman" w:hAnsi="Times New Roman" w:eastAsia="仿宋_GB2312" w:cs="Times New Roman"/>
          <w:color w:val="auto"/>
          <w:spacing w:val="-6"/>
          <w:kern w:val="0"/>
          <w:sz w:val="32"/>
          <w:szCs w:val="32"/>
          <w:lang w:val="en-US" w:eastAsia="zh-CN"/>
        </w:rPr>
        <w:t>3</w:t>
      </w:r>
      <w:r>
        <w:rPr>
          <w:rFonts w:hint="default" w:ascii="Times New Roman" w:hAnsi="Times New Roman" w:eastAsia="仿宋_GB2312" w:cs="Times New Roman"/>
          <w:color w:val="auto"/>
          <w:spacing w:val="-6"/>
          <w:kern w:val="0"/>
          <w:sz w:val="32"/>
          <w:szCs w:val="32"/>
        </w:rPr>
        <w:t>平方米，折合约</w:t>
      </w:r>
      <w:r>
        <w:rPr>
          <w:rFonts w:hint="default" w:ascii="Times New Roman" w:hAnsi="Times New Roman" w:eastAsia="仿宋_GB2312" w:cs="Times New Roman"/>
          <w:color w:val="auto"/>
          <w:spacing w:val="-6"/>
          <w:kern w:val="0"/>
          <w:sz w:val="32"/>
          <w:szCs w:val="32"/>
          <w:lang w:val="en-US" w:eastAsia="zh-CN"/>
        </w:rPr>
        <w:t>17.27</w:t>
      </w:r>
      <w:r>
        <w:rPr>
          <w:rFonts w:hint="default" w:ascii="Times New Roman" w:hAnsi="Times New Roman" w:eastAsia="仿宋_GB2312" w:cs="Times New Roman"/>
          <w:color w:val="auto"/>
          <w:spacing w:val="-6"/>
          <w:kern w:val="0"/>
          <w:sz w:val="32"/>
          <w:szCs w:val="32"/>
        </w:rPr>
        <w:t>亩</w:t>
      </w:r>
      <w:r>
        <w:rPr>
          <w:rFonts w:hint="default" w:ascii="Times New Roman" w:hAnsi="Times New Roman" w:eastAsia="仿宋_GB2312" w:cs="Times New Roman"/>
          <w:spacing w:val="-6"/>
          <w:kern w:val="0"/>
          <w:sz w:val="32"/>
          <w:szCs w:val="32"/>
        </w:rPr>
        <w:t>），规划容积率</w:t>
      </w:r>
      <w:r>
        <w:rPr>
          <w:rFonts w:hint="default" w:ascii="Times New Roman" w:hAnsi="Times New Roman" w:eastAsia="仿宋_GB2312" w:cs="Times New Roman"/>
          <w:spacing w:val="-6"/>
          <w:kern w:val="0"/>
          <w:sz w:val="32"/>
          <w:szCs w:val="32"/>
          <w:lang w:eastAsia="zh-Hans"/>
        </w:rPr>
        <w:t>1</w:t>
      </w:r>
      <w:r>
        <w:rPr>
          <w:rFonts w:hint="default" w:ascii="Times New Roman" w:hAnsi="Times New Roman" w:eastAsia="仿宋_GB2312" w:cs="Times New Roman"/>
          <w:spacing w:val="-6"/>
          <w:kern w:val="0"/>
          <w:sz w:val="32"/>
          <w:szCs w:val="32"/>
          <w:lang w:val="en-US" w:eastAsia="zh-Hans"/>
        </w:rPr>
        <w:t>.</w:t>
      </w:r>
      <w:r>
        <w:rPr>
          <w:rFonts w:hint="default" w:ascii="Times New Roman" w:hAnsi="Times New Roman" w:eastAsia="仿宋_GB2312" w:cs="Times New Roman"/>
          <w:spacing w:val="-6"/>
          <w:kern w:val="0"/>
          <w:sz w:val="32"/>
          <w:szCs w:val="32"/>
          <w:lang w:eastAsia="zh-Hans"/>
        </w:rPr>
        <w:t>0</w:t>
      </w:r>
      <w:r>
        <w:rPr>
          <w:rFonts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rPr>
        <w:t>3</w:t>
      </w:r>
      <w:r>
        <w:rPr>
          <w:rFonts w:hint="default" w:ascii="Times New Roman" w:hAnsi="Times New Roman" w:eastAsia="仿宋_GB2312" w:cs="Times New Roman"/>
          <w:spacing w:val="-6"/>
          <w:kern w:val="0"/>
          <w:sz w:val="32"/>
          <w:szCs w:val="32"/>
          <w:lang w:val="en-US" w:eastAsia="zh-Hans"/>
        </w:rPr>
        <w:t>.</w:t>
      </w:r>
      <w:r>
        <w:rPr>
          <w:rFonts w:hint="default" w:ascii="Times New Roman" w:hAnsi="Times New Roman" w:eastAsia="仿宋_GB2312" w:cs="Times New Roman"/>
          <w:spacing w:val="-6"/>
          <w:kern w:val="0"/>
          <w:sz w:val="32"/>
          <w:szCs w:val="32"/>
          <w:lang w:eastAsia="zh-Hans"/>
        </w:rPr>
        <w:t>5</w:t>
      </w:r>
      <w:r>
        <w:rPr>
          <w:rFonts w:ascii="Times New Roman" w:hAnsi="Times New Roman" w:eastAsia="仿宋_GB2312" w:cs="Times New Roman"/>
          <w:spacing w:val="-6"/>
          <w:kern w:val="0"/>
          <w:sz w:val="32"/>
          <w:szCs w:val="32"/>
        </w:rPr>
        <w:t>，建筑密度</w:t>
      </w:r>
      <w:r>
        <w:rPr>
          <w:rFonts w:hint="default" w:ascii="Times New Roman" w:hAnsi="Times New Roman" w:eastAsia="仿宋_GB2312" w:cs="Times New Roman"/>
          <w:spacing w:val="-6"/>
          <w:kern w:val="0"/>
          <w:sz w:val="32"/>
          <w:szCs w:val="32"/>
        </w:rPr>
        <w:t>35</w:t>
      </w:r>
      <w:r>
        <w:rPr>
          <w:rFonts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rPr>
        <w:t>60</w:t>
      </w:r>
      <w:r>
        <w:rPr>
          <w:rFonts w:ascii="Times New Roman" w:hAnsi="Times New Roman" w:eastAsia="仿宋_GB2312" w:cs="Times New Roman"/>
          <w:spacing w:val="-6"/>
          <w:kern w:val="0"/>
          <w:sz w:val="32"/>
          <w:szCs w:val="32"/>
        </w:rPr>
        <w:t>%，绿地率</w:t>
      </w:r>
      <w:r>
        <w:rPr>
          <w:rFonts w:hint="default" w:ascii="Times New Roman" w:hAnsi="Times New Roman" w:eastAsia="仿宋_GB2312" w:cs="Times New Roman"/>
          <w:spacing w:val="-6"/>
          <w:kern w:val="0"/>
          <w:sz w:val="32"/>
          <w:szCs w:val="32"/>
        </w:rPr>
        <w:t>10</w:t>
      </w:r>
      <w:r>
        <w:rPr>
          <w:rFonts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rPr>
        <w:t>15</w:t>
      </w:r>
      <w:r>
        <w:rPr>
          <w:rFonts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rPr>
        <w:t>生产性建筑高度≤</w:t>
      </w:r>
      <w:r>
        <w:rPr>
          <w:rFonts w:hint="default" w:ascii="Times New Roman" w:hAnsi="Times New Roman" w:eastAsia="仿宋_GB2312" w:cs="Times New Roman"/>
          <w:spacing w:val="-6"/>
          <w:kern w:val="0"/>
          <w:sz w:val="32"/>
          <w:szCs w:val="32"/>
          <w:lang w:eastAsia="zh-Hans"/>
        </w:rPr>
        <w:t>50</w:t>
      </w:r>
      <w:r>
        <w:rPr>
          <w:rFonts w:ascii="Times New Roman" w:hAnsi="Times New Roman" w:eastAsia="仿宋_GB2312" w:cs="Times New Roman"/>
          <w:spacing w:val="-6"/>
          <w:kern w:val="0"/>
          <w:sz w:val="32"/>
          <w:szCs w:val="32"/>
        </w:rPr>
        <w:t>米</w:t>
      </w:r>
      <w:r>
        <w:rPr>
          <w:rFonts w:hint="default" w:ascii="Times New Roman" w:hAnsi="Times New Roman" w:eastAsia="仿宋_GB2312" w:cs="Times New Roman"/>
          <w:spacing w:val="-6"/>
          <w:kern w:val="0"/>
          <w:sz w:val="32"/>
          <w:szCs w:val="32"/>
        </w:rPr>
        <w:t>（特殊工艺除外），配套设施建筑高度≤100</w:t>
      </w:r>
      <w:r>
        <w:rPr>
          <w:rFonts w:ascii="Times New Roman" w:hAnsi="Times New Roman" w:eastAsia="仿宋_GB2312" w:cs="Times New Roman"/>
          <w:spacing w:val="-6"/>
          <w:kern w:val="0"/>
          <w:sz w:val="32"/>
          <w:szCs w:val="32"/>
        </w:rPr>
        <w:t>米</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color w:val="auto"/>
          <w:spacing w:val="-6"/>
          <w:kern w:val="0"/>
          <w:sz w:val="32"/>
          <w:szCs w:val="32"/>
        </w:rPr>
        <w:t>道路用地</w:t>
      </w:r>
      <w:r>
        <w:rPr>
          <w:rFonts w:hint="default" w:ascii="Times New Roman" w:hAnsi="Times New Roman" w:eastAsia="仿宋_GB2312" w:cs="Times New Roman"/>
          <w:color w:val="auto"/>
          <w:spacing w:val="-6"/>
          <w:kern w:val="0"/>
          <w:sz w:val="32"/>
          <w:szCs w:val="32"/>
          <w:lang w:eastAsia="zh-Hans"/>
        </w:rPr>
        <w:t>0</w:t>
      </w:r>
      <w:r>
        <w:rPr>
          <w:rFonts w:hint="default" w:ascii="Times New Roman" w:hAnsi="Times New Roman" w:eastAsia="仿宋_GB2312" w:cs="Times New Roman"/>
          <w:color w:val="auto"/>
          <w:spacing w:val="-6"/>
          <w:kern w:val="0"/>
          <w:sz w:val="32"/>
          <w:szCs w:val="32"/>
          <w:lang w:val="en-US" w:eastAsia="zh-Hans"/>
        </w:rPr>
        <w:t>.</w:t>
      </w:r>
      <w:r>
        <w:rPr>
          <w:rFonts w:hint="default" w:ascii="Times New Roman" w:hAnsi="Times New Roman" w:eastAsia="仿宋_GB2312" w:cs="Times New Roman"/>
          <w:color w:val="auto"/>
          <w:spacing w:val="-6"/>
          <w:kern w:val="0"/>
          <w:sz w:val="32"/>
          <w:szCs w:val="32"/>
          <w:lang w:eastAsia="zh-Hans"/>
        </w:rPr>
        <w:t>084</w:t>
      </w:r>
      <w:r>
        <w:rPr>
          <w:rFonts w:hint="default" w:ascii="Times New Roman" w:hAnsi="Times New Roman" w:eastAsia="仿宋_GB2312" w:cs="Times New Roman"/>
          <w:color w:val="auto"/>
          <w:spacing w:val="-6"/>
          <w:kern w:val="0"/>
          <w:sz w:val="32"/>
          <w:szCs w:val="32"/>
          <w:lang w:val="en-US" w:eastAsia="zh-CN"/>
        </w:rPr>
        <w:t>7</w:t>
      </w:r>
      <w:r>
        <w:rPr>
          <w:rFonts w:hint="default" w:ascii="Times New Roman" w:hAnsi="Times New Roman" w:eastAsia="仿宋_GB2312" w:cs="Times New Roman"/>
          <w:color w:val="auto"/>
          <w:spacing w:val="-6"/>
          <w:kern w:val="0"/>
          <w:sz w:val="32"/>
          <w:szCs w:val="32"/>
        </w:rPr>
        <w:t>公顷</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rPr>
        <w:t>846</w:t>
      </w:r>
      <w:r>
        <w:rPr>
          <w:rFonts w:hint="default" w:ascii="Times New Roman" w:hAnsi="Times New Roman" w:eastAsia="仿宋_GB2312" w:cs="Times New Roman"/>
          <w:color w:val="auto"/>
          <w:spacing w:val="-6"/>
          <w:kern w:val="0"/>
          <w:sz w:val="32"/>
          <w:szCs w:val="32"/>
          <w:lang w:val="en-US" w:eastAsia="zh-Hans"/>
        </w:rPr>
        <w:t>.</w:t>
      </w:r>
      <w:r>
        <w:rPr>
          <w:rFonts w:hint="default" w:ascii="Times New Roman" w:hAnsi="Times New Roman" w:eastAsia="仿宋_GB2312" w:cs="Times New Roman"/>
          <w:color w:val="auto"/>
          <w:spacing w:val="-6"/>
          <w:kern w:val="0"/>
          <w:sz w:val="32"/>
          <w:szCs w:val="32"/>
          <w:lang w:eastAsia="zh-Hans"/>
        </w:rPr>
        <w:t>7</w:t>
      </w:r>
      <w:r>
        <w:rPr>
          <w:rFonts w:hint="default" w:ascii="Times New Roman" w:hAnsi="Times New Roman" w:eastAsia="仿宋_GB2312" w:cs="Times New Roman"/>
          <w:color w:val="auto"/>
          <w:spacing w:val="-6"/>
          <w:kern w:val="0"/>
          <w:sz w:val="32"/>
          <w:szCs w:val="32"/>
        </w:rPr>
        <w:t>平方米，折合约</w:t>
      </w:r>
      <w:r>
        <w:rPr>
          <w:rFonts w:hint="default" w:ascii="Times New Roman" w:hAnsi="Times New Roman" w:eastAsia="仿宋_GB2312" w:cs="Times New Roman"/>
          <w:color w:val="auto"/>
          <w:spacing w:val="-6"/>
          <w:kern w:val="0"/>
          <w:sz w:val="32"/>
          <w:szCs w:val="32"/>
          <w:lang w:eastAsia="zh-Hans"/>
        </w:rPr>
        <w:t>1</w:t>
      </w:r>
      <w:r>
        <w:rPr>
          <w:rFonts w:hint="default" w:ascii="Times New Roman" w:hAnsi="Times New Roman" w:eastAsia="仿宋_GB2312" w:cs="Times New Roman"/>
          <w:color w:val="auto"/>
          <w:spacing w:val="-6"/>
          <w:kern w:val="0"/>
          <w:sz w:val="32"/>
          <w:szCs w:val="32"/>
          <w:lang w:val="en-US" w:eastAsia="zh-Hans"/>
        </w:rPr>
        <w:t>.</w:t>
      </w:r>
      <w:r>
        <w:rPr>
          <w:rFonts w:hint="default" w:ascii="Times New Roman" w:hAnsi="Times New Roman" w:eastAsia="仿宋_GB2312" w:cs="Times New Roman"/>
          <w:color w:val="auto"/>
          <w:spacing w:val="-6"/>
          <w:kern w:val="0"/>
          <w:sz w:val="32"/>
          <w:szCs w:val="32"/>
          <w:lang w:eastAsia="zh-Hans"/>
        </w:rPr>
        <w:t>27</w:t>
      </w:r>
      <w:r>
        <w:rPr>
          <w:rFonts w:hint="default" w:ascii="Times New Roman" w:hAnsi="Times New Roman" w:eastAsia="仿宋_GB2312" w:cs="Times New Roman"/>
          <w:color w:val="auto"/>
          <w:spacing w:val="-6"/>
          <w:kern w:val="0"/>
          <w:sz w:val="32"/>
          <w:szCs w:val="32"/>
        </w:rPr>
        <w:t>亩）；防护</w:t>
      </w:r>
      <w:r>
        <w:rPr>
          <w:rFonts w:hint="default" w:ascii="Times New Roman" w:hAnsi="Times New Roman" w:eastAsia="仿宋_GB2312" w:cs="Times New Roman"/>
          <w:spacing w:val="-6"/>
          <w:kern w:val="0"/>
          <w:sz w:val="32"/>
          <w:szCs w:val="32"/>
        </w:rPr>
        <w:t>绿地</w:t>
      </w:r>
      <w:r>
        <w:rPr>
          <w:rFonts w:hint="default" w:ascii="Times New Roman" w:hAnsi="Times New Roman" w:eastAsia="仿宋_GB2312" w:cs="Times New Roman"/>
          <w:spacing w:val="-6"/>
          <w:kern w:val="0"/>
          <w:sz w:val="32"/>
          <w:szCs w:val="32"/>
          <w:lang w:eastAsia="zh-Hans"/>
        </w:rPr>
        <w:t>0</w:t>
      </w:r>
      <w:r>
        <w:rPr>
          <w:rFonts w:hint="default" w:ascii="Times New Roman" w:hAnsi="Times New Roman" w:eastAsia="仿宋_GB2312" w:cs="Times New Roman"/>
          <w:spacing w:val="-6"/>
          <w:kern w:val="0"/>
          <w:sz w:val="32"/>
          <w:szCs w:val="32"/>
          <w:lang w:val="en-US" w:eastAsia="zh-CN"/>
        </w:rPr>
        <w:t>.0647</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spacing w:val="-6"/>
          <w:kern w:val="0"/>
          <w:sz w:val="32"/>
          <w:szCs w:val="32"/>
          <w:lang w:val="en-US" w:eastAsia="zh-CN"/>
        </w:rPr>
        <w:t>647.36</w:t>
      </w:r>
      <w:r>
        <w:rPr>
          <w:rFonts w:hint="default" w:ascii="Times New Roman" w:hAnsi="Times New Roman" w:eastAsia="仿宋_GB2312" w:cs="Times New Roman"/>
          <w:spacing w:val="-6"/>
          <w:kern w:val="0"/>
          <w:sz w:val="32"/>
          <w:szCs w:val="32"/>
        </w:rPr>
        <w:t>平方米，折合约</w:t>
      </w:r>
      <w:r>
        <w:rPr>
          <w:rFonts w:hint="default" w:ascii="Times New Roman" w:hAnsi="Times New Roman" w:eastAsia="仿宋_GB2312" w:cs="Times New Roman"/>
          <w:spacing w:val="-6"/>
          <w:kern w:val="0"/>
          <w:sz w:val="32"/>
          <w:szCs w:val="32"/>
          <w:lang w:eastAsia="zh-Hans"/>
        </w:rPr>
        <w:t>0</w:t>
      </w:r>
      <w:r>
        <w:rPr>
          <w:rFonts w:hint="default" w:ascii="Times New Roman" w:hAnsi="Times New Roman" w:eastAsia="仿宋_GB2312" w:cs="Times New Roman"/>
          <w:spacing w:val="-6"/>
          <w:kern w:val="0"/>
          <w:sz w:val="32"/>
          <w:szCs w:val="32"/>
          <w:lang w:val="en-US" w:eastAsia="zh-CN"/>
        </w:rPr>
        <w:t>.97</w:t>
      </w:r>
      <w:r>
        <w:rPr>
          <w:rFonts w:hint="default" w:ascii="Times New Roman" w:hAnsi="Times New Roman" w:eastAsia="仿宋_GB2312" w:cs="Times New Roman"/>
          <w:spacing w:val="-6"/>
          <w:kern w:val="0"/>
          <w:sz w:val="32"/>
          <w:szCs w:val="32"/>
        </w:rPr>
        <w:t>亩）。</w:t>
      </w:r>
      <w:r>
        <w:rPr>
          <w:rFonts w:hint="default" w:ascii="Times New Roman" w:hAnsi="Times New Roman" w:eastAsia="仿宋_GB2312" w:cs="Times New Roman"/>
          <w:spacing w:val="-6"/>
          <w:sz w:val="32"/>
        </w:rPr>
        <w:t>改造地块位于城镇开发边界内，不涉及永久基本农田、生态保护红线等管控要求。</w:t>
      </w:r>
    </w:p>
    <w:p>
      <w:pPr>
        <w:spacing w:line="574" w:lineRule="exact"/>
        <w:ind w:firstLine="616" w:firstLineChars="200"/>
        <w:rPr>
          <w:rFonts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二、改造意愿情况</w:t>
      </w:r>
      <w:bookmarkStart w:id="0" w:name="_GoBack"/>
      <w:bookmarkEnd w:id="0"/>
    </w:p>
    <w:p>
      <w:pPr>
        <w:spacing w:line="574" w:lineRule="exact"/>
        <w:ind w:firstLine="616" w:firstLineChars="200"/>
        <w:rPr>
          <w:rFonts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w:t>
      </w:r>
      <w:r>
        <w:rPr>
          <w:rFonts w:hint="default" w:ascii="Times New Roman" w:hAnsi="Times New Roman" w:eastAsia="仿宋_GB2312" w:cs="Times New Roman"/>
          <w:spacing w:val="-6"/>
          <w:kern w:val="0"/>
          <w:sz w:val="32"/>
          <w:szCs w:val="32"/>
          <w:lang w:val="en-US" w:eastAsia="zh-Hans"/>
        </w:rPr>
        <w:t>李正强</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李正和</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李正治</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李正权</w:t>
      </w:r>
      <w:r>
        <w:rPr>
          <w:rFonts w:hint="default" w:ascii="Times New Roman" w:hAnsi="Times New Roman" w:eastAsia="仿宋_GB2312" w:cs="Times New Roman"/>
          <w:spacing w:val="-6"/>
          <w:kern w:val="0"/>
          <w:sz w:val="32"/>
          <w:szCs w:val="32"/>
          <w:lang w:eastAsia="zh-Hans"/>
        </w:rPr>
        <w:t>、</w:t>
      </w:r>
      <w:r>
        <w:rPr>
          <w:rFonts w:hint="default" w:ascii="Times New Roman" w:hAnsi="Times New Roman" w:eastAsia="仿宋_GB2312" w:cs="Times New Roman"/>
          <w:spacing w:val="-6"/>
          <w:kern w:val="0"/>
          <w:sz w:val="32"/>
          <w:szCs w:val="32"/>
          <w:lang w:val="en-US" w:eastAsia="zh-Hans"/>
        </w:rPr>
        <w:t>李霭妍五</w:t>
      </w:r>
      <w:r>
        <w:rPr>
          <w:rFonts w:hint="default" w:ascii="Times New Roman" w:hAnsi="Times New Roman" w:eastAsia="仿宋_GB2312" w:cs="Times New Roman"/>
          <w:spacing w:val="-6"/>
          <w:kern w:val="0"/>
          <w:sz w:val="32"/>
          <w:szCs w:val="32"/>
        </w:rPr>
        <w:t>个权利主体，</w:t>
      </w:r>
      <w:r>
        <w:rPr>
          <w:rFonts w:hint="default" w:ascii="Times New Roman" w:hAnsi="Times New Roman" w:eastAsia="仿宋_GB2312" w:cs="Times New Roman"/>
          <w:spacing w:val="-6"/>
          <w:kern w:val="0"/>
          <w:sz w:val="32"/>
          <w:szCs w:val="32"/>
          <w:lang w:val="en-US" w:eastAsia="zh-Hans"/>
        </w:rPr>
        <w:t>东区</w:t>
      </w:r>
      <w:r>
        <w:rPr>
          <w:rFonts w:hint="default" w:ascii="Times New Roman" w:hAnsi="Times New Roman" w:eastAsia="仿宋_GB2312" w:cs="Times New Roman"/>
          <w:spacing w:val="-6"/>
          <w:kern w:val="0"/>
          <w:sz w:val="32"/>
          <w:szCs w:val="32"/>
        </w:rPr>
        <w:t>街道办事处已按照法律法规，就改造范围、土地现状、改造主体及拟改造情况等事项征询其改造意愿，改造主体同意将涉及土地、房屋纳入改造范围。</w:t>
      </w:r>
    </w:p>
    <w:p>
      <w:pPr>
        <w:spacing w:line="574" w:lineRule="exact"/>
        <w:ind w:firstLine="616" w:firstLineChars="200"/>
        <w:rPr>
          <w:rFonts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三、改造主体</w:t>
      </w:r>
      <w:r>
        <w:rPr>
          <w:rFonts w:hint="default" w:ascii="Times New Roman" w:hAnsi="Times New Roman" w:eastAsia="黑体" w:cs="Times New Roman"/>
          <w:spacing w:val="-6"/>
          <w:kern w:val="0"/>
          <w:sz w:val="32"/>
          <w:szCs w:val="32"/>
          <w:lang w:eastAsia="zh-CN"/>
        </w:rPr>
        <w:t>、</w:t>
      </w:r>
      <w:r>
        <w:rPr>
          <w:rFonts w:hint="default" w:ascii="Times New Roman" w:hAnsi="Times New Roman" w:eastAsia="黑体" w:cs="Times New Roman"/>
          <w:spacing w:val="-6"/>
          <w:kern w:val="0"/>
          <w:sz w:val="32"/>
          <w:szCs w:val="32"/>
          <w:lang w:val="en-US" w:eastAsia="zh-CN"/>
        </w:rPr>
        <w:t>需办理的用地手续</w:t>
      </w:r>
      <w:r>
        <w:rPr>
          <w:rFonts w:hint="default" w:ascii="Times New Roman" w:hAnsi="Times New Roman" w:eastAsia="黑体" w:cs="Times New Roman"/>
          <w:spacing w:val="-6"/>
          <w:kern w:val="0"/>
          <w:sz w:val="32"/>
          <w:szCs w:val="32"/>
        </w:rPr>
        <w:t>及拟改造情况</w:t>
      </w:r>
    </w:p>
    <w:p>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根据有关规划要求，改造项目严格按照</w:t>
      </w:r>
      <w:r>
        <w:rPr>
          <w:rFonts w:hint="default" w:ascii="Times New Roman" w:hAnsi="Times New Roman" w:eastAsia="仿宋_GB2312" w:cs="Times New Roman"/>
          <w:spacing w:val="-6"/>
          <w:kern w:val="0"/>
          <w:sz w:val="32"/>
          <w:szCs w:val="32"/>
          <w:lang w:val="en-US" w:eastAsia="zh-CN"/>
        </w:rPr>
        <w:t>国土空间</w:t>
      </w:r>
      <w:r>
        <w:rPr>
          <w:rFonts w:hint="default" w:ascii="Times New Roman" w:hAnsi="Times New Roman" w:eastAsia="仿宋_GB2312" w:cs="Times New Roman"/>
          <w:spacing w:val="-6"/>
          <w:kern w:val="0"/>
          <w:sz w:val="32"/>
          <w:szCs w:val="32"/>
        </w:rPr>
        <w:t>总体规划、《中山市沙岗片区控制性详细规划调整（2022）》（中府函〔2022〕259号）中管控要求实施建设。</w:t>
      </w:r>
    </w:p>
    <w:p>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（一）改造主体</w:t>
      </w:r>
    </w:p>
    <w:p>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改造项目拟采取权利人自主改造方式，由中山市奥体乐康体商务服务有限公司作为改造主体，实施全面改造。</w:t>
      </w:r>
    </w:p>
    <w:p>
      <w:pPr>
        <w:spacing w:line="574" w:lineRule="exact"/>
        <w:ind w:firstLine="616"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rPr>
        <w:t>（二）需办理的用地手续</w:t>
      </w:r>
    </w:p>
    <w:p>
      <w:pPr>
        <w:spacing w:line="574" w:lineRule="exact"/>
        <w:ind w:firstLine="616"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lang w:val="en-US" w:eastAsia="zh-CN"/>
        </w:rPr>
        <w:t>1</w:t>
      </w:r>
      <w:r>
        <w:rPr>
          <w:rFonts w:hint="default" w:ascii="Times New Roman" w:hAnsi="Times New Roman" w:eastAsia="仿宋_GB2312" w:cs="Times New Roman"/>
          <w:color w:val="auto"/>
          <w:spacing w:val="-6"/>
          <w:kern w:val="0"/>
          <w:sz w:val="32"/>
          <w:szCs w:val="32"/>
        </w:rPr>
        <w:t>.收回国有土地使用权</w:t>
      </w:r>
    </w:p>
    <w:p>
      <w:pPr>
        <w:spacing w:line="574" w:lineRule="exact"/>
        <w:ind w:firstLine="616" w:firstLineChars="200"/>
        <w:rPr>
          <w:rFonts w:hint="default" w:ascii="Times New Roman" w:hAnsi="Times New Roman" w:eastAsia="仿宋_GB2312" w:cs="Times New Roman"/>
          <w:color w:val="auto"/>
          <w:spacing w:val="-6"/>
          <w:kern w:val="0"/>
          <w:sz w:val="32"/>
          <w:szCs w:val="32"/>
          <w:lang w:val="en-US" w:eastAsia="zh-CN"/>
        </w:rPr>
      </w:pPr>
      <w:r>
        <w:rPr>
          <w:rFonts w:hint="default" w:ascii="Times New Roman" w:hAnsi="Times New Roman" w:eastAsia="仿宋_GB2312" w:cs="Times New Roman"/>
          <w:color w:val="auto"/>
          <w:spacing w:val="-6"/>
          <w:kern w:val="0"/>
          <w:sz w:val="32"/>
          <w:szCs w:val="32"/>
        </w:rPr>
        <w:t>东区街道办事处按本项目范围收回0.0847公顷（846.7平方米，折合约1.27亩）国有土地使用权，收回部分用地</w:t>
      </w:r>
      <w:r>
        <w:rPr>
          <w:rFonts w:hint="default" w:ascii="Times New Roman" w:hAnsi="Times New Roman" w:eastAsia="仿宋_GB2312" w:cs="Times New Roman"/>
          <w:color w:val="auto"/>
          <w:spacing w:val="-6"/>
          <w:kern w:val="0"/>
          <w:sz w:val="32"/>
          <w:szCs w:val="32"/>
          <w:lang w:val="en-US" w:eastAsia="zh-CN"/>
        </w:rPr>
        <w:t>的</w:t>
      </w:r>
      <w:r>
        <w:rPr>
          <w:rFonts w:hint="default" w:ascii="Times New Roman" w:hAnsi="Times New Roman" w:eastAsia="仿宋_GB2312" w:cs="Times New Roman"/>
          <w:color w:val="auto"/>
          <w:spacing w:val="-6"/>
          <w:kern w:val="0"/>
          <w:sz w:val="32"/>
          <w:szCs w:val="32"/>
        </w:rPr>
        <w:t>测量图纸编号为</w:t>
      </w:r>
      <w:r>
        <w:rPr>
          <w:rFonts w:hint="default" w:ascii="Times New Roman" w:hAnsi="Times New Roman" w:eastAsia="仿宋_GB2312" w:cs="Times New Roman"/>
          <w:color w:val="auto"/>
          <w:spacing w:val="-6"/>
          <w:kern w:val="0"/>
          <w:sz w:val="32"/>
          <w:szCs w:val="32"/>
          <w:lang w:val="en-US" w:eastAsia="zh-CN"/>
        </w:rPr>
        <w:t>D21XUB20230167，并按市场评估价进行补偿，土地权利人需拆除该部分用地上的建筑物。</w:t>
      </w:r>
    </w:p>
    <w:p>
      <w:pPr>
        <w:spacing w:line="574" w:lineRule="exact"/>
        <w:ind w:firstLine="616" w:firstLineChars="200"/>
        <w:rPr>
          <w:rFonts w:hint="default" w:ascii="Times New Roman" w:hAnsi="Times New Roman" w:eastAsia="仿宋_GB2312" w:cs="Times New Roman"/>
          <w:color w:val="auto"/>
          <w:spacing w:val="-6"/>
          <w:kern w:val="0"/>
          <w:sz w:val="32"/>
          <w:szCs w:val="32"/>
          <w:lang w:val="en-US" w:eastAsia="zh-CN"/>
        </w:rPr>
      </w:pPr>
      <w:r>
        <w:rPr>
          <w:rFonts w:hint="default" w:ascii="Times New Roman" w:hAnsi="Times New Roman" w:eastAsia="仿宋_GB2312" w:cs="Times New Roman"/>
          <w:color w:val="auto"/>
          <w:spacing w:val="-6"/>
          <w:kern w:val="0"/>
          <w:sz w:val="32"/>
          <w:szCs w:val="32"/>
          <w:lang w:val="en-US" w:eastAsia="zh-CN"/>
        </w:rPr>
        <w:t>2</w:t>
      </w:r>
      <w:r>
        <w:rPr>
          <w:rFonts w:hint="default" w:ascii="Times New Roman" w:hAnsi="Times New Roman" w:eastAsia="仿宋_GB2312" w:cs="Times New Roman"/>
          <w:color w:val="auto"/>
          <w:spacing w:val="-6"/>
          <w:kern w:val="0"/>
          <w:sz w:val="32"/>
          <w:szCs w:val="32"/>
        </w:rPr>
        <w:t>.不动产注销登记</w:t>
      </w:r>
    </w:p>
    <w:p>
      <w:pPr>
        <w:spacing w:line="574" w:lineRule="exact"/>
        <w:ind w:firstLine="616"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rPr>
        <w:t>上述地块办理部分收回手续后，剩余1.2164公顷（12163.7平方米，折合约18.25亩）土地，土地办理变更登记在原权利人名下。东区街道办事处收回</w:t>
      </w:r>
      <w:r>
        <w:rPr>
          <w:rFonts w:hint="default" w:ascii="Times New Roman" w:hAnsi="Times New Roman" w:eastAsia="仿宋_GB2312" w:cs="Times New Roman"/>
          <w:color w:val="auto"/>
          <w:spacing w:val="-6"/>
          <w:kern w:val="0"/>
          <w:sz w:val="32"/>
          <w:szCs w:val="32"/>
          <w:lang w:val="en-US" w:eastAsia="zh-CN"/>
        </w:rPr>
        <w:t>的</w:t>
      </w:r>
      <w:r>
        <w:rPr>
          <w:rFonts w:hint="default" w:ascii="Times New Roman" w:hAnsi="Times New Roman" w:eastAsia="仿宋_GB2312" w:cs="Times New Roman"/>
          <w:color w:val="auto"/>
          <w:spacing w:val="-6"/>
          <w:kern w:val="0"/>
          <w:sz w:val="32"/>
          <w:szCs w:val="32"/>
        </w:rPr>
        <w:t>0.0847公顷（846.7平方米，折合约1.27亩）国有土地使用权</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highlight w:val="none"/>
          <w:lang w:eastAsia="zh-CN"/>
        </w:rPr>
        <w:t>依据</w:t>
      </w:r>
      <w:r>
        <w:rPr>
          <w:rFonts w:hint="default" w:ascii="Times New Roman" w:hAnsi="Times New Roman" w:eastAsia="仿宋_GB2312" w:cs="Times New Roman"/>
          <w:color w:val="auto"/>
          <w:spacing w:val="-6"/>
          <w:kern w:val="0"/>
          <w:sz w:val="32"/>
          <w:szCs w:val="32"/>
        </w:rPr>
        <w:t>《</w:t>
      </w:r>
      <w:r>
        <w:rPr>
          <w:rFonts w:hint="default" w:ascii="Times New Roman" w:hAnsi="Times New Roman" w:eastAsia="仿宋_GB2312" w:cs="Times New Roman"/>
          <w:color w:val="auto"/>
          <w:spacing w:val="-6"/>
          <w:kern w:val="0"/>
          <w:sz w:val="32"/>
          <w:szCs w:val="32"/>
          <w:lang w:val="en-US" w:eastAsia="zh-CN"/>
        </w:rPr>
        <w:t>中山市沙岗片区控制性详细规划调整（2022）</w:t>
      </w:r>
      <w:r>
        <w:rPr>
          <w:rFonts w:hint="default" w:ascii="Times New Roman" w:hAnsi="Times New Roman" w:eastAsia="仿宋_GB2312" w:cs="Times New Roman"/>
          <w:color w:val="auto"/>
          <w:spacing w:val="-6"/>
          <w:kern w:val="0"/>
          <w:sz w:val="32"/>
          <w:szCs w:val="32"/>
        </w:rPr>
        <w:t>》（中府函〔</w:t>
      </w:r>
      <w:r>
        <w:rPr>
          <w:rFonts w:hint="default" w:ascii="Times New Roman" w:hAnsi="Times New Roman" w:eastAsia="仿宋_GB2312" w:cs="Times New Roman"/>
          <w:color w:val="auto"/>
          <w:spacing w:val="-6"/>
          <w:kern w:val="0"/>
          <w:sz w:val="32"/>
          <w:szCs w:val="32"/>
          <w:lang w:eastAsia="zh-CN"/>
        </w:rPr>
        <w:t>2022</w:t>
      </w:r>
      <w:r>
        <w:rPr>
          <w:rFonts w:hint="default" w:ascii="Times New Roman" w:hAnsi="Times New Roman" w:eastAsia="仿宋_GB2312" w:cs="Times New Roman"/>
          <w:color w:val="auto"/>
          <w:spacing w:val="-6"/>
          <w:kern w:val="0"/>
          <w:sz w:val="32"/>
          <w:szCs w:val="32"/>
        </w:rPr>
        <w:t>〕</w:t>
      </w:r>
      <w:r>
        <w:rPr>
          <w:rFonts w:hint="default" w:ascii="Times New Roman" w:hAnsi="Times New Roman" w:eastAsia="仿宋_GB2312" w:cs="Times New Roman"/>
          <w:color w:val="auto"/>
          <w:spacing w:val="-6"/>
          <w:kern w:val="0"/>
          <w:sz w:val="32"/>
          <w:szCs w:val="32"/>
          <w:lang w:val="en-US" w:eastAsia="zh-CN"/>
        </w:rPr>
        <w:t>259</w:t>
      </w:r>
      <w:r>
        <w:rPr>
          <w:rFonts w:hint="default" w:ascii="Times New Roman" w:hAnsi="Times New Roman" w:eastAsia="仿宋_GB2312" w:cs="Times New Roman"/>
          <w:color w:val="auto"/>
          <w:spacing w:val="-6"/>
          <w:kern w:val="0"/>
          <w:sz w:val="32"/>
          <w:szCs w:val="32"/>
        </w:rPr>
        <w:t>号）</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highlight w:val="none"/>
          <w:lang w:val="en-US" w:eastAsia="zh-CN"/>
        </w:rPr>
        <w:t>规划为</w:t>
      </w:r>
      <w:r>
        <w:rPr>
          <w:rFonts w:hint="default" w:ascii="Times New Roman" w:hAnsi="Times New Roman" w:eastAsia="仿宋_GB2312" w:cs="Times New Roman"/>
          <w:color w:val="auto"/>
          <w:spacing w:val="-6"/>
          <w:kern w:val="0"/>
          <w:sz w:val="32"/>
          <w:szCs w:val="32"/>
          <w:lang w:val="en-US" w:eastAsia="zh-CN"/>
        </w:rPr>
        <w:t>0.0847</w:t>
      </w:r>
      <w:r>
        <w:rPr>
          <w:rFonts w:hint="default" w:ascii="Times New Roman" w:hAnsi="Times New Roman" w:eastAsia="仿宋_GB2312" w:cs="Times New Roman"/>
          <w:color w:val="auto"/>
          <w:spacing w:val="-6"/>
          <w:kern w:val="0"/>
          <w:sz w:val="32"/>
          <w:szCs w:val="32"/>
          <w:highlight w:val="none"/>
          <w:lang w:val="en-US" w:eastAsia="zh-CN"/>
        </w:rPr>
        <w:t>公顷（846.7平方米，折合约</w:t>
      </w:r>
      <w:r>
        <w:rPr>
          <w:rFonts w:hint="default" w:ascii="Times New Roman" w:hAnsi="Times New Roman" w:eastAsia="仿宋_GB2312" w:cs="Times New Roman"/>
          <w:color w:val="auto"/>
          <w:spacing w:val="-6"/>
          <w:kern w:val="0"/>
          <w:sz w:val="32"/>
          <w:szCs w:val="32"/>
          <w:lang w:val="en-US" w:eastAsia="zh-CN"/>
        </w:rPr>
        <w:t>1.27</w:t>
      </w:r>
      <w:r>
        <w:rPr>
          <w:rFonts w:hint="default" w:ascii="Times New Roman" w:hAnsi="Times New Roman" w:eastAsia="仿宋_GB2312" w:cs="Times New Roman"/>
          <w:color w:val="auto"/>
          <w:spacing w:val="-6"/>
          <w:kern w:val="0"/>
          <w:sz w:val="32"/>
          <w:szCs w:val="32"/>
          <w:highlight w:val="none"/>
          <w:lang w:val="en-US" w:eastAsia="zh-CN"/>
        </w:rPr>
        <w:t>亩）的道路用地</w:t>
      </w:r>
      <w:r>
        <w:rPr>
          <w:rFonts w:hint="default" w:ascii="Times New Roman" w:hAnsi="Times New Roman" w:eastAsia="仿宋_GB2312" w:cs="Times New Roman"/>
          <w:color w:val="auto"/>
          <w:spacing w:val="-6"/>
          <w:kern w:val="0"/>
          <w:sz w:val="32"/>
          <w:szCs w:val="32"/>
          <w:highlight w:val="none"/>
          <w:lang w:eastAsia="zh-CN"/>
        </w:rPr>
        <w:t>拟采用</w:t>
      </w:r>
      <w:r>
        <w:rPr>
          <w:rFonts w:hint="default" w:ascii="Times New Roman" w:hAnsi="Times New Roman" w:eastAsia="仿宋_GB2312" w:cs="Times New Roman"/>
          <w:color w:val="auto"/>
          <w:spacing w:val="-6"/>
          <w:kern w:val="0"/>
          <w:sz w:val="32"/>
          <w:szCs w:val="32"/>
          <w:highlight w:val="none"/>
        </w:rPr>
        <w:t>划拨</w:t>
      </w:r>
      <w:r>
        <w:rPr>
          <w:rFonts w:hint="default" w:ascii="Times New Roman" w:hAnsi="Times New Roman" w:eastAsia="仿宋_GB2312" w:cs="Times New Roman"/>
          <w:color w:val="auto"/>
          <w:spacing w:val="-6"/>
          <w:kern w:val="0"/>
          <w:sz w:val="32"/>
          <w:szCs w:val="32"/>
          <w:highlight w:val="none"/>
          <w:lang w:eastAsia="zh-CN"/>
        </w:rPr>
        <w:t>方式</w:t>
      </w:r>
      <w:r>
        <w:rPr>
          <w:rFonts w:hint="default" w:ascii="Times New Roman" w:hAnsi="Times New Roman" w:eastAsia="仿宋_GB2312" w:cs="Times New Roman"/>
          <w:color w:val="auto"/>
          <w:spacing w:val="-6"/>
          <w:kern w:val="0"/>
          <w:sz w:val="32"/>
          <w:szCs w:val="32"/>
          <w:highlight w:val="none"/>
          <w:lang w:val="en-US" w:eastAsia="zh-CN"/>
        </w:rPr>
        <w:t>供地到</w:t>
      </w:r>
      <w:r>
        <w:rPr>
          <w:rFonts w:hint="default" w:ascii="Times New Roman" w:hAnsi="Times New Roman" w:eastAsia="仿宋_GB2312" w:cs="Times New Roman"/>
          <w:color w:val="auto"/>
          <w:spacing w:val="-6"/>
          <w:kern w:val="0"/>
          <w:sz w:val="32"/>
          <w:szCs w:val="32"/>
          <w:highlight w:val="none"/>
          <w:lang w:eastAsia="zh-CN"/>
        </w:rPr>
        <w:t>东区街道办事处名下</w:t>
      </w:r>
      <w:r>
        <w:rPr>
          <w:rFonts w:hint="default" w:ascii="Times New Roman" w:hAnsi="Times New Roman" w:eastAsia="仿宋_GB2312" w:cs="Times New Roman"/>
          <w:color w:val="auto"/>
          <w:spacing w:val="-6"/>
          <w:kern w:val="0"/>
          <w:sz w:val="32"/>
          <w:szCs w:val="32"/>
          <w:highlight w:val="none"/>
        </w:rPr>
        <w:t>（具体</w:t>
      </w:r>
      <w:r>
        <w:rPr>
          <w:rFonts w:hint="default" w:ascii="Times New Roman" w:hAnsi="Times New Roman" w:eastAsia="仿宋_GB2312" w:cs="Times New Roman"/>
          <w:color w:val="auto"/>
          <w:spacing w:val="-6"/>
          <w:kern w:val="0"/>
          <w:sz w:val="32"/>
          <w:szCs w:val="32"/>
          <w:highlight w:val="none"/>
          <w:lang w:eastAsia="zh-CN"/>
        </w:rPr>
        <w:t>供地</w:t>
      </w:r>
      <w:r>
        <w:rPr>
          <w:rFonts w:hint="default" w:ascii="Times New Roman" w:hAnsi="Times New Roman" w:eastAsia="仿宋_GB2312" w:cs="Times New Roman"/>
          <w:color w:val="auto"/>
          <w:spacing w:val="-6"/>
          <w:kern w:val="0"/>
          <w:sz w:val="32"/>
          <w:szCs w:val="32"/>
          <w:highlight w:val="none"/>
        </w:rPr>
        <w:t>面积</w:t>
      </w:r>
      <w:r>
        <w:rPr>
          <w:rFonts w:hint="default" w:ascii="Times New Roman" w:hAnsi="Times New Roman" w:eastAsia="仿宋_GB2312" w:cs="Times New Roman"/>
          <w:color w:val="auto"/>
          <w:spacing w:val="-6"/>
          <w:kern w:val="0"/>
          <w:sz w:val="32"/>
          <w:szCs w:val="32"/>
          <w:highlight w:val="none"/>
          <w:lang w:val="en-US" w:eastAsia="zh-CN"/>
        </w:rPr>
        <w:t>以供地时的测量图纸</w:t>
      </w:r>
      <w:r>
        <w:rPr>
          <w:rFonts w:hint="default" w:ascii="Times New Roman" w:hAnsi="Times New Roman" w:eastAsia="仿宋_GB2312" w:cs="Times New Roman"/>
          <w:color w:val="auto"/>
          <w:spacing w:val="-6"/>
          <w:kern w:val="0"/>
          <w:sz w:val="32"/>
          <w:szCs w:val="32"/>
          <w:highlight w:val="none"/>
        </w:rPr>
        <w:t>确定</w:t>
      </w:r>
      <w:r>
        <w:rPr>
          <w:rFonts w:hint="default" w:ascii="Times New Roman" w:hAnsi="Times New Roman" w:eastAsia="仿宋_GB2312" w:cs="Times New Roman"/>
          <w:color w:val="auto"/>
          <w:spacing w:val="-6"/>
          <w:kern w:val="0"/>
          <w:sz w:val="32"/>
          <w:szCs w:val="32"/>
          <w:highlight w:val="none"/>
          <w:lang w:eastAsia="zh-CN"/>
        </w:rPr>
        <w:t>的土地面积为准</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rPr>
        <w:t>凭经批准的改造方案及批复等材料办理不动产注销登记手续。</w:t>
      </w:r>
    </w:p>
    <w:p>
      <w:pPr>
        <w:spacing w:line="574" w:lineRule="exact"/>
        <w:ind w:firstLine="616" w:firstLineChars="200"/>
        <w:rPr>
          <w:rFonts w:hint="default" w:ascii="Times New Roman" w:hAnsi="Times New Roman" w:eastAsia="仿宋_GB2312" w:cs="Times New Roman"/>
          <w:color w:val="auto"/>
          <w:spacing w:val="-6"/>
          <w:kern w:val="0"/>
          <w:sz w:val="32"/>
          <w:szCs w:val="32"/>
          <w:lang w:val="en-US" w:eastAsia="zh-CN"/>
        </w:rPr>
      </w:pPr>
      <w:r>
        <w:rPr>
          <w:rFonts w:hint="default" w:ascii="Times New Roman" w:hAnsi="Times New Roman" w:eastAsia="仿宋_GB2312" w:cs="Times New Roman"/>
          <w:color w:val="auto"/>
          <w:spacing w:val="-6"/>
          <w:kern w:val="0"/>
          <w:sz w:val="32"/>
          <w:szCs w:val="32"/>
          <w:lang w:val="en-US" w:eastAsia="zh-CN"/>
        </w:rPr>
        <w:t>3.不动产转移登记</w:t>
      </w:r>
    </w:p>
    <w:p>
      <w:pPr>
        <w:spacing w:line="574" w:lineRule="exact"/>
        <w:ind w:firstLine="616"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lang w:val="en-US" w:eastAsia="zh-CN"/>
        </w:rPr>
        <w:t>改造地块权利人为</w:t>
      </w:r>
      <w:r>
        <w:rPr>
          <w:rFonts w:hint="default" w:ascii="Times New Roman" w:hAnsi="Times New Roman" w:eastAsia="仿宋_GB2312" w:cs="Times New Roman"/>
          <w:color w:val="auto"/>
          <w:spacing w:val="-6"/>
          <w:kern w:val="0"/>
          <w:sz w:val="32"/>
          <w:szCs w:val="32"/>
          <w:lang w:val="en-US" w:eastAsia="zh-Hans"/>
        </w:rPr>
        <w:t>李正强</w:t>
      </w:r>
      <w:r>
        <w:rPr>
          <w:rFonts w:hint="default" w:ascii="Times New Roman" w:hAnsi="Times New Roman" w:eastAsia="仿宋_GB2312" w:cs="Times New Roman"/>
          <w:color w:val="auto"/>
          <w:spacing w:val="-6"/>
          <w:kern w:val="0"/>
          <w:sz w:val="32"/>
          <w:szCs w:val="32"/>
          <w:lang w:eastAsia="zh-Hans"/>
        </w:rPr>
        <w:t>、</w:t>
      </w:r>
      <w:r>
        <w:rPr>
          <w:rFonts w:hint="default" w:ascii="Times New Roman" w:hAnsi="Times New Roman" w:eastAsia="仿宋_GB2312" w:cs="Times New Roman"/>
          <w:color w:val="auto"/>
          <w:spacing w:val="-6"/>
          <w:kern w:val="0"/>
          <w:sz w:val="32"/>
          <w:szCs w:val="32"/>
          <w:lang w:val="en-US" w:eastAsia="zh-Hans"/>
        </w:rPr>
        <w:t>李正和</w:t>
      </w:r>
      <w:r>
        <w:rPr>
          <w:rFonts w:hint="default" w:ascii="Times New Roman" w:hAnsi="Times New Roman" w:eastAsia="仿宋_GB2312" w:cs="Times New Roman"/>
          <w:color w:val="auto"/>
          <w:spacing w:val="-6"/>
          <w:kern w:val="0"/>
          <w:sz w:val="32"/>
          <w:szCs w:val="32"/>
          <w:lang w:eastAsia="zh-Hans"/>
        </w:rPr>
        <w:t>、</w:t>
      </w:r>
      <w:r>
        <w:rPr>
          <w:rFonts w:hint="default" w:ascii="Times New Roman" w:hAnsi="Times New Roman" w:eastAsia="仿宋_GB2312" w:cs="Times New Roman"/>
          <w:color w:val="auto"/>
          <w:spacing w:val="-6"/>
          <w:kern w:val="0"/>
          <w:sz w:val="32"/>
          <w:szCs w:val="32"/>
          <w:lang w:val="en-US" w:eastAsia="zh-Hans"/>
        </w:rPr>
        <w:t>李正治</w:t>
      </w:r>
      <w:r>
        <w:rPr>
          <w:rFonts w:hint="default" w:ascii="Times New Roman" w:hAnsi="Times New Roman" w:eastAsia="仿宋_GB2312" w:cs="Times New Roman"/>
          <w:color w:val="auto"/>
          <w:spacing w:val="-6"/>
          <w:kern w:val="0"/>
          <w:sz w:val="32"/>
          <w:szCs w:val="32"/>
          <w:lang w:eastAsia="zh-Hans"/>
        </w:rPr>
        <w:t>、</w:t>
      </w:r>
      <w:r>
        <w:rPr>
          <w:rFonts w:hint="default" w:ascii="Times New Roman" w:hAnsi="Times New Roman" w:eastAsia="仿宋_GB2312" w:cs="Times New Roman"/>
          <w:color w:val="auto"/>
          <w:spacing w:val="-6"/>
          <w:kern w:val="0"/>
          <w:sz w:val="32"/>
          <w:szCs w:val="32"/>
          <w:lang w:val="en-US" w:eastAsia="zh-Hans"/>
        </w:rPr>
        <w:t>李正权</w:t>
      </w:r>
      <w:r>
        <w:rPr>
          <w:rFonts w:hint="default" w:ascii="Times New Roman" w:hAnsi="Times New Roman" w:eastAsia="仿宋_GB2312" w:cs="Times New Roman"/>
          <w:color w:val="auto"/>
          <w:spacing w:val="-6"/>
          <w:kern w:val="0"/>
          <w:sz w:val="32"/>
          <w:szCs w:val="32"/>
          <w:lang w:eastAsia="zh-Hans"/>
        </w:rPr>
        <w:t>、</w:t>
      </w:r>
      <w:r>
        <w:rPr>
          <w:rFonts w:hint="default" w:ascii="Times New Roman" w:hAnsi="Times New Roman" w:eastAsia="仿宋_GB2312" w:cs="Times New Roman"/>
          <w:color w:val="auto"/>
          <w:spacing w:val="-6"/>
          <w:kern w:val="0"/>
          <w:sz w:val="32"/>
          <w:szCs w:val="32"/>
          <w:lang w:val="en-US" w:eastAsia="zh-Hans"/>
        </w:rPr>
        <w:t>李霭妍</w:t>
      </w:r>
      <w:r>
        <w:rPr>
          <w:rFonts w:hint="default" w:ascii="Times New Roman" w:hAnsi="Times New Roman" w:eastAsia="仿宋_GB2312" w:cs="Times New Roman"/>
          <w:color w:val="auto"/>
          <w:spacing w:val="-6"/>
          <w:kern w:val="0"/>
          <w:sz w:val="32"/>
          <w:szCs w:val="32"/>
          <w:lang w:val="en-US" w:eastAsia="zh-CN"/>
        </w:rPr>
        <w:t>，</w:t>
      </w:r>
      <w:r>
        <w:rPr>
          <w:rFonts w:hint="default" w:ascii="Times New Roman" w:hAnsi="Times New Roman" w:eastAsia="仿宋_GB2312" w:cs="Times New Roman"/>
          <w:color w:val="auto"/>
          <w:kern w:val="0"/>
          <w:sz w:val="32"/>
          <w:szCs w:val="32"/>
          <w:lang w:val="en-US" w:eastAsia="zh-Hans"/>
        </w:rPr>
        <w:t>拟将土地转让给</w:t>
      </w:r>
      <w:r>
        <w:rPr>
          <w:rFonts w:hint="default" w:ascii="Times New Roman" w:hAnsi="Times New Roman" w:eastAsia="仿宋_GB2312" w:cs="Times New Roman"/>
          <w:color w:val="auto"/>
          <w:kern w:val="0"/>
          <w:sz w:val="32"/>
          <w:szCs w:val="32"/>
        </w:rPr>
        <w:t>中山市</w:t>
      </w:r>
      <w:r>
        <w:rPr>
          <w:rFonts w:hint="default" w:ascii="Times New Roman" w:hAnsi="Times New Roman" w:eastAsia="仿宋_GB2312" w:cs="Times New Roman"/>
          <w:color w:val="auto"/>
          <w:kern w:val="0"/>
          <w:sz w:val="32"/>
          <w:szCs w:val="32"/>
          <w:lang w:val="en-US" w:eastAsia="zh-Hans"/>
        </w:rPr>
        <w:t>奥体乐康体商务服务</w:t>
      </w:r>
      <w:r>
        <w:rPr>
          <w:rFonts w:hint="default" w:ascii="Times New Roman" w:hAnsi="Times New Roman" w:eastAsia="仿宋_GB2312" w:cs="Times New Roman"/>
          <w:color w:val="auto"/>
          <w:kern w:val="0"/>
          <w:sz w:val="32"/>
          <w:szCs w:val="32"/>
        </w:rPr>
        <w:t>有限公</w:t>
      </w:r>
      <w:r>
        <w:rPr>
          <w:rFonts w:hint="default" w:ascii="Times New Roman" w:hAnsi="Times New Roman" w:eastAsia="仿宋_GB2312" w:cs="Times New Roman"/>
          <w:color w:val="auto"/>
          <w:spacing w:val="-6"/>
          <w:kern w:val="0"/>
          <w:sz w:val="32"/>
          <w:szCs w:val="32"/>
        </w:rPr>
        <w:t>司</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sz w:val="32"/>
          <w:szCs w:val="32"/>
          <w:highlight w:val="none"/>
        </w:rPr>
        <w:t>凭经批准的改造方案及批复</w:t>
      </w:r>
      <w:r>
        <w:rPr>
          <w:rFonts w:hint="default" w:ascii="Times New Roman" w:hAnsi="Times New Roman" w:eastAsia="仿宋_GB2312" w:cs="Times New Roman"/>
          <w:color w:val="auto"/>
          <w:spacing w:val="-6"/>
          <w:sz w:val="32"/>
          <w:szCs w:val="32"/>
        </w:rPr>
        <w:t>办理不动产转移登记至</w:t>
      </w:r>
      <w:r>
        <w:rPr>
          <w:rFonts w:hint="default" w:ascii="Times New Roman" w:hAnsi="Times New Roman" w:eastAsia="仿宋_GB2312" w:cs="Times New Roman"/>
          <w:color w:val="auto"/>
          <w:kern w:val="0"/>
          <w:sz w:val="32"/>
          <w:szCs w:val="32"/>
        </w:rPr>
        <w:t>中山市</w:t>
      </w:r>
      <w:r>
        <w:rPr>
          <w:rFonts w:hint="default" w:ascii="Times New Roman" w:hAnsi="Times New Roman" w:eastAsia="仿宋_GB2312" w:cs="Times New Roman"/>
          <w:color w:val="auto"/>
          <w:kern w:val="0"/>
          <w:sz w:val="32"/>
          <w:szCs w:val="32"/>
          <w:lang w:val="en-US" w:eastAsia="zh-Hans"/>
        </w:rPr>
        <w:t>奥体乐康体商务服务</w:t>
      </w:r>
      <w:r>
        <w:rPr>
          <w:rFonts w:hint="default" w:ascii="Times New Roman" w:hAnsi="Times New Roman" w:eastAsia="仿宋_GB2312" w:cs="Times New Roman"/>
          <w:color w:val="auto"/>
          <w:kern w:val="0"/>
          <w:sz w:val="32"/>
          <w:szCs w:val="32"/>
        </w:rPr>
        <w:t>有限公</w:t>
      </w:r>
      <w:r>
        <w:rPr>
          <w:rFonts w:hint="default" w:ascii="Times New Roman" w:hAnsi="Times New Roman" w:eastAsia="仿宋_GB2312" w:cs="Times New Roman"/>
          <w:color w:val="auto"/>
          <w:spacing w:val="-6"/>
          <w:kern w:val="0"/>
          <w:sz w:val="32"/>
          <w:szCs w:val="32"/>
        </w:rPr>
        <w:t>司</w:t>
      </w:r>
      <w:r>
        <w:rPr>
          <w:rFonts w:hint="default" w:ascii="Times New Roman" w:hAnsi="Times New Roman" w:eastAsia="仿宋_GB2312" w:cs="Times New Roman"/>
          <w:color w:val="auto"/>
          <w:spacing w:val="-6"/>
          <w:kern w:val="0"/>
          <w:sz w:val="32"/>
          <w:szCs w:val="32"/>
          <w:lang w:val="en-US" w:eastAsia="zh-CN"/>
        </w:rPr>
        <w:t>名下</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lang w:val="en-US" w:eastAsia="zh-CN"/>
        </w:rPr>
        <w:t>由</w:t>
      </w:r>
      <w:r>
        <w:rPr>
          <w:rFonts w:hint="default" w:ascii="Times New Roman" w:hAnsi="Times New Roman" w:eastAsia="仿宋_GB2312" w:cs="Times New Roman"/>
          <w:color w:val="auto"/>
          <w:kern w:val="0"/>
          <w:sz w:val="32"/>
          <w:szCs w:val="32"/>
        </w:rPr>
        <w:t>中山市</w:t>
      </w:r>
      <w:r>
        <w:rPr>
          <w:rFonts w:hint="default" w:ascii="Times New Roman" w:hAnsi="Times New Roman" w:eastAsia="仿宋_GB2312" w:cs="Times New Roman"/>
          <w:color w:val="auto"/>
          <w:kern w:val="0"/>
          <w:sz w:val="32"/>
          <w:szCs w:val="32"/>
          <w:lang w:val="en-US" w:eastAsia="zh-Hans"/>
        </w:rPr>
        <w:t>奥体乐康体商务服务</w:t>
      </w:r>
      <w:r>
        <w:rPr>
          <w:rFonts w:hint="default" w:ascii="Times New Roman" w:hAnsi="Times New Roman" w:eastAsia="仿宋_GB2312" w:cs="Times New Roman"/>
          <w:color w:val="auto"/>
          <w:kern w:val="0"/>
          <w:sz w:val="32"/>
          <w:szCs w:val="32"/>
        </w:rPr>
        <w:t>有限公</w:t>
      </w:r>
      <w:r>
        <w:rPr>
          <w:rFonts w:hint="default" w:ascii="Times New Roman" w:hAnsi="Times New Roman" w:eastAsia="仿宋_GB2312" w:cs="Times New Roman"/>
          <w:color w:val="auto"/>
          <w:spacing w:val="-6"/>
          <w:kern w:val="0"/>
          <w:sz w:val="32"/>
          <w:szCs w:val="32"/>
        </w:rPr>
        <w:t>司</w:t>
      </w:r>
      <w:r>
        <w:rPr>
          <w:rFonts w:hint="default" w:ascii="Times New Roman" w:hAnsi="Times New Roman" w:eastAsia="仿宋_GB2312" w:cs="Times New Roman"/>
          <w:color w:val="auto"/>
          <w:spacing w:val="-6"/>
          <w:kern w:val="0"/>
          <w:sz w:val="32"/>
          <w:szCs w:val="32"/>
          <w:lang w:val="en-US" w:eastAsia="zh-CN"/>
        </w:rPr>
        <w:t>作为改造主体实施改造，根据经批准的改造方案，允许按法定最高使用年限变更出让终止日期，按规定补缴土地出让价款，其</w:t>
      </w:r>
      <w:r>
        <w:rPr>
          <w:rFonts w:hint="default" w:ascii="Times New Roman" w:hAnsi="Times New Roman" w:eastAsia="仿宋_GB2312" w:cs="Times New Roman"/>
          <w:color w:val="auto"/>
          <w:spacing w:val="-6"/>
          <w:kern w:val="0"/>
          <w:sz w:val="32"/>
          <w:szCs w:val="32"/>
          <w:highlight w:val="none"/>
        </w:rPr>
        <w:t>土地出让价款</w:t>
      </w:r>
      <w:r>
        <w:rPr>
          <w:rFonts w:hint="default" w:ascii="Times New Roman" w:hAnsi="Times New Roman" w:eastAsia="仿宋_GB2312" w:cs="Times New Roman"/>
          <w:color w:val="auto"/>
          <w:spacing w:val="-6"/>
          <w:kern w:val="0"/>
          <w:sz w:val="32"/>
          <w:szCs w:val="32"/>
          <w:highlight w:val="none"/>
          <w:lang w:val="en-US" w:eastAsia="zh-CN"/>
        </w:rPr>
        <w:t>按照所延长年限对应的市场评估价的40%计收</w:t>
      </w:r>
      <w:r>
        <w:rPr>
          <w:rFonts w:hint="default" w:ascii="Times New Roman" w:hAnsi="Times New Roman" w:eastAsia="仿宋_GB2312" w:cs="Times New Roman"/>
          <w:color w:val="auto"/>
          <w:spacing w:val="-6"/>
          <w:kern w:val="0"/>
          <w:sz w:val="32"/>
          <w:szCs w:val="32"/>
          <w:highlight w:val="none"/>
        </w:rPr>
        <w:t>。</w:t>
      </w:r>
    </w:p>
    <w:p>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（三）拟改造情况</w:t>
      </w:r>
    </w:p>
    <w:p>
      <w:pPr>
        <w:numPr>
          <w:ilvl w:val="0"/>
          <w:numId w:val="0"/>
        </w:numPr>
        <w:spacing w:line="574" w:lineRule="exact"/>
        <w:ind w:left="0" w:leftChars="0" w:firstLine="726" w:firstLineChars="236"/>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color w:val="auto"/>
          <w:spacing w:val="-6"/>
          <w:kern w:val="0"/>
          <w:sz w:val="32"/>
          <w:szCs w:val="32"/>
        </w:rPr>
        <w:t>改造后将用于打造中山市奥体乐康体产业园项目，集包括不限于体育运动用品制造，体育场地设施工程施工与安装，文化体育用品及器材销售，互联网数字体育服务，体育场地租赁，体育场地设施管理，体育用品设备租赁，体育会展服务，体育培训，体育竞赛活动组织，其他体育服务等集产学研用及新一代信息技术研发应用等于一体的多元化复合型的体育产业园区。</w:t>
      </w:r>
      <w:r>
        <w:rPr>
          <w:rFonts w:hint="default" w:ascii="Times New Roman" w:hAnsi="Times New Roman" w:eastAsia="仿宋_GB2312" w:cs="Times New Roman"/>
          <w:spacing w:val="-6"/>
          <w:kern w:val="0"/>
          <w:sz w:val="32"/>
          <w:szCs w:val="32"/>
        </w:rPr>
        <w:t>在符合详细规划的基础上，容积率不小于</w:t>
      </w:r>
      <w:r>
        <w:rPr>
          <w:rFonts w:hint="default" w:ascii="Times New Roman" w:hAnsi="Times New Roman" w:eastAsia="仿宋_GB2312" w:cs="Times New Roman"/>
          <w:spacing w:val="-6"/>
          <w:kern w:val="0"/>
          <w:sz w:val="32"/>
          <w:szCs w:val="32"/>
          <w:lang w:val="en-US" w:eastAsia="zh-CN"/>
        </w:rPr>
        <w:t>3.0</w:t>
      </w:r>
      <w:r>
        <w:rPr>
          <w:rFonts w:hint="default" w:ascii="Times New Roman" w:hAnsi="Times New Roman" w:eastAsia="仿宋_GB2312" w:cs="Times New Roman"/>
          <w:spacing w:val="-6"/>
          <w:kern w:val="0"/>
          <w:sz w:val="32"/>
          <w:szCs w:val="32"/>
        </w:rPr>
        <w:t>，总建筑面积不小于</w:t>
      </w:r>
      <w:r>
        <w:rPr>
          <w:rFonts w:hint="default" w:ascii="Times New Roman" w:hAnsi="Times New Roman" w:eastAsia="仿宋_GB2312" w:cs="Times New Roman"/>
          <w:spacing w:val="-6"/>
          <w:kern w:val="0"/>
          <w:sz w:val="32"/>
          <w:szCs w:val="32"/>
          <w:lang w:val="en-US" w:eastAsia="zh-CN"/>
        </w:rPr>
        <w:t>46963.1</w:t>
      </w:r>
      <w:r>
        <w:rPr>
          <w:rFonts w:hint="default" w:ascii="Times New Roman" w:hAnsi="Times New Roman" w:eastAsia="仿宋_GB2312" w:cs="Times New Roman"/>
          <w:spacing w:val="-6"/>
          <w:kern w:val="0"/>
          <w:sz w:val="32"/>
          <w:szCs w:val="32"/>
        </w:rPr>
        <w:t>平方米（含不计容建筑面积</w:t>
      </w:r>
      <w:r>
        <w:rPr>
          <w:rFonts w:hint="default" w:ascii="Times New Roman" w:hAnsi="Times New Roman" w:eastAsia="仿宋_GB2312" w:cs="Times New Roman"/>
          <w:spacing w:val="-6"/>
          <w:kern w:val="0"/>
          <w:sz w:val="32"/>
          <w:szCs w:val="32"/>
          <w:lang w:val="en-US" w:eastAsia="zh-CN"/>
        </w:rPr>
        <w:t>10472</w:t>
      </w:r>
      <w:r>
        <w:rPr>
          <w:rFonts w:hint="default" w:ascii="Times New Roman" w:hAnsi="Times New Roman" w:eastAsia="仿宋_GB2312" w:cs="Times New Roman"/>
          <w:spacing w:val="-6"/>
          <w:kern w:val="0"/>
          <w:sz w:val="32"/>
          <w:szCs w:val="32"/>
        </w:rPr>
        <w:t>平方米），不保留原有建筑。</w:t>
      </w:r>
    </w:p>
    <w:p>
      <w:pPr>
        <w:numPr>
          <w:ilvl w:val="0"/>
          <w:numId w:val="0"/>
        </w:numPr>
        <w:spacing w:line="574" w:lineRule="exact"/>
        <w:ind w:left="0" w:leftChars="0" w:firstLine="755" w:firstLineChars="236"/>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color w:val="auto"/>
          <w:sz w:val="32"/>
          <w:szCs w:val="32"/>
          <w:highlight w:val="none"/>
        </w:rPr>
        <w:t>改造主体最低自持比例为确权登记总建筑面积的</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0%，最高销售比例为确权登记总建筑面积的</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0%；销售部分</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厂房应当符合独立使用和消防安全等要求，以幢或层为基本单元，且幢、层的单元面积分别不小于2000平方米、500平方米。</w:t>
      </w:r>
    </w:p>
    <w:p>
      <w:pPr>
        <w:numPr>
          <w:ilvl w:val="0"/>
          <w:numId w:val="0"/>
        </w:numPr>
        <w:spacing w:line="574" w:lineRule="exact"/>
        <w:ind w:left="0" w:leftChars="0" w:firstLine="837" w:firstLineChars="272"/>
        <w:rPr>
          <w:rFonts w:ascii="Times New Roman" w:hAnsi="Times New Roman" w:eastAsia="黑体" w:cs="Times New Roman"/>
          <w:spacing w:val="-6"/>
          <w:kern w:val="0"/>
          <w:sz w:val="32"/>
          <w:szCs w:val="32"/>
        </w:rPr>
      </w:pPr>
      <w:r>
        <w:rPr>
          <w:rFonts w:hint="default" w:ascii="Times New Roman" w:hAnsi="Times New Roman" w:eastAsia="仿宋_GB2312" w:cs="Times New Roman"/>
          <w:spacing w:val="-6"/>
          <w:kern w:val="0"/>
          <w:sz w:val="32"/>
          <w:szCs w:val="32"/>
        </w:rPr>
        <w:t>项目相关情况符合国家《产业结构调整指导目录》、《中山市差别化环保准入促进区域发展实施细则》、《中山市涉挥发性有机物项目环保准入管理规定》。改造后年产值将达到</w:t>
      </w:r>
      <w:r>
        <w:rPr>
          <w:rFonts w:hint="default" w:ascii="Times New Roman" w:hAnsi="Times New Roman" w:eastAsia="仿宋_GB2312" w:cs="Times New Roman"/>
          <w:spacing w:val="-6"/>
          <w:kern w:val="0"/>
          <w:sz w:val="32"/>
          <w:szCs w:val="32"/>
          <w:lang w:val="en-US" w:eastAsia="zh-CN"/>
        </w:rPr>
        <w:t>14956.4</w:t>
      </w:r>
      <w:r>
        <w:rPr>
          <w:rFonts w:hint="default" w:ascii="Times New Roman" w:hAnsi="Times New Roman" w:eastAsia="仿宋_GB2312" w:cs="Times New Roman"/>
          <w:spacing w:val="-6"/>
          <w:kern w:val="0"/>
          <w:sz w:val="32"/>
          <w:szCs w:val="32"/>
        </w:rPr>
        <w:t>万元，年税收将达到</w:t>
      </w:r>
      <w:r>
        <w:rPr>
          <w:rFonts w:hint="default" w:ascii="Times New Roman" w:hAnsi="Times New Roman" w:eastAsia="仿宋_GB2312" w:cs="Times New Roman"/>
          <w:spacing w:val="-6"/>
          <w:kern w:val="0"/>
          <w:sz w:val="32"/>
          <w:szCs w:val="32"/>
          <w:lang w:val="en-US" w:eastAsia="zh-CN"/>
        </w:rPr>
        <w:t>182.45</w:t>
      </w:r>
      <w:r>
        <w:rPr>
          <w:rFonts w:hint="default" w:ascii="Times New Roman" w:hAnsi="Times New Roman" w:eastAsia="仿宋_GB2312" w:cs="Times New Roman"/>
          <w:spacing w:val="-6"/>
          <w:kern w:val="0"/>
          <w:sz w:val="32"/>
          <w:szCs w:val="32"/>
        </w:rPr>
        <w:t>万元。</w:t>
      </w:r>
    </w:p>
    <w:p>
      <w:pPr>
        <w:numPr>
          <w:ilvl w:val="-1"/>
          <w:numId w:val="0"/>
        </w:numPr>
        <w:spacing w:line="574" w:lineRule="exact"/>
        <w:ind w:leftChars="0" w:firstLine="616" w:firstLineChars="200"/>
        <w:rPr>
          <w:rFonts w:hint="default" w:ascii="Times New Roman" w:hAnsi="Times New Roman" w:eastAsia="黑体" w:cs="Times New Roman"/>
          <w:color w:val="auto"/>
          <w:spacing w:val="-6"/>
          <w:kern w:val="0"/>
          <w:sz w:val="32"/>
          <w:szCs w:val="32"/>
        </w:rPr>
      </w:pPr>
      <w:r>
        <w:rPr>
          <w:rFonts w:hint="default" w:ascii="Times New Roman" w:hAnsi="Times New Roman" w:eastAsia="黑体" w:cs="Times New Roman"/>
          <w:color w:val="auto"/>
          <w:spacing w:val="-6"/>
          <w:kern w:val="0"/>
          <w:sz w:val="32"/>
          <w:szCs w:val="32"/>
          <w:lang w:val="en-US" w:eastAsia="zh-CN"/>
        </w:rPr>
        <w:t>四、</w:t>
      </w:r>
      <w:r>
        <w:rPr>
          <w:rFonts w:hint="default" w:ascii="Times New Roman" w:hAnsi="Times New Roman" w:eastAsia="黑体" w:cs="Times New Roman"/>
          <w:color w:val="auto"/>
          <w:spacing w:val="-6"/>
          <w:kern w:val="0"/>
          <w:sz w:val="32"/>
          <w:szCs w:val="32"/>
        </w:rPr>
        <w:t>资金筹措</w:t>
      </w:r>
    </w:p>
    <w:p>
      <w:pPr>
        <w:spacing w:line="574" w:lineRule="exact"/>
        <w:ind w:left="0" w:leftChars="0" w:firstLine="640" w:firstLineChars="208"/>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rPr>
        <w:t>改造项目由改造主体拟投入资金</w:t>
      </w:r>
      <w:r>
        <w:rPr>
          <w:rFonts w:hint="default" w:ascii="Times New Roman" w:hAnsi="Times New Roman" w:eastAsia="仿宋_GB2312" w:cs="Times New Roman"/>
          <w:color w:val="auto"/>
          <w:spacing w:val="-6"/>
          <w:kern w:val="0"/>
          <w:sz w:val="32"/>
          <w:szCs w:val="32"/>
          <w:lang w:val="en-US" w:eastAsia="zh-CN"/>
        </w:rPr>
        <w:t>10947.3</w:t>
      </w:r>
      <w:r>
        <w:rPr>
          <w:rFonts w:hint="default" w:ascii="Times New Roman" w:hAnsi="Times New Roman" w:eastAsia="仿宋_GB2312" w:cs="Times New Roman"/>
          <w:color w:val="auto"/>
          <w:spacing w:val="-6"/>
          <w:kern w:val="0"/>
          <w:sz w:val="32"/>
          <w:szCs w:val="32"/>
        </w:rPr>
        <w:t>万元</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rPr>
        <w:t>其中自有资金</w:t>
      </w:r>
      <w:r>
        <w:rPr>
          <w:rFonts w:hint="default" w:ascii="Times New Roman" w:hAnsi="Times New Roman" w:eastAsia="仿宋_GB2312" w:cs="Times New Roman"/>
          <w:color w:val="auto"/>
          <w:spacing w:val="-6"/>
          <w:kern w:val="0"/>
          <w:sz w:val="32"/>
          <w:szCs w:val="32"/>
          <w:lang w:val="en-US" w:eastAsia="zh-CN"/>
        </w:rPr>
        <w:t>3000</w:t>
      </w:r>
      <w:r>
        <w:rPr>
          <w:rFonts w:hint="default" w:ascii="Times New Roman" w:hAnsi="Times New Roman" w:eastAsia="仿宋_GB2312" w:cs="Times New Roman"/>
          <w:color w:val="auto"/>
          <w:spacing w:val="-6"/>
          <w:kern w:val="0"/>
          <w:sz w:val="32"/>
          <w:szCs w:val="32"/>
        </w:rPr>
        <w:t>万元，银行借贷</w:t>
      </w:r>
      <w:r>
        <w:rPr>
          <w:rFonts w:hint="default" w:ascii="Times New Roman" w:hAnsi="Times New Roman" w:eastAsia="仿宋_GB2312" w:cs="Times New Roman"/>
          <w:color w:val="auto"/>
          <w:spacing w:val="-6"/>
          <w:kern w:val="0"/>
          <w:sz w:val="32"/>
          <w:szCs w:val="32"/>
          <w:lang w:val="en-US" w:eastAsia="zh-CN"/>
        </w:rPr>
        <w:t>7947.3</w:t>
      </w:r>
      <w:r>
        <w:rPr>
          <w:rFonts w:hint="default" w:ascii="Times New Roman" w:hAnsi="Times New Roman" w:eastAsia="仿宋_GB2312" w:cs="Times New Roman"/>
          <w:color w:val="auto"/>
          <w:spacing w:val="-6"/>
          <w:kern w:val="0"/>
          <w:sz w:val="32"/>
          <w:szCs w:val="32"/>
        </w:rPr>
        <w:t>万元。</w:t>
      </w:r>
    </w:p>
    <w:p>
      <w:pPr>
        <w:numPr>
          <w:ilvl w:val="-1"/>
          <w:numId w:val="0"/>
        </w:numPr>
        <w:spacing w:line="574" w:lineRule="exact"/>
        <w:ind w:leftChars="0" w:firstLine="616" w:firstLineChars="200"/>
        <w:rPr>
          <w:rFonts w:hint="default" w:ascii="Times New Roman" w:hAnsi="Times New Roman" w:eastAsia="黑体" w:cs="Times New Roman"/>
          <w:color w:val="auto"/>
          <w:spacing w:val="-6"/>
          <w:kern w:val="0"/>
          <w:sz w:val="32"/>
          <w:szCs w:val="32"/>
        </w:rPr>
      </w:pPr>
      <w:r>
        <w:rPr>
          <w:rFonts w:hint="default" w:ascii="Times New Roman" w:hAnsi="Times New Roman" w:eastAsia="黑体" w:cs="Times New Roman"/>
          <w:color w:val="auto"/>
          <w:spacing w:val="-6"/>
          <w:kern w:val="0"/>
          <w:sz w:val="32"/>
          <w:szCs w:val="32"/>
          <w:lang w:val="en-US" w:eastAsia="zh-CN"/>
        </w:rPr>
        <w:t>五、</w:t>
      </w:r>
      <w:r>
        <w:rPr>
          <w:rFonts w:hint="default" w:ascii="Times New Roman" w:hAnsi="Times New Roman" w:eastAsia="黑体" w:cs="Times New Roman"/>
          <w:color w:val="auto"/>
          <w:spacing w:val="-6"/>
          <w:kern w:val="0"/>
          <w:sz w:val="32"/>
          <w:szCs w:val="32"/>
        </w:rPr>
        <w:t>开发时序</w:t>
      </w:r>
    </w:p>
    <w:p>
      <w:pPr>
        <w:spacing w:line="574" w:lineRule="exact"/>
        <w:ind w:firstLine="592"/>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rPr>
        <w:t>项目开发周期为3</w:t>
      </w:r>
      <w:r>
        <w:rPr>
          <w:rFonts w:hint="default" w:ascii="Times New Roman" w:hAnsi="Times New Roman" w:eastAsia="仿宋_GB2312" w:cs="Times New Roman"/>
          <w:color w:val="auto"/>
          <w:spacing w:val="-6"/>
          <w:kern w:val="0"/>
          <w:sz w:val="32"/>
          <w:szCs w:val="32"/>
          <w:lang w:val="en-US" w:eastAsia="zh-CN"/>
        </w:rPr>
        <w:t>.25</w:t>
      </w:r>
      <w:r>
        <w:rPr>
          <w:rFonts w:hint="default" w:ascii="Times New Roman" w:hAnsi="Times New Roman" w:eastAsia="仿宋_GB2312" w:cs="Times New Roman"/>
          <w:color w:val="auto"/>
          <w:spacing w:val="-6"/>
          <w:kern w:val="0"/>
          <w:sz w:val="32"/>
          <w:szCs w:val="32"/>
        </w:rPr>
        <w:t>年，拟分2期开发。一期开发时间为202</w:t>
      </w:r>
      <w:r>
        <w:rPr>
          <w:rFonts w:hint="default" w:ascii="Times New Roman" w:hAnsi="Times New Roman" w:eastAsia="仿宋_GB2312" w:cs="Times New Roman"/>
          <w:color w:val="auto"/>
          <w:spacing w:val="-6"/>
          <w:kern w:val="0"/>
          <w:sz w:val="32"/>
          <w:szCs w:val="32"/>
          <w:lang w:val="en-US" w:eastAsia="zh-CN"/>
        </w:rPr>
        <w:t>4</w:t>
      </w:r>
      <w:r>
        <w:rPr>
          <w:rFonts w:hint="default" w:ascii="Times New Roman" w:hAnsi="Times New Roman" w:eastAsia="仿宋_GB2312" w:cs="Times New Roman"/>
          <w:color w:val="auto"/>
          <w:spacing w:val="-6"/>
          <w:kern w:val="0"/>
          <w:sz w:val="32"/>
          <w:szCs w:val="32"/>
        </w:rPr>
        <w:t>年</w:t>
      </w:r>
      <w:r>
        <w:rPr>
          <w:rFonts w:hint="default" w:ascii="Times New Roman" w:hAnsi="Times New Roman" w:eastAsia="仿宋_GB2312" w:cs="Times New Roman"/>
          <w:color w:val="auto"/>
          <w:spacing w:val="-6"/>
          <w:kern w:val="0"/>
          <w:sz w:val="32"/>
          <w:szCs w:val="32"/>
          <w:lang w:val="en-US" w:eastAsia="zh-CN"/>
        </w:rPr>
        <w:t>12</w:t>
      </w:r>
      <w:r>
        <w:rPr>
          <w:rFonts w:hint="default" w:ascii="Times New Roman" w:hAnsi="Times New Roman" w:eastAsia="仿宋_GB2312" w:cs="Times New Roman"/>
          <w:color w:val="auto"/>
          <w:spacing w:val="-6"/>
          <w:kern w:val="0"/>
          <w:sz w:val="32"/>
          <w:szCs w:val="32"/>
        </w:rPr>
        <w:t>月至2</w:t>
      </w:r>
      <w:r>
        <w:rPr>
          <w:rFonts w:ascii="Times New Roman" w:hAnsi="Times New Roman" w:eastAsia="仿宋_GB2312" w:cs="Times New Roman"/>
          <w:color w:val="auto"/>
          <w:spacing w:val="-6"/>
          <w:kern w:val="0"/>
          <w:sz w:val="32"/>
          <w:szCs w:val="32"/>
        </w:rPr>
        <w:t>02</w:t>
      </w:r>
      <w:r>
        <w:rPr>
          <w:rFonts w:hint="default" w:ascii="Times New Roman" w:hAnsi="Times New Roman" w:eastAsia="仿宋_GB2312" w:cs="Times New Roman"/>
          <w:color w:val="auto"/>
          <w:spacing w:val="-6"/>
          <w:kern w:val="0"/>
          <w:sz w:val="32"/>
          <w:szCs w:val="32"/>
          <w:lang w:val="en-US" w:eastAsia="zh-CN"/>
        </w:rPr>
        <w:t>6</w:t>
      </w:r>
      <w:r>
        <w:rPr>
          <w:rFonts w:hint="default" w:ascii="Times New Roman" w:hAnsi="Times New Roman" w:eastAsia="仿宋_GB2312" w:cs="Times New Roman"/>
          <w:color w:val="auto"/>
          <w:spacing w:val="-6"/>
          <w:kern w:val="0"/>
          <w:sz w:val="32"/>
          <w:szCs w:val="32"/>
        </w:rPr>
        <w:t>年12月，拟投入资金</w:t>
      </w:r>
      <w:r>
        <w:rPr>
          <w:rFonts w:hint="default" w:ascii="Times New Roman" w:hAnsi="Times New Roman" w:eastAsia="仿宋_GB2312" w:cs="Times New Roman"/>
          <w:color w:val="auto"/>
          <w:spacing w:val="-6"/>
          <w:kern w:val="0"/>
          <w:sz w:val="32"/>
          <w:szCs w:val="32"/>
          <w:lang w:val="en-US" w:eastAsia="zh-CN"/>
        </w:rPr>
        <w:t>6</w:t>
      </w:r>
      <w:r>
        <w:rPr>
          <w:rFonts w:hint="default" w:ascii="Times New Roman" w:hAnsi="Times New Roman" w:eastAsia="仿宋_GB2312" w:cs="Times New Roman"/>
          <w:color w:val="auto"/>
          <w:spacing w:val="-6"/>
          <w:kern w:val="0"/>
          <w:sz w:val="32"/>
          <w:szCs w:val="32"/>
          <w:lang w:eastAsia="zh-Hans"/>
        </w:rPr>
        <w:t>000</w:t>
      </w:r>
      <w:r>
        <w:rPr>
          <w:rFonts w:hint="default" w:ascii="Times New Roman" w:hAnsi="Times New Roman" w:eastAsia="仿宋_GB2312" w:cs="Times New Roman"/>
          <w:color w:val="auto"/>
          <w:spacing w:val="-6"/>
          <w:kern w:val="0"/>
          <w:sz w:val="32"/>
          <w:szCs w:val="32"/>
        </w:rPr>
        <w:t>万元，拟建建筑面积</w:t>
      </w:r>
      <w:r>
        <w:rPr>
          <w:rFonts w:hint="default" w:ascii="Times New Roman" w:hAnsi="Times New Roman" w:eastAsia="仿宋_GB2312" w:cs="Times New Roman"/>
          <w:color w:val="auto"/>
          <w:spacing w:val="-6"/>
          <w:kern w:val="0"/>
          <w:sz w:val="32"/>
          <w:szCs w:val="32"/>
          <w:lang w:eastAsia="zh-Hans"/>
        </w:rPr>
        <w:t>21956</w:t>
      </w:r>
      <w:r>
        <w:rPr>
          <w:rFonts w:hint="default" w:ascii="Times New Roman" w:hAnsi="Times New Roman" w:eastAsia="仿宋_GB2312" w:cs="Times New Roman"/>
          <w:color w:val="auto"/>
          <w:spacing w:val="-6"/>
          <w:kern w:val="0"/>
          <w:sz w:val="32"/>
          <w:szCs w:val="32"/>
          <w:lang w:val="en-US" w:eastAsia="zh-Hans"/>
        </w:rPr>
        <w:t>.</w:t>
      </w:r>
      <w:r>
        <w:rPr>
          <w:rFonts w:hint="default" w:ascii="Times New Roman" w:hAnsi="Times New Roman" w:eastAsia="仿宋_GB2312" w:cs="Times New Roman"/>
          <w:color w:val="auto"/>
          <w:spacing w:val="-6"/>
          <w:kern w:val="0"/>
          <w:sz w:val="32"/>
          <w:szCs w:val="32"/>
          <w:lang w:eastAsia="zh-Hans"/>
        </w:rPr>
        <w:t>62</w:t>
      </w:r>
      <w:r>
        <w:rPr>
          <w:rFonts w:hint="default" w:ascii="Times New Roman" w:hAnsi="Times New Roman" w:eastAsia="仿宋_GB2312" w:cs="Times New Roman"/>
          <w:color w:val="auto"/>
          <w:spacing w:val="-6"/>
          <w:kern w:val="0"/>
          <w:sz w:val="32"/>
          <w:szCs w:val="32"/>
        </w:rPr>
        <w:t>平方米（含不计容建筑面积</w:t>
      </w:r>
      <w:r>
        <w:rPr>
          <w:rFonts w:hint="default" w:ascii="Times New Roman" w:hAnsi="Times New Roman" w:eastAsia="仿宋_GB2312" w:cs="Times New Roman"/>
          <w:color w:val="auto"/>
          <w:spacing w:val="-6"/>
          <w:kern w:val="0"/>
          <w:sz w:val="32"/>
          <w:szCs w:val="32"/>
          <w:lang w:eastAsia="zh-Hans"/>
        </w:rPr>
        <w:t>564</w:t>
      </w:r>
      <w:r>
        <w:rPr>
          <w:rFonts w:hint="default" w:ascii="Times New Roman" w:hAnsi="Times New Roman" w:eastAsia="仿宋_GB2312" w:cs="Times New Roman"/>
          <w:color w:val="auto"/>
          <w:spacing w:val="-6"/>
          <w:kern w:val="0"/>
          <w:sz w:val="32"/>
          <w:szCs w:val="32"/>
        </w:rPr>
        <w:t>平方米），主要实施建设工业厂房；二期开发时间为2</w:t>
      </w:r>
      <w:r>
        <w:rPr>
          <w:rFonts w:ascii="Times New Roman" w:hAnsi="Times New Roman" w:eastAsia="仿宋_GB2312" w:cs="Times New Roman"/>
          <w:color w:val="auto"/>
          <w:spacing w:val="-6"/>
          <w:kern w:val="0"/>
          <w:sz w:val="32"/>
          <w:szCs w:val="32"/>
        </w:rPr>
        <w:t>02</w:t>
      </w:r>
      <w:r>
        <w:rPr>
          <w:rFonts w:hint="default" w:ascii="Times New Roman" w:hAnsi="Times New Roman" w:eastAsia="仿宋_GB2312" w:cs="Times New Roman"/>
          <w:color w:val="auto"/>
          <w:spacing w:val="-6"/>
          <w:kern w:val="0"/>
          <w:sz w:val="32"/>
          <w:szCs w:val="32"/>
          <w:lang w:val="en-US" w:eastAsia="zh-CN"/>
        </w:rPr>
        <w:t>6</w:t>
      </w:r>
      <w:r>
        <w:rPr>
          <w:rFonts w:hint="default" w:ascii="Times New Roman" w:hAnsi="Times New Roman" w:eastAsia="仿宋_GB2312" w:cs="Times New Roman"/>
          <w:color w:val="auto"/>
          <w:spacing w:val="-6"/>
          <w:kern w:val="0"/>
          <w:sz w:val="32"/>
          <w:szCs w:val="32"/>
        </w:rPr>
        <w:t>年1月至2</w:t>
      </w:r>
      <w:r>
        <w:rPr>
          <w:rFonts w:ascii="Times New Roman" w:hAnsi="Times New Roman" w:eastAsia="仿宋_GB2312" w:cs="Times New Roman"/>
          <w:color w:val="auto"/>
          <w:spacing w:val="-6"/>
          <w:kern w:val="0"/>
          <w:sz w:val="32"/>
          <w:szCs w:val="32"/>
        </w:rPr>
        <w:t>02</w:t>
      </w:r>
      <w:r>
        <w:rPr>
          <w:rFonts w:hint="default" w:ascii="Times New Roman" w:hAnsi="Times New Roman" w:eastAsia="仿宋_GB2312" w:cs="Times New Roman"/>
          <w:color w:val="auto"/>
          <w:spacing w:val="-6"/>
          <w:kern w:val="0"/>
          <w:sz w:val="32"/>
          <w:szCs w:val="32"/>
          <w:lang w:val="en-US" w:eastAsia="zh-CN"/>
        </w:rPr>
        <w:t>8</w:t>
      </w:r>
      <w:r>
        <w:rPr>
          <w:rFonts w:hint="default" w:ascii="Times New Roman" w:hAnsi="Times New Roman" w:eastAsia="仿宋_GB2312" w:cs="Times New Roman"/>
          <w:color w:val="auto"/>
          <w:spacing w:val="-6"/>
          <w:kern w:val="0"/>
          <w:sz w:val="32"/>
          <w:szCs w:val="32"/>
        </w:rPr>
        <w:t>年</w:t>
      </w:r>
      <w:r>
        <w:rPr>
          <w:rFonts w:hint="default" w:ascii="Times New Roman" w:hAnsi="Times New Roman" w:eastAsia="仿宋_GB2312" w:cs="Times New Roman"/>
          <w:color w:val="auto"/>
          <w:spacing w:val="-6"/>
          <w:kern w:val="0"/>
          <w:sz w:val="32"/>
          <w:szCs w:val="32"/>
          <w:lang w:val="en-US" w:eastAsia="zh-CN"/>
        </w:rPr>
        <w:t>3</w:t>
      </w:r>
      <w:r>
        <w:rPr>
          <w:rFonts w:hint="default" w:ascii="Times New Roman" w:hAnsi="Times New Roman" w:eastAsia="仿宋_GB2312" w:cs="Times New Roman"/>
          <w:color w:val="auto"/>
          <w:spacing w:val="-6"/>
          <w:kern w:val="0"/>
          <w:sz w:val="32"/>
          <w:szCs w:val="32"/>
        </w:rPr>
        <w:t>月，拟投入资金</w:t>
      </w:r>
      <w:r>
        <w:rPr>
          <w:rFonts w:hint="default" w:ascii="Times New Roman" w:hAnsi="Times New Roman" w:eastAsia="仿宋_GB2312" w:cs="Times New Roman"/>
          <w:color w:val="auto"/>
          <w:spacing w:val="-6"/>
          <w:kern w:val="0"/>
          <w:sz w:val="32"/>
          <w:szCs w:val="32"/>
          <w:lang w:val="en-US" w:eastAsia="zh-CN"/>
        </w:rPr>
        <w:t>4947.3</w:t>
      </w:r>
      <w:r>
        <w:rPr>
          <w:rFonts w:hint="default" w:ascii="Times New Roman" w:hAnsi="Times New Roman" w:eastAsia="仿宋_GB2312" w:cs="Times New Roman"/>
          <w:color w:val="auto"/>
          <w:spacing w:val="-6"/>
          <w:kern w:val="0"/>
          <w:sz w:val="32"/>
          <w:szCs w:val="32"/>
        </w:rPr>
        <w:t>万元，拟建建筑面积</w:t>
      </w:r>
      <w:r>
        <w:rPr>
          <w:rFonts w:hint="default" w:ascii="Times New Roman" w:hAnsi="Times New Roman" w:eastAsia="仿宋_GB2312" w:cs="Times New Roman"/>
          <w:color w:val="auto"/>
          <w:spacing w:val="-6"/>
          <w:kern w:val="0"/>
          <w:sz w:val="32"/>
          <w:szCs w:val="32"/>
          <w:lang w:eastAsia="zh-Hans"/>
        </w:rPr>
        <w:t>1</w:t>
      </w:r>
      <w:r>
        <w:rPr>
          <w:rFonts w:hint="default" w:ascii="Times New Roman" w:hAnsi="Times New Roman" w:eastAsia="仿宋_GB2312" w:cs="Times New Roman"/>
          <w:color w:val="auto"/>
          <w:spacing w:val="-6"/>
          <w:kern w:val="0"/>
          <w:sz w:val="32"/>
          <w:szCs w:val="32"/>
          <w:lang w:val="en-US" w:eastAsia="zh-CN"/>
        </w:rPr>
        <w:t>4534.48</w:t>
      </w:r>
      <w:r>
        <w:rPr>
          <w:rFonts w:hint="default" w:ascii="Times New Roman" w:hAnsi="Times New Roman" w:eastAsia="仿宋_GB2312" w:cs="Times New Roman"/>
          <w:color w:val="auto"/>
          <w:spacing w:val="-6"/>
          <w:kern w:val="0"/>
          <w:sz w:val="32"/>
          <w:szCs w:val="32"/>
        </w:rPr>
        <w:t>平方米（含不计容建筑面积</w:t>
      </w:r>
      <w:r>
        <w:rPr>
          <w:rFonts w:hint="default" w:ascii="Times New Roman" w:hAnsi="Times New Roman" w:eastAsia="仿宋_GB2312" w:cs="Times New Roman"/>
          <w:color w:val="auto"/>
          <w:spacing w:val="-6"/>
          <w:kern w:val="0"/>
          <w:sz w:val="32"/>
          <w:szCs w:val="32"/>
          <w:lang w:eastAsia="zh-Hans"/>
        </w:rPr>
        <w:t>9908</w:t>
      </w:r>
      <w:r>
        <w:rPr>
          <w:rFonts w:hint="default" w:ascii="Times New Roman" w:hAnsi="Times New Roman" w:eastAsia="仿宋_GB2312" w:cs="Times New Roman"/>
          <w:color w:val="auto"/>
          <w:spacing w:val="-6"/>
          <w:kern w:val="0"/>
          <w:sz w:val="32"/>
          <w:szCs w:val="32"/>
        </w:rPr>
        <w:t>平方米），主要实施建设工业厂房</w:t>
      </w:r>
      <w:r>
        <w:rPr>
          <w:rFonts w:hint="default" w:ascii="Times New Roman" w:hAnsi="Times New Roman" w:eastAsia="仿宋_GB2312" w:cs="Times New Roman"/>
          <w:color w:val="auto"/>
          <w:spacing w:val="-6"/>
          <w:kern w:val="0"/>
          <w:sz w:val="32"/>
          <w:szCs w:val="32"/>
          <w:lang w:val="en-US" w:eastAsia="zh-Hans"/>
        </w:rPr>
        <w:t>及配套用房</w:t>
      </w:r>
      <w:r>
        <w:rPr>
          <w:rFonts w:hint="default" w:ascii="Times New Roman" w:hAnsi="Times New Roman" w:eastAsia="仿宋_GB2312" w:cs="Times New Roman"/>
          <w:color w:val="auto"/>
          <w:spacing w:val="-6"/>
          <w:kern w:val="0"/>
          <w:sz w:val="32"/>
          <w:szCs w:val="32"/>
          <w:lang w:eastAsia="zh-Hans"/>
        </w:rPr>
        <w:t>，</w:t>
      </w:r>
      <w:r>
        <w:rPr>
          <w:rFonts w:hint="default" w:ascii="Times New Roman" w:hAnsi="Times New Roman" w:eastAsia="仿宋_GB2312" w:cs="Times New Roman"/>
          <w:color w:val="auto"/>
          <w:spacing w:val="-6"/>
          <w:kern w:val="0"/>
          <w:sz w:val="32"/>
          <w:szCs w:val="32"/>
          <w:lang w:val="en-US" w:eastAsia="zh-Hans"/>
        </w:rPr>
        <w:t>最终各期建筑面积以规划许可批复为准</w:t>
      </w:r>
      <w:r>
        <w:rPr>
          <w:rFonts w:hint="default" w:ascii="Times New Roman" w:hAnsi="Times New Roman" w:eastAsia="仿宋_GB2312" w:cs="Times New Roman"/>
          <w:color w:val="auto"/>
          <w:spacing w:val="-6"/>
          <w:kern w:val="0"/>
          <w:sz w:val="32"/>
          <w:szCs w:val="32"/>
        </w:rPr>
        <w:t>。</w:t>
      </w:r>
    </w:p>
    <w:p>
      <w:pPr>
        <w:numPr>
          <w:ilvl w:val="-1"/>
          <w:numId w:val="0"/>
        </w:numPr>
        <w:spacing w:line="574" w:lineRule="exact"/>
        <w:ind w:leftChars="0" w:firstLine="616" w:firstLineChars="200"/>
        <w:rPr>
          <w:rFonts w:hint="default" w:ascii="Times New Roman" w:hAnsi="Times New Roman" w:eastAsia="黑体" w:cs="Times New Roman"/>
          <w:color w:val="auto"/>
          <w:spacing w:val="-6"/>
          <w:kern w:val="0"/>
          <w:sz w:val="32"/>
          <w:szCs w:val="32"/>
        </w:rPr>
      </w:pPr>
      <w:r>
        <w:rPr>
          <w:rFonts w:hint="default" w:ascii="Times New Roman" w:hAnsi="Times New Roman" w:eastAsia="黑体" w:cs="Times New Roman"/>
          <w:color w:val="auto"/>
          <w:spacing w:val="-6"/>
          <w:kern w:val="0"/>
          <w:sz w:val="32"/>
          <w:szCs w:val="32"/>
          <w:lang w:val="en-US" w:eastAsia="zh-CN"/>
        </w:rPr>
        <w:t>六、</w:t>
      </w:r>
      <w:r>
        <w:rPr>
          <w:rFonts w:hint="default" w:ascii="Times New Roman" w:hAnsi="Times New Roman" w:eastAsia="黑体" w:cs="Times New Roman"/>
          <w:color w:val="auto"/>
          <w:spacing w:val="-6"/>
          <w:kern w:val="0"/>
          <w:sz w:val="32"/>
          <w:szCs w:val="32"/>
        </w:rPr>
        <w:t>实施监管</w:t>
      </w:r>
    </w:p>
    <w:p>
      <w:pPr>
        <w:spacing w:line="574" w:lineRule="exact"/>
        <w:ind w:firstLine="616" w:firstLineChars="200"/>
        <w:rPr>
          <w:rFonts w:hint="default" w:ascii="Times New Roman" w:hAnsi="Times New Roman" w:eastAsia="仿宋_GB2312" w:cs="Times New Roman"/>
          <w:spacing w:val="-6"/>
          <w:sz w:val="32"/>
          <w:szCs w:val="32"/>
          <w:lang w:eastAsia="zh-Hans"/>
        </w:rPr>
      </w:pPr>
      <w:r>
        <w:rPr>
          <w:rFonts w:hint="default" w:ascii="Times New Roman" w:hAnsi="Times New Roman" w:eastAsia="仿宋_GB2312" w:cs="Times New Roman"/>
          <w:color w:val="auto"/>
          <w:spacing w:val="-6"/>
          <w:sz w:val="32"/>
          <w:szCs w:val="32"/>
          <w:lang w:eastAsia="zh-Hans"/>
        </w:rPr>
        <w:t>改造主体应当按规定与</w:t>
      </w:r>
      <w:r>
        <w:rPr>
          <w:rFonts w:hint="default" w:ascii="Times New Roman" w:hAnsi="Times New Roman" w:eastAsia="仿宋_GB2312" w:cs="Times New Roman"/>
          <w:color w:val="auto"/>
          <w:spacing w:val="-6"/>
          <w:sz w:val="32"/>
          <w:szCs w:val="32"/>
          <w:lang w:val="en-US" w:eastAsia="zh-CN"/>
        </w:rPr>
        <w:t>东区街道办事处</w:t>
      </w:r>
      <w:r>
        <w:rPr>
          <w:rFonts w:hint="default" w:ascii="Times New Roman" w:hAnsi="Times New Roman" w:eastAsia="仿宋_GB2312" w:cs="Times New Roman"/>
          <w:color w:val="auto"/>
          <w:spacing w:val="-6"/>
          <w:sz w:val="32"/>
          <w:szCs w:val="32"/>
          <w:lang w:eastAsia="zh-Hans"/>
        </w:rPr>
        <w:t>签订项目实施监管协</w:t>
      </w:r>
      <w:r>
        <w:rPr>
          <w:rFonts w:hint="default" w:ascii="Times New Roman" w:hAnsi="Times New Roman" w:eastAsia="仿宋_GB2312" w:cs="Times New Roman"/>
          <w:spacing w:val="-6"/>
          <w:sz w:val="32"/>
          <w:szCs w:val="32"/>
          <w:lang w:eastAsia="zh-Hans"/>
        </w:rPr>
        <w:t>议，并按合作协议、监管协议约定实施改造。在监管协议中需明确：改造主体应履行的实质性改造、公共设施/代建及移交、补偿安置、工业厂房建设标准等相关义务；引入的产业、环保、能耗等准入要求；投资强度、产值、纳税强度、分割销售标准及受让企业的具体准入标准等要求和相应监管措施，以及物业管理、安全生产、公共设施维修等责任；监管主体对工业厂房建设标准、禁止违规转租、二次转让、改变使用功能、加建改建等监管内容；改造主体的违约赔偿条款等相关内容。改造主体未依约依规实施改造的，按合作协议、监管协议约定承担相应责任。</w:t>
      </w:r>
    </w:p>
    <w:p>
      <w:pPr>
        <w:spacing w:line="574" w:lineRule="exact"/>
        <w:ind w:firstLine="616" w:firstLineChars="200"/>
        <w:rPr>
          <w:rFonts w:hint="default" w:ascii="仿宋_GB2312" w:hAnsi="仿宋_GB2312" w:eastAsia="仿宋_GB2312" w:cs="仿宋_GB2312"/>
          <w:spacing w:val="-6"/>
          <w:sz w:val="32"/>
          <w:szCs w:val="32"/>
          <w:lang w:eastAsia="zh-Hans"/>
        </w:rPr>
      </w:pPr>
    </w:p>
    <w:p>
      <w:pPr>
        <w:spacing w:line="574" w:lineRule="exact"/>
        <w:ind w:firstLine="616" w:firstLineChars="200"/>
        <w:rPr>
          <w:rFonts w:hint="default" w:ascii="仿宋_GB2312" w:hAnsi="仿宋_GB2312" w:eastAsia="仿宋_GB2312" w:cs="仿宋_GB2312"/>
          <w:spacing w:val="-6"/>
          <w:sz w:val="32"/>
          <w:szCs w:val="32"/>
          <w:lang w:eastAsia="zh-Hans"/>
        </w:rPr>
      </w:pPr>
    </w:p>
    <w:p>
      <w:pPr>
        <w:spacing w:line="574" w:lineRule="exact"/>
        <w:ind w:firstLine="616" w:firstLineChars="200"/>
        <w:rPr>
          <w:rFonts w:hint="default" w:ascii="仿宋_GB2312" w:hAnsi="仿宋_GB2312" w:eastAsia="仿宋_GB2312" w:cs="仿宋_GB2312"/>
          <w:spacing w:val="-6"/>
          <w:sz w:val="32"/>
          <w:szCs w:val="32"/>
          <w:lang w:eastAsia="zh-Hans"/>
        </w:rPr>
      </w:pPr>
    </w:p>
    <w:p>
      <w:pPr>
        <w:spacing w:line="574" w:lineRule="exact"/>
        <w:ind w:firstLine="616" w:firstLineChars="200"/>
        <w:rPr>
          <w:rFonts w:hint="default" w:ascii="仿宋_GB2312" w:hAnsi="仿宋_GB2312" w:eastAsia="仿宋_GB2312" w:cs="仿宋_GB2312"/>
          <w:spacing w:val="-6"/>
          <w:sz w:val="32"/>
          <w:szCs w:val="32"/>
          <w:lang w:eastAsia="zh-Hans"/>
        </w:rPr>
      </w:pPr>
    </w:p>
    <w:p>
      <w:pPr>
        <w:spacing w:line="574" w:lineRule="exact"/>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rPr>
          <w:rFonts w:hint="default" w:ascii="仿宋_GB2312" w:hAnsi="仿宋_GB2312" w:eastAsia="仿宋_GB2312" w:cs="仿宋_GB2312"/>
          <w:spacing w:val="-6"/>
          <w:sz w:val="32"/>
          <w:szCs w:val="32"/>
          <w:lang w:eastAsia="zh-Hans"/>
        </w:rPr>
      </w:pPr>
    </w:p>
    <w:p>
      <w:pPr>
        <w:spacing w:line="240" w:lineRule="auto"/>
        <w:jc w:val="center"/>
        <w:rPr>
          <w:rFonts w:hint="default" w:ascii="仿宋_GB2312" w:hAnsi="仿宋_GB2312" w:eastAsia="仿宋_GB2312" w:cs="仿宋_GB2312"/>
          <w:spacing w:val="-6"/>
          <w:sz w:val="32"/>
          <w:szCs w:val="32"/>
          <w:lang w:eastAsia="zh-Hans"/>
        </w:rPr>
      </w:pPr>
    </w:p>
    <w:sectPr>
      <w:headerReference r:id="rId3" w:type="default"/>
      <w:footerReference r:id="rId4"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09508"/>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4" w:lineRule="exact"/>
      <w:rPr>
        <w:rFonts w:ascii="方正小标宋简体" w:hAnsi="方正小标宋简体" w:eastAsia="方正小标宋简体" w:cs="方正小标宋简体"/>
        <w:color w:val="000000"/>
        <w:szCs w:val="21"/>
      </w:rPr>
    </w:pPr>
  </w:p>
  <w:p>
    <w:pPr>
      <w:spacing w:line="574" w:lineRule="exact"/>
      <w:rPr>
        <w:rFonts w:ascii="方正小标宋简体" w:hAnsi="方正小标宋简体" w:eastAsia="方正小标宋简体" w:cs="方正小标宋简体"/>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2RjN2IzYTBjNmE0NjYyYjMwMjg0ODcwZjM3NjMifQ=="/>
  </w:docVars>
  <w:rsids>
    <w:rsidRoot w:val="008413F3"/>
    <w:rsid w:val="00001089"/>
    <w:rsid w:val="00005347"/>
    <w:rsid w:val="00006702"/>
    <w:rsid w:val="000112F8"/>
    <w:rsid w:val="000120BE"/>
    <w:rsid w:val="0001226E"/>
    <w:rsid w:val="00013077"/>
    <w:rsid w:val="0001677A"/>
    <w:rsid w:val="0002604C"/>
    <w:rsid w:val="00030B20"/>
    <w:rsid w:val="000421E6"/>
    <w:rsid w:val="0004294D"/>
    <w:rsid w:val="00053DDA"/>
    <w:rsid w:val="0005469B"/>
    <w:rsid w:val="0005668A"/>
    <w:rsid w:val="00061607"/>
    <w:rsid w:val="00063862"/>
    <w:rsid w:val="00063B28"/>
    <w:rsid w:val="0006535A"/>
    <w:rsid w:val="00067ABA"/>
    <w:rsid w:val="0007220E"/>
    <w:rsid w:val="00072713"/>
    <w:rsid w:val="00072888"/>
    <w:rsid w:val="00073244"/>
    <w:rsid w:val="00073360"/>
    <w:rsid w:val="0007368C"/>
    <w:rsid w:val="00076F4D"/>
    <w:rsid w:val="0008056A"/>
    <w:rsid w:val="00080D00"/>
    <w:rsid w:val="00081979"/>
    <w:rsid w:val="00082B54"/>
    <w:rsid w:val="00085AC6"/>
    <w:rsid w:val="00087119"/>
    <w:rsid w:val="000A3AF9"/>
    <w:rsid w:val="000A77BE"/>
    <w:rsid w:val="000B09AC"/>
    <w:rsid w:val="000B37F3"/>
    <w:rsid w:val="000B5A39"/>
    <w:rsid w:val="000C105C"/>
    <w:rsid w:val="000C647C"/>
    <w:rsid w:val="000D5683"/>
    <w:rsid w:val="000E23F2"/>
    <w:rsid w:val="000E5E00"/>
    <w:rsid w:val="000F1491"/>
    <w:rsid w:val="000F3C96"/>
    <w:rsid w:val="001006E4"/>
    <w:rsid w:val="0010235F"/>
    <w:rsid w:val="0010587B"/>
    <w:rsid w:val="0010608A"/>
    <w:rsid w:val="0011088F"/>
    <w:rsid w:val="00110EC8"/>
    <w:rsid w:val="00113DC5"/>
    <w:rsid w:val="001140D2"/>
    <w:rsid w:val="00120602"/>
    <w:rsid w:val="00121BFD"/>
    <w:rsid w:val="00127376"/>
    <w:rsid w:val="00131CE1"/>
    <w:rsid w:val="0013255E"/>
    <w:rsid w:val="00132B91"/>
    <w:rsid w:val="00135F12"/>
    <w:rsid w:val="00142A68"/>
    <w:rsid w:val="001553BB"/>
    <w:rsid w:val="00161198"/>
    <w:rsid w:val="0016145E"/>
    <w:rsid w:val="00161CBB"/>
    <w:rsid w:val="00162A3E"/>
    <w:rsid w:val="00172993"/>
    <w:rsid w:val="00172F05"/>
    <w:rsid w:val="001744BC"/>
    <w:rsid w:val="0018564D"/>
    <w:rsid w:val="0018573E"/>
    <w:rsid w:val="001A0222"/>
    <w:rsid w:val="001A2FF4"/>
    <w:rsid w:val="001B3199"/>
    <w:rsid w:val="001B4033"/>
    <w:rsid w:val="001B6CB2"/>
    <w:rsid w:val="001B75E5"/>
    <w:rsid w:val="001C0CC3"/>
    <w:rsid w:val="001C60CD"/>
    <w:rsid w:val="001D5D68"/>
    <w:rsid w:val="001D5EA2"/>
    <w:rsid w:val="001D5F74"/>
    <w:rsid w:val="001D6038"/>
    <w:rsid w:val="001E1889"/>
    <w:rsid w:val="001E7CFF"/>
    <w:rsid w:val="001F32C0"/>
    <w:rsid w:val="00204076"/>
    <w:rsid w:val="00206948"/>
    <w:rsid w:val="00206FA9"/>
    <w:rsid w:val="00206FB6"/>
    <w:rsid w:val="00211E7E"/>
    <w:rsid w:val="00215723"/>
    <w:rsid w:val="00217511"/>
    <w:rsid w:val="00220A5B"/>
    <w:rsid w:val="00221055"/>
    <w:rsid w:val="002224ED"/>
    <w:rsid w:val="0022316B"/>
    <w:rsid w:val="002258E8"/>
    <w:rsid w:val="002324B7"/>
    <w:rsid w:val="00233397"/>
    <w:rsid w:val="002335C8"/>
    <w:rsid w:val="002446A6"/>
    <w:rsid w:val="0024688B"/>
    <w:rsid w:val="00246BE6"/>
    <w:rsid w:val="00251731"/>
    <w:rsid w:val="0025241E"/>
    <w:rsid w:val="00252D16"/>
    <w:rsid w:val="00253147"/>
    <w:rsid w:val="002602E5"/>
    <w:rsid w:val="0026088D"/>
    <w:rsid w:val="00265E90"/>
    <w:rsid w:val="00266CEA"/>
    <w:rsid w:val="00267651"/>
    <w:rsid w:val="00267ADB"/>
    <w:rsid w:val="00267B56"/>
    <w:rsid w:val="00270332"/>
    <w:rsid w:val="00271C6A"/>
    <w:rsid w:val="00272189"/>
    <w:rsid w:val="002731E7"/>
    <w:rsid w:val="0027438F"/>
    <w:rsid w:val="002804F7"/>
    <w:rsid w:val="00285284"/>
    <w:rsid w:val="00285D8C"/>
    <w:rsid w:val="00286DB8"/>
    <w:rsid w:val="00286E2B"/>
    <w:rsid w:val="00286FBC"/>
    <w:rsid w:val="00292F89"/>
    <w:rsid w:val="002933BC"/>
    <w:rsid w:val="00294B4B"/>
    <w:rsid w:val="002A2661"/>
    <w:rsid w:val="002A78DF"/>
    <w:rsid w:val="002C116F"/>
    <w:rsid w:val="002C15B4"/>
    <w:rsid w:val="002C1F7C"/>
    <w:rsid w:val="002C7A42"/>
    <w:rsid w:val="002D6A25"/>
    <w:rsid w:val="002D7C37"/>
    <w:rsid w:val="002E3EC0"/>
    <w:rsid w:val="002E3F4D"/>
    <w:rsid w:val="002E43D2"/>
    <w:rsid w:val="002E7887"/>
    <w:rsid w:val="00300BE9"/>
    <w:rsid w:val="0030210F"/>
    <w:rsid w:val="003025D0"/>
    <w:rsid w:val="0030381E"/>
    <w:rsid w:val="003041E2"/>
    <w:rsid w:val="00304F87"/>
    <w:rsid w:val="00306E46"/>
    <w:rsid w:val="003107A0"/>
    <w:rsid w:val="003121DC"/>
    <w:rsid w:val="003145E2"/>
    <w:rsid w:val="00314F0C"/>
    <w:rsid w:val="003163F9"/>
    <w:rsid w:val="00321806"/>
    <w:rsid w:val="003224B0"/>
    <w:rsid w:val="003258BF"/>
    <w:rsid w:val="00326132"/>
    <w:rsid w:val="00327492"/>
    <w:rsid w:val="00331EA5"/>
    <w:rsid w:val="00336B13"/>
    <w:rsid w:val="00340FAE"/>
    <w:rsid w:val="00344678"/>
    <w:rsid w:val="00344AEB"/>
    <w:rsid w:val="00345C71"/>
    <w:rsid w:val="00347434"/>
    <w:rsid w:val="00350B80"/>
    <w:rsid w:val="00351752"/>
    <w:rsid w:val="003613D3"/>
    <w:rsid w:val="00362F0C"/>
    <w:rsid w:val="00363EC8"/>
    <w:rsid w:val="003701DA"/>
    <w:rsid w:val="003728E8"/>
    <w:rsid w:val="00383232"/>
    <w:rsid w:val="00383B8A"/>
    <w:rsid w:val="00384831"/>
    <w:rsid w:val="003854E9"/>
    <w:rsid w:val="0039168B"/>
    <w:rsid w:val="003954E7"/>
    <w:rsid w:val="003A3693"/>
    <w:rsid w:val="003B1AC8"/>
    <w:rsid w:val="003B31BE"/>
    <w:rsid w:val="003B640D"/>
    <w:rsid w:val="003C0F3B"/>
    <w:rsid w:val="003C42A7"/>
    <w:rsid w:val="003E601C"/>
    <w:rsid w:val="003F11E0"/>
    <w:rsid w:val="003F62DE"/>
    <w:rsid w:val="00404B4B"/>
    <w:rsid w:val="00410C11"/>
    <w:rsid w:val="004174C6"/>
    <w:rsid w:val="00421DD3"/>
    <w:rsid w:val="004237CA"/>
    <w:rsid w:val="00426199"/>
    <w:rsid w:val="00430384"/>
    <w:rsid w:val="00432069"/>
    <w:rsid w:val="00436B53"/>
    <w:rsid w:val="0044008B"/>
    <w:rsid w:val="00445D11"/>
    <w:rsid w:val="00447D0C"/>
    <w:rsid w:val="004520AF"/>
    <w:rsid w:val="0045307F"/>
    <w:rsid w:val="00464ACE"/>
    <w:rsid w:val="00467811"/>
    <w:rsid w:val="00470F2E"/>
    <w:rsid w:val="004805FD"/>
    <w:rsid w:val="00481AC2"/>
    <w:rsid w:val="0048526E"/>
    <w:rsid w:val="0049225E"/>
    <w:rsid w:val="0049448C"/>
    <w:rsid w:val="004946B9"/>
    <w:rsid w:val="004A01AE"/>
    <w:rsid w:val="004A01B1"/>
    <w:rsid w:val="004A3F19"/>
    <w:rsid w:val="004A57F7"/>
    <w:rsid w:val="004A5F6C"/>
    <w:rsid w:val="004A69C7"/>
    <w:rsid w:val="004A7569"/>
    <w:rsid w:val="004B072F"/>
    <w:rsid w:val="004B0D44"/>
    <w:rsid w:val="004B157B"/>
    <w:rsid w:val="004B15CE"/>
    <w:rsid w:val="004C0CC2"/>
    <w:rsid w:val="004C3634"/>
    <w:rsid w:val="004C5568"/>
    <w:rsid w:val="004D58C1"/>
    <w:rsid w:val="004E2035"/>
    <w:rsid w:val="004E212A"/>
    <w:rsid w:val="004E77FA"/>
    <w:rsid w:val="004E7B34"/>
    <w:rsid w:val="004E7BFF"/>
    <w:rsid w:val="004F1B93"/>
    <w:rsid w:val="004F3134"/>
    <w:rsid w:val="005059C9"/>
    <w:rsid w:val="00506C0C"/>
    <w:rsid w:val="00512C10"/>
    <w:rsid w:val="00513FE9"/>
    <w:rsid w:val="00515326"/>
    <w:rsid w:val="00515414"/>
    <w:rsid w:val="00515CD2"/>
    <w:rsid w:val="005337EC"/>
    <w:rsid w:val="0053433A"/>
    <w:rsid w:val="00535132"/>
    <w:rsid w:val="00540783"/>
    <w:rsid w:val="00541CEE"/>
    <w:rsid w:val="005423B2"/>
    <w:rsid w:val="00542F31"/>
    <w:rsid w:val="0055227A"/>
    <w:rsid w:val="00565A67"/>
    <w:rsid w:val="0057026B"/>
    <w:rsid w:val="00575044"/>
    <w:rsid w:val="005812E6"/>
    <w:rsid w:val="00581CE5"/>
    <w:rsid w:val="00590F8E"/>
    <w:rsid w:val="005918AC"/>
    <w:rsid w:val="005931E5"/>
    <w:rsid w:val="005A2728"/>
    <w:rsid w:val="005B025F"/>
    <w:rsid w:val="005B14A0"/>
    <w:rsid w:val="005B4EBB"/>
    <w:rsid w:val="005C13C3"/>
    <w:rsid w:val="005C2A09"/>
    <w:rsid w:val="005C2F8B"/>
    <w:rsid w:val="005C4A55"/>
    <w:rsid w:val="005C5EC2"/>
    <w:rsid w:val="005D3499"/>
    <w:rsid w:val="005D4E8E"/>
    <w:rsid w:val="005D5AF4"/>
    <w:rsid w:val="005D5D19"/>
    <w:rsid w:val="005D65E0"/>
    <w:rsid w:val="005D6706"/>
    <w:rsid w:val="005D7E1F"/>
    <w:rsid w:val="005F4329"/>
    <w:rsid w:val="005F50BC"/>
    <w:rsid w:val="005F51C7"/>
    <w:rsid w:val="00602574"/>
    <w:rsid w:val="00603B42"/>
    <w:rsid w:val="00606E2A"/>
    <w:rsid w:val="0061144E"/>
    <w:rsid w:val="00623F71"/>
    <w:rsid w:val="00625852"/>
    <w:rsid w:val="00626013"/>
    <w:rsid w:val="006306EC"/>
    <w:rsid w:val="00631431"/>
    <w:rsid w:val="006343EF"/>
    <w:rsid w:val="00642095"/>
    <w:rsid w:val="006545D3"/>
    <w:rsid w:val="00655C2A"/>
    <w:rsid w:val="00663873"/>
    <w:rsid w:val="006648E5"/>
    <w:rsid w:val="00667B33"/>
    <w:rsid w:val="00672FEF"/>
    <w:rsid w:val="00673907"/>
    <w:rsid w:val="00673E18"/>
    <w:rsid w:val="006747DC"/>
    <w:rsid w:val="00680529"/>
    <w:rsid w:val="00685C69"/>
    <w:rsid w:val="0069022F"/>
    <w:rsid w:val="00697B75"/>
    <w:rsid w:val="006A5081"/>
    <w:rsid w:val="006A7407"/>
    <w:rsid w:val="006A7D5D"/>
    <w:rsid w:val="006A7DF1"/>
    <w:rsid w:val="006B06CE"/>
    <w:rsid w:val="006B2982"/>
    <w:rsid w:val="006B2B27"/>
    <w:rsid w:val="006B37C6"/>
    <w:rsid w:val="006B3DCC"/>
    <w:rsid w:val="006B51C3"/>
    <w:rsid w:val="006C34BE"/>
    <w:rsid w:val="006D5526"/>
    <w:rsid w:val="006D67F0"/>
    <w:rsid w:val="006D764B"/>
    <w:rsid w:val="006E6986"/>
    <w:rsid w:val="006E7CE6"/>
    <w:rsid w:val="006F02A8"/>
    <w:rsid w:val="006F2075"/>
    <w:rsid w:val="00722355"/>
    <w:rsid w:val="00723DAB"/>
    <w:rsid w:val="00725CA7"/>
    <w:rsid w:val="0073177A"/>
    <w:rsid w:val="00734672"/>
    <w:rsid w:val="00740B36"/>
    <w:rsid w:val="00743B30"/>
    <w:rsid w:val="007448E8"/>
    <w:rsid w:val="007450E0"/>
    <w:rsid w:val="00747BF8"/>
    <w:rsid w:val="00755664"/>
    <w:rsid w:val="00764443"/>
    <w:rsid w:val="00767474"/>
    <w:rsid w:val="00770FEE"/>
    <w:rsid w:val="00771899"/>
    <w:rsid w:val="00773781"/>
    <w:rsid w:val="00773F08"/>
    <w:rsid w:val="0078036D"/>
    <w:rsid w:val="00781228"/>
    <w:rsid w:val="007833B0"/>
    <w:rsid w:val="00785314"/>
    <w:rsid w:val="00790221"/>
    <w:rsid w:val="007B08BA"/>
    <w:rsid w:val="007B401F"/>
    <w:rsid w:val="007C0579"/>
    <w:rsid w:val="007C0A67"/>
    <w:rsid w:val="007C38AA"/>
    <w:rsid w:val="007C655F"/>
    <w:rsid w:val="007C6A2E"/>
    <w:rsid w:val="007D7A33"/>
    <w:rsid w:val="007E2CC6"/>
    <w:rsid w:val="007E46F1"/>
    <w:rsid w:val="007E6BF6"/>
    <w:rsid w:val="007F0F5C"/>
    <w:rsid w:val="007F222D"/>
    <w:rsid w:val="007F446C"/>
    <w:rsid w:val="008008EB"/>
    <w:rsid w:val="0080254F"/>
    <w:rsid w:val="008067E2"/>
    <w:rsid w:val="00806B1A"/>
    <w:rsid w:val="00806D47"/>
    <w:rsid w:val="008070B5"/>
    <w:rsid w:val="00811629"/>
    <w:rsid w:val="008130EF"/>
    <w:rsid w:val="0081479F"/>
    <w:rsid w:val="00823451"/>
    <w:rsid w:val="00823ABE"/>
    <w:rsid w:val="00823C9E"/>
    <w:rsid w:val="00824D54"/>
    <w:rsid w:val="00830C2A"/>
    <w:rsid w:val="008327F2"/>
    <w:rsid w:val="008353C4"/>
    <w:rsid w:val="008413F3"/>
    <w:rsid w:val="008419A1"/>
    <w:rsid w:val="00846D00"/>
    <w:rsid w:val="008522BE"/>
    <w:rsid w:val="00860713"/>
    <w:rsid w:val="0086559D"/>
    <w:rsid w:val="00866FED"/>
    <w:rsid w:val="00872314"/>
    <w:rsid w:val="00872EEC"/>
    <w:rsid w:val="008761A4"/>
    <w:rsid w:val="008807F6"/>
    <w:rsid w:val="00883FB3"/>
    <w:rsid w:val="008866F6"/>
    <w:rsid w:val="00887D7C"/>
    <w:rsid w:val="00893B01"/>
    <w:rsid w:val="008A2D2F"/>
    <w:rsid w:val="008A690B"/>
    <w:rsid w:val="008B1691"/>
    <w:rsid w:val="008B1AF1"/>
    <w:rsid w:val="008B49BD"/>
    <w:rsid w:val="008B793A"/>
    <w:rsid w:val="008C0185"/>
    <w:rsid w:val="008C05D9"/>
    <w:rsid w:val="008C3D73"/>
    <w:rsid w:val="008C5D0A"/>
    <w:rsid w:val="008D0988"/>
    <w:rsid w:val="008D7275"/>
    <w:rsid w:val="008D78CD"/>
    <w:rsid w:val="008E0AE4"/>
    <w:rsid w:val="008E0E04"/>
    <w:rsid w:val="008E5216"/>
    <w:rsid w:val="008E5640"/>
    <w:rsid w:val="008F0A9B"/>
    <w:rsid w:val="008F5440"/>
    <w:rsid w:val="008F6313"/>
    <w:rsid w:val="00901FFF"/>
    <w:rsid w:val="0090206A"/>
    <w:rsid w:val="009029E4"/>
    <w:rsid w:val="009048AA"/>
    <w:rsid w:val="00906EBC"/>
    <w:rsid w:val="009101CD"/>
    <w:rsid w:val="00912075"/>
    <w:rsid w:val="009136D7"/>
    <w:rsid w:val="0091699E"/>
    <w:rsid w:val="00920C37"/>
    <w:rsid w:val="00921E76"/>
    <w:rsid w:val="00922793"/>
    <w:rsid w:val="0092539B"/>
    <w:rsid w:val="009273F6"/>
    <w:rsid w:val="009311A5"/>
    <w:rsid w:val="00931E0C"/>
    <w:rsid w:val="00933A22"/>
    <w:rsid w:val="00933B03"/>
    <w:rsid w:val="0093478E"/>
    <w:rsid w:val="00935D1C"/>
    <w:rsid w:val="00936D07"/>
    <w:rsid w:val="00937052"/>
    <w:rsid w:val="0094095C"/>
    <w:rsid w:val="00940E86"/>
    <w:rsid w:val="00941C56"/>
    <w:rsid w:val="00947011"/>
    <w:rsid w:val="009476B8"/>
    <w:rsid w:val="00955FF4"/>
    <w:rsid w:val="00956278"/>
    <w:rsid w:val="00960CA3"/>
    <w:rsid w:val="00964599"/>
    <w:rsid w:val="00975227"/>
    <w:rsid w:val="009840AB"/>
    <w:rsid w:val="009866AF"/>
    <w:rsid w:val="0099180B"/>
    <w:rsid w:val="00997527"/>
    <w:rsid w:val="009A0F59"/>
    <w:rsid w:val="009A1034"/>
    <w:rsid w:val="009A2CAA"/>
    <w:rsid w:val="009A55EC"/>
    <w:rsid w:val="009A694C"/>
    <w:rsid w:val="009A768F"/>
    <w:rsid w:val="009B06F1"/>
    <w:rsid w:val="009B1459"/>
    <w:rsid w:val="009B3497"/>
    <w:rsid w:val="009B4576"/>
    <w:rsid w:val="009B5713"/>
    <w:rsid w:val="009B6018"/>
    <w:rsid w:val="009C6DC6"/>
    <w:rsid w:val="009D3BF6"/>
    <w:rsid w:val="009D4948"/>
    <w:rsid w:val="009D4BD5"/>
    <w:rsid w:val="009E1F00"/>
    <w:rsid w:val="009E4819"/>
    <w:rsid w:val="009E589F"/>
    <w:rsid w:val="009E5B0B"/>
    <w:rsid w:val="009E7A23"/>
    <w:rsid w:val="009F2BB0"/>
    <w:rsid w:val="009F3E95"/>
    <w:rsid w:val="009F471B"/>
    <w:rsid w:val="009F5CCC"/>
    <w:rsid w:val="00A006CE"/>
    <w:rsid w:val="00A03580"/>
    <w:rsid w:val="00A03B35"/>
    <w:rsid w:val="00A05332"/>
    <w:rsid w:val="00A1127D"/>
    <w:rsid w:val="00A208B9"/>
    <w:rsid w:val="00A2169B"/>
    <w:rsid w:val="00A22825"/>
    <w:rsid w:val="00A22A39"/>
    <w:rsid w:val="00A26A63"/>
    <w:rsid w:val="00A3316B"/>
    <w:rsid w:val="00A33D27"/>
    <w:rsid w:val="00A42B2D"/>
    <w:rsid w:val="00A4568E"/>
    <w:rsid w:val="00A46DE6"/>
    <w:rsid w:val="00A528D5"/>
    <w:rsid w:val="00A52D1B"/>
    <w:rsid w:val="00A5332E"/>
    <w:rsid w:val="00A53D7E"/>
    <w:rsid w:val="00A5433E"/>
    <w:rsid w:val="00A64011"/>
    <w:rsid w:val="00A657D2"/>
    <w:rsid w:val="00A70151"/>
    <w:rsid w:val="00A71A05"/>
    <w:rsid w:val="00A83455"/>
    <w:rsid w:val="00A857C2"/>
    <w:rsid w:val="00A86045"/>
    <w:rsid w:val="00A86C0E"/>
    <w:rsid w:val="00A93856"/>
    <w:rsid w:val="00A969E0"/>
    <w:rsid w:val="00A97485"/>
    <w:rsid w:val="00A974A4"/>
    <w:rsid w:val="00AA04AA"/>
    <w:rsid w:val="00AA17BA"/>
    <w:rsid w:val="00AA40B4"/>
    <w:rsid w:val="00AB126B"/>
    <w:rsid w:val="00AB22C4"/>
    <w:rsid w:val="00AB3BAD"/>
    <w:rsid w:val="00AB4BF5"/>
    <w:rsid w:val="00AC3886"/>
    <w:rsid w:val="00AC40F8"/>
    <w:rsid w:val="00AC5D0E"/>
    <w:rsid w:val="00AC757A"/>
    <w:rsid w:val="00AD0F2F"/>
    <w:rsid w:val="00AD2DF9"/>
    <w:rsid w:val="00AD3302"/>
    <w:rsid w:val="00AD5A55"/>
    <w:rsid w:val="00AD627D"/>
    <w:rsid w:val="00AD6834"/>
    <w:rsid w:val="00AF0BD0"/>
    <w:rsid w:val="00AF2FE2"/>
    <w:rsid w:val="00AF4EC7"/>
    <w:rsid w:val="00B00B31"/>
    <w:rsid w:val="00B05A9F"/>
    <w:rsid w:val="00B068CC"/>
    <w:rsid w:val="00B06FFD"/>
    <w:rsid w:val="00B077EC"/>
    <w:rsid w:val="00B126DD"/>
    <w:rsid w:val="00B14EA1"/>
    <w:rsid w:val="00B21F78"/>
    <w:rsid w:val="00B24745"/>
    <w:rsid w:val="00B25947"/>
    <w:rsid w:val="00B25D68"/>
    <w:rsid w:val="00B26F88"/>
    <w:rsid w:val="00B30AA7"/>
    <w:rsid w:val="00B350A6"/>
    <w:rsid w:val="00B477F1"/>
    <w:rsid w:val="00B53ECC"/>
    <w:rsid w:val="00B6263A"/>
    <w:rsid w:val="00B70846"/>
    <w:rsid w:val="00B70EC1"/>
    <w:rsid w:val="00B719C4"/>
    <w:rsid w:val="00B7640D"/>
    <w:rsid w:val="00B838D1"/>
    <w:rsid w:val="00B84610"/>
    <w:rsid w:val="00B86582"/>
    <w:rsid w:val="00B86758"/>
    <w:rsid w:val="00B86B35"/>
    <w:rsid w:val="00B954BF"/>
    <w:rsid w:val="00BA3A00"/>
    <w:rsid w:val="00BB070E"/>
    <w:rsid w:val="00BB71DC"/>
    <w:rsid w:val="00BC0FF6"/>
    <w:rsid w:val="00BC2174"/>
    <w:rsid w:val="00BC2F58"/>
    <w:rsid w:val="00BC39C7"/>
    <w:rsid w:val="00BC45E4"/>
    <w:rsid w:val="00BC7503"/>
    <w:rsid w:val="00BD0B9B"/>
    <w:rsid w:val="00BD5E75"/>
    <w:rsid w:val="00BE091A"/>
    <w:rsid w:val="00BE09F6"/>
    <w:rsid w:val="00BE254D"/>
    <w:rsid w:val="00BF2F6F"/>
    <w:rsid w:val="00BF3005"/>
    <w:rsid w:val="00BF5E4F"/>
    <w:rsid w:val="00BF6936"/>
    <w:rsid w:val="00C04CF9"/>
    <w:rsid w:val="00C065C1"/>
    <w:rsid w:val="00C14704"/>
    <w:rsid w:val="00C17A2B"/>
    <w:rsid w:val="00C22118"/>
    <w:rsid w:val="00C323E3"/>
    <w:rsid w:val="00C32F50"/>
    <w:rsid w:val="00C34C75"/>
    <w:rsid w:val="00C35153"/>
    <w:rsid w:val="00C37A1E"/>
    <w:rsid w:val="00C41430"/>
    <w:rsid w:val="00C414F1"/>
    <w:rsid w:val="00C43BCD"/>
    <w:rsid w:val="00C457DB"/>
    <w:rsid w:val="00C47E15"/>
    <w:rsid w:val="00C55D02"/>
    <w:rsid w:val="00C56E64"/>
    <w:rsid w:val="00C63B8E"/>
    <w:rsid w:val="00C64C78"/>
    <w:rsid w:val="00C67677"/>
    <w:rsid w:val="00C71E4C"/>
    <w:rsid w:val="00C73352"/>
    <w:rsid w:val="00C80B01"/>
    <w:rsid w:val="00C8153F"/>
    <w:rsid w:val="00C83F03"/>
    <w:rsid w:val="00C84AB6"/>
    <w:rsid w:val="00C94C86"/>
    <w:rsid w:val="00C975ED"/>
    <w:rsid w:val="00CA3741"/>
    <w:rsid w:val="00CA6AF5"/>
    <w:rsid w:val="00CA6B04"/>
    <w:rsid w:val="00CB25E2"/>
    <w:rsid w:val="00CB7398"/>
    <w:rsid w:val="00CC4B61"/>
    <w:rsid w:val="00CC5872"/>
    <w:rsid w:val="00CD002C"/>
    <w:rsid w:val="00CD51A5"/>
    <w:rsid w:val="00CE68CF"/>
    <w:rsid w:val="00CF1CFE"/>
    <w:rsid w:val="00CF32E5"/>
    <w:rsid w:val="00CF664F"/>
    <w:rsid w:val="00D04BA5"/>
    <w:rsid w:val="00D06DE6"/>
    <w:rsid w:val="00D1387F"/>
    <w:rsid w:val="00D225A7"/>
    <w:rsid w:val="00D22860"/>
    <w:rsid w:val="00D24FF2"/>
    <w:rsid w:val="00D3251A"/>
    <w:rsid w:val="00D3290F"/>
    <w:rsid w:val="00D37296"/>
    <w:rsid w:val="00D55D7D"/>
    <w:rsid w:val="00D56E04"/>
    <w:rsid w:val="00D571B9"/>
    <w:rsid w:val="00D6539F"/>
    <w:rsid w:val="00D70C0A"/>
    <w:rsid w:val="00D727E7"/>
    <w:rsid w:val="00D74BCE"/>
    <w:rsid w:val="00D82C7E"/>
    <w:rsid w:val="00D83AAD"/>
    <w:rsid w:val="00D856C0"/>
    <w:rsid w:val="00D85E05"/>
    <w:rsid w:val="00D878F8"/>
    <w:rsid w:val="00D90945"/>
    <w:rsid w:val="00D96E8E"/>
    <w:rsid w:val="00DA4153"/>
    <w:rsid w:val="00DA47DC"/>
    <w:rsid w:val="00DA4A7A"/>
    <w:rsid w:val="00DB1120"/>
    <w:rsid w:val="00DB1499"/>
    <w:rsid w:val="00DB1FC7"/>
    <w:rsid w:val="00DB33CD"/>
    <w:rsid w:val="00DB45D4"/>
    <w:rsid w:val="00DC06CD"/>
    <w:rsid w:val="00DC2323"/>
    <w:rsid w:val="00DC2915"/>
    <w:rsid w:val="00DD2D2C"/>
    <w:rsid w:val="00DD75B6"/>
    <w:rsid w:val="00DD7608"/>
    <w:rsid w:val="00DE1A96"/>
    <w:rsid w:val="00DE1F61"/>
    <w:rsid w:val="00DE234E"/>
    <w:rsid w:val="00DE3874"/>
    <w:rsid w:val="00DE4D03"/>
    <w:rsid w:val="00DF51EE"/>
    <w:rsid w:val="00DF53A8"/>
    <w:rsid w:val="00DF6D90"/>
    <w:rsid w:val="00DF7572"/>
    <w:rsid w:val="00E03516"/>
    <w:rsid w:val="00E10F5A"/>
    <w:rsid w:val="00E160BC"/>
    <w:rsid w:val="00E20157"/>
    <w:rsid w:val="00E20FB7"/>
    <w:rsid w:val="00E241A5"/>
    <w:rsid w:val="00E25423"/>
    <w:rsid w:val="00E30498"/>
    <w:rsid w:val="00E41962"/>
    <w:rsid w:val="00E44144"/>
    <w:rsid w:val="00E445BE"/>
    <w:rsid w:val="00E5033F"/>
    <w:rsid w:val="00E55317"/>
    <w:rsid w:val="00E55B9B"/>
    <w:rsid w:val="00E57633"/>
    <w:rsid w:val="00E7296E"/>
    <w:rsid w:val="00E72B35"/>
    <w:rsid w:val="00E751BD"/>
    <w:rsid w:val="00E75344"/>
    <w:rsid w:val="00E91C1D"/>
    <w:rsid w:val="00E92E13"/>
    <w:rsid w:val="00E95041"/>
    <w:rsid w:val="00E95A49"/>
    <w:rsid w:val="00E97A02"/>
    <w:rsid w:val="00EA1B2E"/>
    <w:rsid w:val="00EA454C"/>
    <w:rsid w:val="00EA631E"/>
    <w:rsid w:val="00EA782A"/>
    <w:rsid w:val="00EA79BB"/>
    <w:rsid w:val="00EA7E1F"/>
    <w:rsid w:val="00EB04A2"/>
    <w:rsid w:val="00EB16B9"/>
    <w:rsid w:val="00EB27E4"/>
    <w:rsid w:val="00EB670F"/>
    <w:rsid w:val="00EC6B1C"/>
    <w:rsid w:val="00ED032A"/>
    <w:rsid w:val="00ED116F"/>
    <w:rsid w:val="00ED3D10"/>
    <w:rsid w:val="00ED6242"/>
    <w:rsid w:val="00EE25CC"/>
    <w:rsid w:val="00EF0C91"/>
    <w:rsid w:val="00EF3B2B"/>
    <w:rsid w:val="00F008B9"/>
    <w:rsid w:val="00F14B60"/>
    <w:rsid w:val="00F24493"/>
    <w:rsid w:val="00F3689B"/>
    <w:rsid w:val="00F37FC5"/>
    <w:rsid w:val="00F5465F"/>
    <w:rsid w:val="00F57C9D"/>
    <w:rsid w:val="00F64C37"/>
    <w:rsid w:val="00F733D4"/>
    <w:rsid w:val="00F804E0"/>
    <w:rsid w:val="00F82DDD"/>
    <w:rsid w:val="00F8500B"/>
    <w:rsid w:val="00F85A7E"/>
    <w:rsid w:val="00F913D3"/>
    <w:rsid w:val="00F93DF7"/>
    <w:rsid w:val="00F9690C"/>
    <w:rsid w:val="00FA0560"/>
    <w:rsid w:val="00FA4A7A"/>
    <w:rsid w:val="00FA571A"/>
    <w:rsid w:val="00FB2C19"/>
    <w:rsid w:val="00FD069C"/>
    <w:rsid w:val="00FD39B2"/>
    <w:rsid w:val="00FD40ED"/>
    <w:rsid w:val="00FE0600"/>
    <w:rsid w:val="00FE0DE0"/>
    <w:rsid w:val="00FE1937"/>
    <w:rsid w:val="00FE3468"/>
    <w:rsid w:val="00FE36FD"/>
    <w:rsid w:val="00FF4285"/>
    <w:rsid w:val="00FF6BA8"/>
    <w:rsid w:val="05C6379F"/>
    <w:rsid w:val="075A7818"/>
    <w:rsid w:val="09FA09DB"/>
    <w:rsid w:val="1411050B"/>
    <w:rsid w:val="14F94566"/>
    <w:rsid w:val="15F50BBA"/>
    <w:rsid w:val="16AE012D"/>
    <w:rsid w:val="176E5D11"/>
    <w:rsid w:val="17AB76B3"/>
    <w:rsid w:val="17DD80F0"/>
    <w:rsid w:val="17DF675D"/>
    <w:rsid w:val="183B626C"/>
    <w:rsid w:val="1AB60648"/>
    <w:rsid w:val="1C595C61"/>
    <w:rsid w:val="1FDE625A"/>
    <w:rsid w:val="2270408A"/>
    <w:rsid w:val="23214F4B"/>
    <w:rsid w:val="23FFE3D2"/>
    <w:rsid w:val="240518DB"/>
    <w:rsid w:val="283D9C8A"/>
    <w:rsid w:val="2AD03BEE"/>
    <w:rsid w:val="2FEF92A3"/>
    <w:rsid w:val="339209BF"/>
    <w:rsid w:val="3B359976"/>
    <w:rsid w:val="3B7F4019"/>
    <w:rsid w:val="3BEF358E"/>
    <w:rsid w:val="3D11293D"/>
    <w:rsid w:val="3D3150AC"/>
    <w:rsid w:val="3D9944C2"/>
    <w:rsid w:val="3E093F51"/>
    <w:rsid w:val="3EAFFF22"/>
    <w:rsid w:val="40204F84"/>
    <w:rsid w:val="410E6949"/>
    <w:rsid w:val="439C1121"/>
    <w:rsid w:val="44B05E2A"/>
    <w:rsid w:val="47DA391F"/>
    <w:rsid w:val="4BAC3383"/>
    <w:rsid w:val="4D0649F3"/>
    <w:rsid w:val="4EB86EF6"/>
    <w:rsid w:val="501A3621"/>
    <w:rsid w:val="52ABD14A"/>
    <w:rsid w:val="57F92969"/>
    <w:rsid w:val="596912D4"/>
    <w:rsid w:val="597B0635"/>
    <w:rsid w:val="597F1E34"/>
    <w:rsid w:val="5996200F"/>
    <w:rsid w:val="5BF50DBB"/>
    <w:rsid w:val="5BFF37BD"/>
    <w:rsid w:val="5E6F5173"/>
    <w:rsid w:val="5EE5E3BC"/>
    <w:rsid w:val="5F651728"/>
    <w:rsid w:val="5F7D43B1"/>
    <w:rsid w:val="5FCEFB5C"/>
    <w:rsid w:val="65E9055C"/>
    <w:rsid w:val="68C5027F"/>
    <w:rsid w:val="69E2DFCC"/>
    <w:rsid w:val="69E47A6D"/>
    <w:rsid w:val="6BF34DE6"/>
    <w:rsid w:val="6BF7105D"/>
    <w:rsid w:val="6C91555A"/>
    <w:rsid w:val="6CFD6B43"/>
    <w:rsid w:val="72FF0709"/>
    <w:rsid w:val="74D45CE8"/>
    <w:rsid w:val="769E412F"/>
    <w:rsid w:val="77B6861D"/>
    <w:rsid w:val="77F9CBCA"/>
    <w:rsid w:val="79142ED2"/>
    <w:rsid w:val="79DF572D"/>
    <w:rsid w:val="7BFDF19F"/>
    <w:rsid w:val="7CFD9F82"/>
    <w:rsid w:val="7DE69B37"/>
    <w:rsid w:val="7EFF05B2"/>
    <w:rsid w:val="7F3F19E2"/>
    <w:rsid w:val="7F6F4DB8"/>
    <w:rsid w:val="7F6F93B4"/>
    <w:rsid w:val="7F7F0D84"/>
    <w:rsid w:val="7F7FF6AF"/>
    <w:rsid w:val="7FD4FF25"/>
    <w:rsid w:val="7FFA4477"/>
    <w:rsid w:val="7FFC4E53"/>
    <w:rsid w:val="7FFD930D"/>
    <w:rsid w:val="90BF176F"/>
    <w:rsid w:val="9ABCB978"/>
    <w:rsid w:val="9BFDECF8"/>
    <w:rsid w:val="9FF72548"/>
    <w:rsid w:val="9FFD2D10"/>
    <w:rsid w:val="ABA7148E"/>
    <w:rsid w:val="B7FE87C9"/>
    <w:rsid w:val="BED54C61"/>
    <w:rsid w:val="C7F3D2D8"/>
    <w:rsid w:val="CFFA7811"/>
    <w:rsid w:val="D17E95C0"/>
    <w:rsid w:val="D18F13EF"/>
    <w:rsid w:val="D32FB356"/>
    <w:rsid w:val="D6CD6C53"/>
    <w:rsid w:val="D7EAC7AB"/>
    <w:rsid w:val="E236626D"/>
    <w:rsid w:val="E5FF0F7B"/>
    <w:rsid w:val="ECFFFE8C"/>
    <w:rsid w:val="EF39178C"/>
    <w:rsid w:val="EF9FC8EE"/>
    <w:rsid w:val="EFAFB2F8"/>
    <w:rsid w:val="EFF603D8"/>
    <w:rsid w:val="F06781E9"/>
    <w:rsid w:val="F3FF72DC"/>
    <w:rsid w:val="F6F8A011"/>
    <w:rsid w:val="F77ABD75"/>
    <w:rsid w:val="F7C77413"/>
    <w:rsid w:val="F87B3606"/>
    <w:rsid w:val="FA7F79F1"/>
    <w:rsid w:val="FC473CCC"/>
    <w:rsid w:val="FCD3CDBB"/>
    <w:rsid w:val="FCE7DB94"/>
    <w:rsid w:val="FDF76991"/>
    <w:rsid w:val="FDFB9858"/>
    <w:rsid w:val="FEEFC8EB"/>
    <w:rsid w:val="FF9F8270"/>
    <w:rsid w:val="FFCDE3E1"/>
    <w:rsid w:val="FFDDA1D1"/>
    <w:rsid w:val="FFDF1F8E"/>
    <w:rsid w:val="FFEF5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列表段落1"/>
    <w:basedOn w:val="1"/>
    <w:qFormat/>
    <w:uiPriority w:val="34"/>
    <w:pPr>
      <w:ind w:firstLine="420" w:firstLineChars="200"/>
    </w:pPr>
  </w:style>
  <w:style w:type="character" w:customStyle="1" w:styleId="12">
    <w:name w:val="批注框文本 字符"/>
    <w:basedOn w:val="8"/>
    <w:link w:val="3"/>
    <w:semiHidden/>
    <w:qFormat/>
    <w:uiPriority w:val="99"/>
    <w:rPr>
      <w:sz w:val="18"/>
      <w:szCs w:val="18"/>
    </w:rPr>
  </w:style>
  <w:style w:type="paragraph" w:customStyle="1" w:styleId="13">
    <w:name w:val="无间隔1"/>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字符"/>
    <w:basedOn w:val="8"/>
    <w:link w:val="13"/>
    <w:qFormat/>
    <w:uiPriority w:val="1"/>
    <w:rPr>
      <w:kern w:val="0"/>
      <w:sz w:val="22"/>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336</Words>
  <Characters>1919</Characters>
  <Lines>15</Lines>
  <Paragraphs>4</Paragraphs>
  <TotalTime>1221</TotalTime>
  <ScaleCrop>false</ScaleCrop>
  <LinksUpToDate>false</LinksUpToDate>
  <CharactersWithSpaces>2251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2022-09-06T15:14:00Z</dcterms:created>
  <dc:creator>admin</dc:creator>
  <cp:lastModifiedBy>lenovo</cp:lastModifiedBy>
  <cp:lastPrinted>2023-12-13T08:10:00Z</cp:lastPrinted>
  <dcterms:modified xsi:type="dcterms:W3CDTF">2024-01-12T08:07:13Z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5309BE9BFCB34CDD81C4709C22BCFB14</vt:lpwstr>
  </property>
</Properties>
</file>