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用户需求书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社会组织登记和监管辅助服务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具体要求如下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1、窗口收件（含线上收件）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不少于4500件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2、协助做好社会组织档案初步整理和查询有关工作；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3、对办事群众进行线下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引导帮办及网上办件辅导便民服务；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4、服务咨询及电话通知服务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不少于10000人次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5、协助社会组织临时存款账户开立及变更工作，制作成立、注销和变更的批文，督促社会组织完成审计整改，协助处理政务平台社会组织登记管理相关工单等工作；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6、为社会组织、有关部门以及专业机构查询、复印登记档案、完成登记档案数据化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不少于600宗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7、协助解答社会组织换届咨询、指导社会组织换届，对换届材料进行初审，提出修改意见；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宋体" w:hAnsi="宋体" w:eastAsia="宋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8、协助解答社会组织重大事项填报咨询，指导社会组织完成重大事项申报，并对申报材料进行初审。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15623"/>
    <w:rsid w:val="008B7726"/>
    <w:rsid w:val="00D31D50"/>
    <w:rsid w:val="61CB4784"/>
    <w:rsid w:val="781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2024-01-12T10:07:57Z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5563843212F04364BB844357A5B7E4D1</vt:lpwstr>
  </property>
</Properties>
</file>