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东凤镇文体艺术中心广场游艺项目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租赁</w:t>
      </w:r>
      <w:r>
        <w:rPr>
          <w:rFonts w:hint="eastAsia" w:ascii="仿宋_GB2312" w:hAnsi="仿宋_GB2312" w:eastAsia="仿宋_GB2312" w:cs="仿宋_GB2312"/>
          <w:b/>
          <w:bCs/>
          <w:sz w:val="44"/>
          <w:szCs w:val="44"/>
        </w:rPr>
        <w:t>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b w:val="0"/>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为体现公开、公平、公正，拟对</w:t>
      </w:r>
      <w:r>
        <w:rPr>
          <w:rFonts w:hint="eastAsia" w:ascii="仿宋_GB2312" w:hAnsi="仿宋_GB2312" w:eastAsia="仿宋_GB2312" w:cs="仿宋_GB2312"/>
          <w:sz w:val="28"/>
          <w:szCs w:val="28"/>
          <w:lang w:val="en-US" w:eastAsia="zh-CN"/>
        </w:rPr>
        <w:t>位于东凤镇文体艺术中心广场原轮滑场用地</w:t>
      </w:r>
      <w:r>
        <w:rPr>
          <w:rFonts w:hint="eastAsia" w:ascii="仿宋_GB2312" w:hAnsi="仿宋_GB2312" w:eastAsia="仿宋_GB2312" w:cs="仿宋_GB2312"/>
          <w:sz w:val="28"/>
          <w:szCs w:val="28"/>
        </w:rPr>
        <w:t>面对社会进行公开招租</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1、坐落位置：</w:t>
      </w:r>
      <w:r>
        <w:rPr>
          <w:rFonts w:hint="eastAsia" w:ascii="仿宋_GB2312" w:hAnsi="仿宋_GB2312" w:eastAsia="仿宋_GB2312" w:cs="仿宋_GB2312"/>
          <w:sz w:val="28"/>
          <w:szCs w:val="28"/>
          <w:lang w:val="en-US" w:eastAsia="zh-CN"/>
        </w:rPr>
        <w:t>东凤镇文体艺术中心广场原轮滑场地。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面积</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1865.82平方米，折合2.7987亩</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用电要求：需由镇城建管理局协助办理供电手续</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租</w:t>
      </w:r>
      <w:r>
        <w:rPr>
          <w:rFonts w:hint="eastAsia" w:ascii="仿宋_GB2312" w:hAnsi="仿宋_GB2312" w:eastAsia="仿宋_GB2312" w:cs="仿宋_GB2312"/>
          <w:sz w:val="28"/>
          <w:szCs w:val="28"/>
          <w:lang w:eastAsia="zh-CN"/>
        </w:rPr>
        <w:t>赁</w:t>
      </w:r>
      <w:r>
        <w:rPr>
          <w:rFonts w:hint="eastAsia" w:ascii="仿宋_GB2312" w:hAnsi="仿宋_GB2312" w:eastAsia="仿宋_GB2312" w:cs="仿宋_GB2312"/>
          <w:sz w:val="28"/>
          <w:szCs w:val="28"/>
        </w:rPr>
        <w:t>方案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用途：无动力或小型动力游艺项目。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租赁期限：租期</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3、合同履约保证金：3个月租金（按中标价）。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lang w:val="en-US" w:eastAsia="zh-CN"/>
        </w:rPr>
        <w:t>投标保证</w:t>
      </w:r>
      <w:r>
        <w:rPr>
          <w:rFonts w:hint="eastAsia" w:ascii="仿宋_GB2312" w:hAnsi="仿宋_GB2312" w:eastAsia="仿宋_GB2312" w:cs="仿宋_GB2312"/>
          <w:sz w:val="28"/>
          <w:szCs w:val="28"/>
        </w:rPr>
        <w:t>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30000元</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、竞投租金底价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：竞投月租金底价为</w:t>
      </w:r>
      <w:r>
        <w:rPr>
          <w:rFonts w:hint="eastAsia" w:ascii="仿宋_GB2312" w:hAnsi="仿宋_GB2312" w:eastAsia="仿宋_GB2312" w:cs="仿宋_GB2312"/>
          <w:sz w:val="28"/>
          <w:szCs w:val="28"/>
          <w:lang w:val="en-US" w:eastAsia="zh-CN"/>
        </w:rPr>
        <w:t>11194.92</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按每平方米6元计算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非税上缴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、计租时间：</w:t>
      </w:r>
      <w:r>
        <w:rPr>
          <w:rFonts w:hint="eastAsia" w:ascii="仿宋_GB2312" w:hAnsi="仿宋_GB2312" w:eastAsia="仿宋_GB2312" w:cs="仿宋_GB2312"/>
          <w:sz w:val="28"/>
          <w:szCs w:val="28"/>
          <w:lang w:val="en-US" w:eastAsia="zh-CN"/>
        </w:rPr>
        <w:t>免租一个月</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7、项目运营主体：如中标方为中山市东凤镇注册企业，则由中标方作为项目运营主体；如中标方为非中山市东凤镇注册企业，则应按照如下情况处理：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（1）中选单位须选址和租赁东凤镇镇属物业作为公司注册地成立运营公司。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（2）中标方方必须在中标后30天内在东凤镇注册成立注册资本不少于50万元的全资子公司（下称“项目公司”），专门对本项目进行投资及经营管理，负责全面落实游艺项目的建设与经营管理工作。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公司自其成立之日起与中标方共同承担合同中乙方除本条款之外全部的权利义务（以下单称或合称“运营方”）。乙方保证项目公司自成立之日起15天内与镇资产公司及中标方签订补充协议，成为本合同的当事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8、项目公司对项目运营前必须完成购买公众责任险。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四、投标报名</w:t>
      </w:r>
    </w:p>
    <w:p>
      <w:pPr>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rPr>
        <w:t>参与竞投者须缴</w:t>
      </w:r>
      <w:r>
        <w:rPr>
          <w:rFonts w:hint="eastAsia" w:ascii="仿宋_GB2312" w:hAnsi="仿宋_GB2312" w:eastAsia="仿宋_GB2312" w:cs="仿宋_GB2312"/>
          <w:sz w:val="28"/>
          <w:szCs w:val="28"/>
          <w:highlight w:val="none"/>
          <w:lang w:val="en-US" w:eastAsia="zh-CN"/>
        </w:rPr>
        <w:t>纳3万元人民币作</w:t>
      </w:r>
      <w:r>
        <w:rPr>
          <w:rFonts w:hint="eastAsia" w:ascii="仿宋_GB2312" w:hAnsi="仿宋_GB2312" w:eastAsia="仿宋_GB2312" w:cs="仿宋_GB2312"/>
          <w:sz w:val="28"/>
          <w:szCs w:val="28"/>
          <w:highlight w:val="none"/>
        </w:rPr>
        <w:t>为</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保证金，保证金请于202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1月4</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 xml:space="preserve"> 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val="en-US" w:eastAsia="zh-CN"/>
        </w:rPr>
        <w:t>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未中标者</w:t>
      </w:r>
      <w:r>
        <w:rPr>
          <w:rFonts w:hint="eastAsia" w:ascii="仿宋_GB2312" w:hAnsi="仿宋_GB2312" w:eastAsia="仿宋_GB2312" w:cs="仿宋_GB2312"/>
          <w:sz w:val="28"/>
          <w:szCs w:val="28"/>
          <w:highlight w:val="none"/>
          <w:lang w:eastAsia="zh-CN"/>
        </w:rPr>
        <w:t>凭</w:t>
      </w:r>
      <w:r>
        <w:rPr>
          <w:rFonts w:hint="eastAsia" w:ascii="仿宋_GB2312" w:hAnsi="仿宋_GB2312" w:eastAsia="仿宋_GB2312" w:cs="仿宋_GB2312"/>
          <w:sz w:val="28"/>
          <w:szCs w:val="28"/>
          <w:highlight w:val="none"/>
          <w:lang w:val="en-US" w:eastAsia="zh-CN"/>
        </w:rPr>
        <w:t>保证金缴款单回执办理退回手续，</w:t>
      </w:r>
      <w:r>
        <w:rPr>
          <w:rFonts w:hint="eastAsia" w:ascii="仿宋_GB2312" w:hAnsi="仿宋_GB2312" w:eastAsia="仿宋_GB2312" w:cs="仿宋_GB2312"/>
          <w:sz w:val="28"/>
          <w:szCs w:val="28"/>
          <w:highlight w:val="none"/>
        </w:rPr>
        <w:t>我司</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个工作日内退还保证金本金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中标者原投标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sz w:val="28"/>
          <w:szCs w:val="28"/>
          <w:highlight w:val="none"/>
          <w:lang w:val="en-US" w:eastAsia="zh-CN"/>
        </w:rPr>
        <w:t>自动转为合同履约保证金，</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不足部分应于签订合同前按时缴清。合同履约保证金为3个月租金（按中标价）。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lang w:val="en-US" w:eastAsia="zh-CN"/>
        </w:rPr>
        <w:t>2、竞投者需具有独立法人资格企业且承担民事责任的能力；具有生产、加工、销售游乐设施的经营范围；具有良好的商业信誉和健全的财务会计制度；有依法缴纳税收和社会保障资金的良好记录；参加本次招投标前三年内，在经营活动中没有重大违法记录；不接受联合竞投。在报名截止前携带法人身份证、营业执照、保证金缴款单回执等资料到我司进行登记，领取投标确认书参加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相关复印件证明需要公章</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招标人不组织现场</w:t>
      </w:r>
      <w:r>
        <w:rPr>
          <w:rFonts w:hint="eastAsia" w:ascii="仿宋_GB2312" w:hAnsi="仿宋_GB2312" w:eastAsia="仿宋_GB2312" w:cs="仿宋_GB2312"/>
          <w:color w:val="auto"/>
          <w:sz w:val="28"/>
          <w:szCs w:val="28"/>
          <w:lang w:val="en-US" w:eastAsia="zh-CN"/>
        </w:rPr>
        <w:t>踏勘</w:t>
      </w:r>
      <w:r>
        <w:rPr>
          <w:rFonts w:hint="eastAsia" w:ascii="仿宋_GB2312" w:hAnsi="仿宋_GB2312" w:eastAsia="仿宋_GB2312" w:cs="仿宋_GB2312"/>
          <w:color w:val="auto"/>
          <w:sz w:val="28"/>
          <w:szCs w:val="28"/>
          <w:lang w:eastAsia="zh-CN"/>
        </w:rPr>
        <w:t>，投</w:t>
      </w:r>
      <w:r>
        <w:rPr>
          <w:rFonts w:hint="eastAsia" w:ascii="仿宋_GB2312" w:hAnsi="仿宋_GB2312" w:eastAsia="仿宋_GB2312" w:cs="仿宋_GB2312"/>
          <w:color w:val="auto"/>
          <w:sz w:val="28"/>
          <w:szCs w:val="28"/>
        </w:rPr>
        <w:t>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须</w:t>
      </w:r>
      <w:r>
        <w:rPr>
          <w:rFonts w:hint="eastAsia" w:ascii="仿宋_GB2312" w:hAnsi="仿宋_GB2312" w:eastAsia="仿宋_GB2312" w:cs="仿宋_GB2312"/>
          <w:color w:val="auto"/>
          <w:sz w:val="28"/>
          <w:szCs w:val="28"/>
          <w:lang w:eastAsia="zh-CN"/>
        </w:rPr>
        <w:t>自行</w:t>
      </w:r>
      <w:r>
        <w:rPr>
          <w:rFonts w:hint="eastAsia" w:ascii="仿宋_GB2312" w:hAnsi="仿宋_GB2312" w:eastAsia="仿宋_GB2312" w:cs="仿宋_GB2312"/>
          <w:color w:val="auto"/>
          <w:sz w:val="28"/>
          <w:szCs w:val="28"/>
        </w:rPr>
        <w:t>对租赁物</w:t>
      </w:r>
      <w:r>
        <w:rPr>
          <w:rFonts w:hint="eastAsia" w:ascii="仿宋_GB2312" w:hAnsi="仿宋_GB2312" w:eastAsia="仿宋_GB2312" w:cs="仿宋_GB2312"/>
          <w:color w:val="auto"/>
          <w:sz w:val="28"/>
          <w:szCs w:val="28"/>
          <w:lang w:eastAsia="zh-CN"/>
        </w:rPr>
        <w:t>进行</w:t>
      </w:r>
      <w:r>
        <w:rPr>
          <w:rFonts w:hint="eastAsia" w:ascii="仿宋_GB2312" w:hAnsi="仿宋_GB2312" w:eastAsia="仿宋_GB2312" w:cs="仿宋_GB2312"/>
          <w:color w:val="auto"/>
          <w:sz w:val="28"/>
          <w:szCs w:val="28"/>
          <w:lang w:val="en-US" w:eastAsia="zh-CN"/>
        </w:rPr>
        <w:t>踏勘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了解</w:t>
      </w:r>
      <w:r>
        <w:rPr>
          <w:rFonts w:hint="eastAsia" w:ascii="仿宋_GB2312" w:hAnsi="仿宋_GB2312" w:eastAsia="仿宋_GB2312" w:cs="仿宋_GB2312"/>
          <w:color w:val="auto"/>
          <w:sz w:val="28"/>
          <w:szCs w:val="28"/>
          <w:lang w:eastAsia="zh-CN"/>
        </w:rPr>
        <w:t>租</w:t>
      </w:r>
      <w:r>
        <w:rPr>
          <w:rFonts w:hint="eastAsia" w:ascii="仿宋_GB2312" w:hAnsi="仿宋_GB2312" w:eastAsia="仿宋_GB2312" w:cs="仿宋_GB2312"/>
          <w:color w:val="auto"/>
          <w:sz w:val="28"/>
          <w:szCs w:val="28"/>
        </w:rPr>
        <w:t>赁</w:t>
      </w:r>
      <w:r>
        <w:rPr>
          <w:rFonts w:hint="eastAsia" w:ascii="仿宋_GB2312" w:hAnsi="仿宋_GB2312" w:eastAsia="仿宋_GB2312" w:cs="仿宋_GB2312"/>
          <w:color w:val="auto"/>
          <w:sz w:val="28"/>
          <w:szCs w:val="28"/>
          <w:lang w:eastAsia="zh-CN"/>
        </w:rPr>
        <w:t>物</w:t>
      </w:r>
      <w:r>
        <w:rPr>
          <w:rFonts w:hint="eastAsia" w:ascii="仿宋_GB2312" w:hAnsi="仿宋_GB2312" w:eastAsia="仿宋_GB2312" w:cs="仿宋_GB2312"/>
          <w:color w:val="auto"/>
          <w:sz w:val="28"/>
          <w:szCs w:val="28"/>
        </w:rPr>
        <w:t>现状</w:t>
      </w:r>
      <w:r>
        <w:rPr>
          <w:rFonts w:hint="eastAsia" w:ascii="仿宋_GB2312" w:hAnsi="仿宋_GB2312" w:eastAsia="仿宋_GB2312" w:cs="仿宋_GB2312"/>
          <w:color w:val="auto"/>
          <w:sz w:val="28"/>
          <w:szCs w:val="28"/>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招投标方式和评标办法：采取现场明标出价方式竞投，出价最高且高于底价者</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中标</w:t>
      </w:r>
      <w:r>
        <w:rPr>
          <w:rFonts w:hint="eastAsia" w:ascii="仿宋_GB2312" w:hAnsi="仿宋_GB2312" w:eastAsia="仿宋_GB2312" w:cs="仿宋_GB2312"/>
          <w:sz w:val="28"/>
          <w:szCs w:val="28"/>
          <w:lang w:eastAsia="zh-CN"/>
        </w:rPr>
        <w:t>单位。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2、第一次竞价可平价，之后每次竞价不少于整数倍的2000元月租金。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3、如参与竞投者本人无法到场、则代理人需携带委托书和身份证复印件（需加盖公章）到场代理参与竞标。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不限参加竞投单位数量，如只有一家单位登记竞租也正常开标。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、招投标时间安排：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竞</w:t>
      </w:r>
      <w:r>
        <w:rPr>
          <w:rFonts w:hint="eastAsia" w:ascii="仿宋_GB2312" w:hAnsi="仿宋_GB2312" w:eastAsia="仿宋_GB2312" w:cs="仿宋_GB2312"/>
          <w:sz w:val="28"/>
          <w:szCs w:val="28"/>
          <w:lang w:val="en-US" w:eastAsia="zh-CN"/>
        </w:rPr>
        <w:t>标</w:t>
      </w:r>
      <w:r>
        <w:rPr>
          <w:rFonts w:hint="eastAsia" w:ascii="仿宋_GB2312" w:hAnsi="仿宋_GB2312" w:eastAsia="仿宋_GB2312" w:cs="仿宋_GB2312"/>
          <w:sz w:val="28"/>
          <w:szCs w:val="28"/>
        </w:rPr>
        <w:t>报名截止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16：00；</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w:t>
      </w:r>
      <w:r>
        <w:rPr>
          <w:rFonts w:hint="eastAsia" w:ascii="仿宋_GB2312" w:hAnsi="仿宋_GB2312" w:eastAsia="仿宋_GB2312" w:cs="仿宋_GB2312"/>
          <w:sz w:val="28"/>
          <w:szCs w:val="28"/>
        </w:rPr>
        <w:t>竞</w:t>
      </w:r>
      <w:r>
        <w:rPr>
          <w:rFonts w:hint="eastAsia" w:ascii="仿宋_GB2312" w:hAnsi="仿宋_GB2312" w:eastAsia="仿宋_GB2312" w:cs="仿宋_GB2312"/>
          <w:sz w:val="28"/>
          <w:szCs w:val="28"/>
          <w:lang w:val="en-US" w:eastAsia="zh-CN"/>
        </w:rPr>
        <w:t>标日期：</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10：0</w:t>
      </w:r>
      <w:bookmarkStart w:id="0" w:name="_GoBack"/>
      <w:bookmarkEnd w:id="0"/>
      <w:r>
        <w:rPr>
          <w:rFonts w:hint="eastAsia" w:ascii="仿宋_GB2312" w:hAnsi="仿宋_GB2312" w:eastAsia="仿宋_GB2312" w:cs="仿宋_GB2312"/>
          <w:sz w:val="28"/>
          <w:szCs w:val="28"/>
          <w:lang w:val="en-US" w:eastAsia="zh-CN"/>
        </w:rPr>
        <w:t>0；</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公开竞标地址：东凤镇凤翔大道13号综治信访维稳中心五楼开标室（东凤壹加壹对面）；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（如开标地点时间有变化会另行通知）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竞标者迟到</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分钟以上作弃权处理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中标单位必须在</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个工作日内缴清</w:t>
      </w:r>
      <w:r>
        <w:rPr>
          <w:rFonts w:hint="eastAsia" w:ascii="仿宋_GB2312" w:hAnsi="仿宋_GB2312" w:eastAsia="仿宋_GB2312" w:cs="仿宋_GB2312"/>
          <w:sz w:val="28"/>
          <w:szCs w:val="28"/>
          <w:lang w:val="en-US" w:eastAsia="zh-CN"/>
        </w:rPr>
        <w:t>保证金</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，逾期不签订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，则视作弃标处理</w:t>
      </w:r>
      <w:r>
        <w:rPr>
          <w:rFonts w:hint="eastAsia" w:ascii="仿宋_GB2312" w:hAnsi="仿宋_GB2312" w:eastAsia="仿宋_GB2312" w:cs="仿宋_GB2312"/>
          <w:sz w:val="28"/>
          <w:szCs w:val="28"/>
          <w:lang w:val="en-US" w:eastAsia="zh-CN"/>
        </w:rPr>
        <w:t>并没收投标保证金。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2、中标方经营期间实行门前三包，各承租户必须自行清洁集装箱周边环境卫生，不得乱丢弃、堆放垃圾及杂物。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 w:val="0"/>
          <w:bCs w:val="0"/>
          <w:color w:val="auto"/>
          <w:sz w:val="28"/>
          <w:szCs w:val="28"/>
          <w:lang w:val="en-US" w:eastAsia="zh-CN"/>
        </w:rPr>
        <w:t>中标者在合同期内，未经业主方书面同意不得将租赁物转租、分</w:t>
      </w:r>
      <w:r>
        <w:rPr>
          <w:rFonts w:hint="eastAsia" w:ascii="仿宋_GB2312" w:hAnsi="仿宋_GB2312" w:eastAsia="仿宋_GB2312" w:cs="仿宋_GB2312"/>
          <w:b w:val="0"/>
          <w:bCs w:val="0"/>
          <w:sz w:val="28"/>
          <w:szCs w:val="28"/>
          <w:lang w:val="en-US" w:eastAsia="zh-CN"/>
        </w:rPr>
        <w:t>租给第三方。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color w:val="auto"/>
          <w:spacing w:val="-20"/>
          <w:sz w:val="28"/>
          <w:szCs w:val="28"/>
          <w:lang w:eastAsia="zh-CN"/>
        </w:rPr>
      </w:pPr>
      <w:r>
        <w:rPr>
          <w:rFonts w:hint="eastAsia" w:ascii="仿宋_GB2312" w:hAnsi="仿宋_GB2312" w:eastAsia="仿宋_GB2312" w:cs="仿宋_GB2312"/>
          <w:color w:val="auto"/>
          <w:spacing w:val="-20"/>
          <w:sz w:val="28"/>
          <w:szCs w:val="28"/>
          <w:lang w:val="en-US" w:eastAsia="zh-CN"/>
        </w:rPr>
        <w:t>4</w:t>
      </w:r>
      <w:r>
        <w:rPr>
          <w:rFonts w:hint="eastAsia" w:ascii="仿宋_GB2312" w:hAnsi="仿宋_GB2312" w:eastAsia="仿宋_GB2312" w:cs="仿宋_GB2312"/>
          <w:color w:val="auto"/>
          <w:spacing w:val="-20"/>
          <w:sz w:val="28"/>
          <w:szCs w:val="28"/>
          <w:lang w:eastAsia="zh-CN"/>
        </w:rPr>
        <w:t>、如</w:t>
      </w:r>
      <w:r>
        <w:rPr>
          <w:rFonts w:hint="eastAsia" w:ascii="仿宋_GB2312" w:hAnsi="仿宋_GB2312" w:eastAsia="仿宋_GB2312" w:cs="仿宋_GB2312"/>
          <w:color w:val="auto"/>
          <w:spacing w:val="-20"/>
          <w:sz w:val="28"/>
          <w:szCs w:val="28"/>
          <w:lang w:val="en-US" w:eastAsia="zh-CN"/>
        </w:rPr>
        <w:t>项目</w:t>
      </w:r>
      <w:r>
        <w:rPr>
          <w:rFonts w:hint="eastAsia" w:ascii="仿宋_GB2312" w:hAnsi="仿宋_GB2312" w:eastAsia="仿宋_GB2312" w:cs="仿宋_GB2312"/>
          <w:color w:val="auto"/>
          <w:spacing w:val="-20"/>
          <w:sz w:val="28"/>
          <w:szCs w:val="28"/>
          <w:lang w:eastAsia="zh-CN"/>
        </w:rPr>
        <w:t>涉及</w:t>
      </w:r>
      <w:r>
        <w:rPr>
          <w:rFonts w:hint="eastAsia" w:ascii="仿宋_GB2312" w:hAnsi="仿宋_GB2312" w:eastAsia="仿宋_GB2312" w:cs="仿宋_GB2312"/>
          <w:color w:val="auto"/>
          <w:spacing w:val="-20"/>
          <w:sz w:val="28"/>
          <w:szCs w:val="28"/>
          <w:lang w:val="en-US" w:eastAsia="zh-CN"/>
        </w:rPr>
        <w:t>违规</w:t>
      </w:r>
      <w:r>
        <w:rPr>
          <w:rFonts w:hint="eastAsia" w:ascii="仿宋_GB2312" w:hAnsi="仿宋_GB2312" w:eastAsia="仿宋_GB2312" w:cs="仿宋_GB2312"/>
          <w:color w:val="auto"/>
          <w:spacing w:val="-20"/>
          <w:sz w:val="28"/>
          <w:szCs w:val="28"/>
          <w:lang w:eastAsia="zh-CN"/>
        </w:rPr>
        <w:t>违法</w:t>
      </w:r>
      <w:r>
        <w:rPr>
          <w:rFonts w:hint="eastAsia" w:ascii="仿宋_GB2312" w:hAnsi="仿宋_GB2312" w:eastAsia="仿宋_GB2312" w:cs="仿宋_GB2312"/>
          <w:color w:val="auto"/>
          <w:spacing w:val="-20"/>
          <w:sz w:val="28"/>
          <w:szCs w:val="28"/>
          <w:lang w:val="en-US" w:eastAsia="zh-CN"/>
        </w:rPr>
        <w:t>等</w:t>
      </w:r>
      <w:r>
        <w:rPr>
          <w:rFonts w:hint="eastAsia" w:ascii="仿宋_GB2312" w:hAnsi="仿宋_GB2312" w:eastAsia="仿宋_GB2312" w:cs="仿宋_GB2312"/>
          <w:color w:val="auto"/>
          <w:spacing w:val="-20"/>
          <w:sz w:val="28"/>
          <w:szCs w:val="28"/>
          <w:lang w:eastAsia="zh-CN"/>
        </w:rPr>
        <w:t>相关情况，</w:t>
      </w:r>
      <w:r>
        <w:rPr>
          <w:rFonts w:hint="eastAsia" w:ascii="仿宋_GB2312" w:hAnsi="仿宋_GB2312" w:eastAsia="仿宋_GB2312" w:cs="仿宋_GB2312"/>
          <w:color w:val="auto"/>
          <w:spacing w:val="-20"/>
          <w:sz w:val="28"/>
          <w:szCs w:val="28"/>
          <w:lang w:val="en-US" w:eastAsia="zh-CN"/>
        </w:rPr>
        <w:t>中标</w:t>
      </w:r>
      <w:r>
        <w:rPr>
          <w:rFonts w:hint="eastAsia" w:ascii="仿宋_GB2312" w:hAnsi="仿宋_GB2312" w:eastAsia="仿宋_GB2312" w:cs="仿宋_GB2312"/>
          <w:color w:val="auto"/>
          <w:spacing w:val="-20"/>
          <w:sz w:val="28"/>
          <w:szCs w:val="28"/>
          <w:lang w:eastAsia="zh-CN"/>
        </w:rPr>
        <w:t>方无条件服从处理，相关费用由</w:t>
      </w:r>
      <w:r>
        <w:rPr>
          <w:rFonts w:hint="eastAsia" w:ascii="仿宋_GB2312" w:hAnsi="仿宋_GB2312" w:eastAsia="仿宋_GB2312" w:cs="仿宋_GB2312"/>
          <w:color w:val="auto"/>
          <w:spacing w:val="-20"/>
          <w:sz w:val="28"/>
          <w:szCs w:val="28"/>
          <w:lang w:val="en-US" w:eastAsia="zh-CN"/>
        </w:rPr>
        <w:t>中标</w:t>
      </w:r>
      <w:r>
        <w:rPr>
          <w:rFonts w:hint="eastAsia" w:ascii="仿宋_GB2312" w:hAnsi="仿宋_GB2312" w:eastAsia="仿宋_GB2312" w:cs="仿宋_GB2312"/>
          <w:color w:val="auto"/>
          <w:spacing w:val="-20"/>
          <w:sz w:val="28"/>
          <w:szCs w:val="28"/>
          <w:lang w:eastAsia="zh-CN"/>
        </w:rPr>
        <w:t>方承担，因</w:t>
      </w:r>
      <w:r>
        <w:rPr>
          <w:rFonts w:hint="eastAsia" w:ascii="仿宋_GB2312" w:hAnsi="仿宋_GB2312" w:eastAsia="仿宋_GB2312" w:cs="仿宋_GB2312"/>
          <w:color w:val="auto"/>
          <w:spacing w:val="-20"/>
          <w:sz w:val="28"/>
          <w:szCs w:val="28"/>
          <w:lang w:val="en-US" w:eastAsia="zh-CN"/>
        </w:rPr>
        <w:t>违规</w:t>
      </w:r>
      <w:r>
        <w:rPr>
          <w:rFonts w:hint="eastAsia" w:ascii="仿宋_GB2312" w:hAnsi="仿宋_GB2312" w:eastAsia="仿宋_GB2312" w:cs="仿宋_GB2312"/>
          <w:color w:val="auto"/>
          <w:spacing w:val="-20"/>
          <w:sz w:val="28"/>
          <w:szCs w:val="28"/>
          <w:lang w:eastAsia="zh-CN"/>
        </w:rPr>
        <w:t>违法产生的一切损失由</w:t>
      </w:r>
      <w:r>
        <w:rPr>
          <w:rFonts w:hint="eastAsia" w:ascii="仿宋_GB2312" w:hAnsi="仿宋_GB2312" w:eastAsia="仿宋_GB2312" w:cs="仿宋_GB2312"/>
          <w:color w:val="auto"/>
          <w:spacing w:val="-20"/>
          <w:sz w:val="28"/>
          <w:szCs w:val="28"/>
          <w:lang w:val="en-US" w:eastAsia="zh-CN"/>
        </w:rPr>
        <w:t>中标</w:t>
      </w:r>
      <w:r>
        <w:rPr>
          <w:rFonts w:hint="eastAsia" w:ascii="仿宋_GB2312" w:hAnsi="仿宋_GB2312" w:eastAsia="仿宋_GB2312" w:cs="仿宋_GB2312"/>
          <w:color w:val="auto"/>
          <w:spacing w:val="-20"/>
          <w:sz w:val="28"/>
          <w:szCs w:val="28"/>
          <w:lang w:eastAsia="zh-CN"/>
        </w:rPr>
        <w:t>方负责。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auto"/>
          <w:sz w:val="28"/>
          <w:szCs w:val="28"/>
        </w:rPr>
        <w:t>如需对租赁物进行任何装修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外观及内部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、改建、增建、改造或以其他任何方式添加附着物，必须</w:t>
      </w:r>
      <w:r>
        <w:rPr>
          <w:rFonts w:hint="eastAsia" w:ascii="仿宋_GB2312" w:hAnsi="仿宋_GB2312" w:eastAsia="仿宋_GB2312" w:cs="仿宋_GB2312"/>
          <w:color w:val="auto"/>
          <w:sz w:val="28"/>
          <w:szCs w:val="28"/>
          <w:lang w:val="en-US" w:eastAsia="zh-CN"/>
        </w:rPr>
        <w:t>提交相关设计方案和图纸并</w:t>
      </w:r>
      <w:r>
        <w:rPr>
          <w:rFonts w:hint="eastAsia" w:ascii="仿宋_GB2312" w:hAnsi="仿宋_GB2312" w:eastAsia="仿宋_GB2312" w:cs="仿宋_GB2312"/>
          <w:color w:val="auto"/>
          <w:sz w:val="28"/>
          <w:szCs w:val="28"/>
        </w:rPr>
        <w:t>事先征得</w:t>
      </w:r>
      <w:r>
        <w:rPr>
          <w:rFonts w:hint="eastAsia" w:ascii="仿宋_GB2312" w:hAnsi="仿宋_GB2312" w:eastAsia="仿宋_GB2312" w:cs="仿宋_GB2312"/>
          <w:color w:val="auto"/>
          <w:sz w:val="28"/>
          <w:szCs w:val="28"/>
          <w:lang w:val="en-US" w:eastAsia="zh-CN"/>
        </w:rPr>
        <w:t>我司</w:t>
      </w:r>
      <w:r>
        <w:rPr>
          <w:rFonts w:hint="eastAsia" w:ascii="仿宋_GB2312" w:hAnsi="仿宋_GB2312" w:eastAsia="仿宋_GB2312" w:cs="仿宋_GB2312"/>
          <w:color w:val="auto"/>
          <w:sz w:val="28"/>
          <w:szCs w:val="28"/>
        </w:rPr>
        <w:t>书面同意后方可施工并不得擅自改变租赁物原有结构。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6、中标方需要配合镇政府开展相关宣传工作，包括但不限于招募志愿者，政府文化宣传等。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7、其他租赁条款以签订租赁合同为准。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8、此租赁方案最终解释权归我司。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中山市东凤镇集体资产管理有限公司</w:t>
      </w:r>
    </w:p>
    <w:p>
      <w:pPr>
        <w:keepNext w:val="0"/>
        <w:keepLines w:val="0"/>
        <w:pageBreakBefore w:val="0"/>
        <w:widowControl w:val="0"/>
        <w:kinsoku/>
        <w:wordWrap/>
        <w:overflowPunct/>
        <w:topLinePunct w:val="0"/>
        <w:autoSpaceDE/>
        <w:autoSpaceDN/>
        <w:bidi w:val="0"/>
        <w:adjustRightInd/>
        <w:snapToGrid/>
        <w:spacing w:line="600" w:lineRule="exact"/>
        <w:ind w:firstLine="3920" w:firstLineChars="14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2023年12月13日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32"/>
          <w:szCs w:val="32"/>
          <w:lang w:val="en-US" w:eastAsia="zh-CN"/>
        </w:rPr>
      </w:pP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ED3BD8"/>
    <w:rsid w:val="010746ED"/>
    <w:rsid w:val="01323CE1"/>
    <w:rsid w:val="014E2016"/>
    <w:rsid w:val="015C2B0C"/>
    <w:rsid w:val="02DA31CE"/>
    <w:rsid w:val="02DE662A"/>
    <w:rsid w:val="033F64AC"/>
    <w:rsid w:val="03F950B3"/>
    <w:rsid w:val="040A2CF3"/>
    <w:rsid w:val="041F1C3F"/>
    <w:rsid w:val="046A260B"/>
    <w:rsid w:val="049F6EBF"/>
    <w:rsid w:val="04E946B7"/>
    <w:rsid w:val="05034232"/>
    <w:rsid w:val="05135729"/>
    <w:rsid w:val="056E4C75"/>
    <w:rsid w:val="05F94DCD"/>
    <w:rsid w:val="06571569"/>
    <w:rsid w:val="06960937"/>
    <w:rsid w:val="06DF732D"/>
    <w:rsid w:val="072B545A"/>
    <w:rsid w:val="07391925"/>
    <w:rsid w:val="078B414B"/>
    <w:rsid w:val="07FD6DF7"/>
    <w:rsid w:val="08536A17"/>
    <w:rsid w:val="09470E9A"/>
    <w:rsid w:val="09A51CF6"/>
    <w:rsid w:val="0A1C72DC"/>
    <w:rsid w:val="0A5414DE"/>
    <w:rsid w:val="0A8063B2"/>
    <w:rsid w:val="0AD71FDC"/>
    <w:rsid w:val="0B0F14CD"/>
    <w:rsid w:val="0B2662C4"/>
    <w:rsid w:val="0B3470E9"/>
    <w:rsid w:val="0B42574F"/>
    <w:rsid w:val="0B6251C3"/>
    <w:rsid w:val="0BDE0CED"/>
    <w:rsid w:val="0BF978D5"/>
    <w:rsid w:val="0C0575D6"/>
    <w:rsid w:val="0C2D3A23"/>
    <w:rsid w:val="0C4C68B2"/>
    <w:rsid w:val="0C992E66"/>
    <w:rsid w:val="0CEB79B6"/>
    <w:rsid w:val="0D132A66"/>
    <w:rsid w:val="0D4511F0"/>
    <w:rsid w:val="0D5613EC"/>
    <w:rsid w:val="0D780CCE"/>
    <w:rsid w:val="0D8A3D55"/>
    <w:rsid w:val="0E217A0D"/>
    <w:rsid w:val="0E9953A0"/>
    <w:rsid w:val="0EC85179"/>
    <w:rsid w:val="0EF80318"/>
    <w:rsid w:val="0EF867D8"/>
    <w:rsid w:val="0EFB43FE"/>
    <w:rsid w:val="0F331B47"/>
    <w:rsid w:val="0F8C0A60"/>
    <w:rsid w:val="0FCB2390"/>
    <w:rsid w:val="101F6482"/>
    <w:rsid w:val="11252101"/>
    <w:rsid w:val="11864F52"/>
    <w:rsid w:val="11C00FCB"/>
    <w:rsid w:val="12177E4F"/>
    <w:rsid w:val="12251F2A"/>
    <w:rsid w:val="125119FE"/>
    <w:rsid w:val="1296379D"/>
    <w:rsid w:val="137D6E83"/>
    <w:rsid w:val="14B62FDB"/>
    <w:rsid w:val="14D50C8C"/>
    <w:rsid w:val="14EF3DD5"/>
    <w:rsid w:val="15406575"/>
    <w:rsid w:val="155618F4"/>
    <w:rsid w:val="159643E7"/>
    <w:rsid w:val="15985B50"/>
    <w:rsid w:val="15EB04A7"/>
    <w:rsid w:val="16005D04"/>
    <w:rsid w:val="160A4130"/>
    <w:rsid w:val="162435F2"/>
    <w:rsid w:val="1626316B"/>
    <w:rsid w:val="1675224E"/>
    <w:rsid w:val="1683496B"/>
    <w:rsid w:val="17362653"/>
    <w:rsid w:val="176E50CD"/>
    <w:rsid w:val="17844D1D"/>
    <w:rsid w:val="179130B8"/>
    <w:rsid w:val="17F51899"/>
    <w:rsid w:val="18EF792C"/>
    <w:rsid w:val="19157D18"/>
    <w:rsid w:val="195D4375"/>
    <w:rsid w:val="19756270"/>
    <w:rsid w:val="1AC75042"/>
    <w:rsid w:val="1B481FBE"/>
    <w:rsid w:val="1B5E0E11"/>
    <w:rsid w:val="1B610FF3"/>
    <w:rsid w:val="1B697EA8"/>
    <w:rsid w:val="1B776A68"/>
    <w:rsid w:val="1BAF7FB0"/>
    <w:rsid w:val="1BBB05A8"/>
    <w:rsid w:val="1BF9747E"/>
    <w:rsid w:val="1C163B8C"/>
    <w:rsid w:val="1C876837"/>
    <w:rsid w:val="1CAC5F6D"/>
    <w:rsid w:val="1CBD66FD"/>
    <w:rsid w:val="1CF8174E"/>
    <w:rsid w:val="1CF95E09"/>
    <w:rsid w:val="1D48246B"/>
    <w:rsid w:val="1D644DCB"/>
    <w:rsid w:val="1E74728F"/>
    <w:rsid w:val="1E8042D1"/>
    <w:rsid w:val="1ED815CC"/>
    <w:rsid w:val="1EE00481"/>
    <w:rsid w:val="1F32201F"/>
    <w:rsid w:val="1F9840BB"/>
    <w:rsid w:val="1FBB1E79"/>
    <w:rsid w:val="20C91B14"/>
    <w:rsid w:val="20E03B5B"/>
    <w:rsid w:val="213F630A"/>
    <w:rsid w:val="215C61B6"/>
    <w:rsid w:val="217335FC"/>
    <w:rsid w:val="21A34113"/>
    <w:rsid w:val="21A66CEE"/>
    <w:rsid w:val="21AE79B8"/>
    <w:rsid w:val="21EF7359"/>
    <w:rsid w:val="22156CE4"/>
    <w:rsid w:val="225E003A"/>
    <w:rsid w:val="22E75C59"/>
    <w:rsid w:val="23044166"/>
    <w:rsid w:val="232E6BAA"/>
    <w:rsid w:val="236B7E5C"/>
    <w:rsid w:val="24526F62"/>
    <w:rsid w:val="252C36F5"/>
    <w:rsid w:val="25324530"/>
    <w:rsid w:val="254217E9"/>
    <w:rsid w:val="25733F7D"/>
    <w:rsid w:val="2657792D"/>
    <w:rsid w:val="2685028B"/>
    <w:rsid w:val="26EE58F9"/>
    <w:rsid w:val="2718491B"/>
    <w:rsid w:val="272B3197"/>
    <w:rsid w:val="2739158C"/>
    <w:rsid w:val="27594503"/>
    <w:rsid w:val="28826A67"/>
    <w:rsid w:val="2899001E"/>
    <w:rsid w:val="28AB28EB"/>
    <w:rsid w:val="28CD51F4"/>
    <w:rsid w:val="28D56233"/>
    <w:rsid w:val="2927562A"/>
    <w:rsid w:val="29422464"/>
    <w:rsid w:val="29966760"/>
    <w:rsid w:val="2A3F1B38"/>
    <w:rsid w:val="2B5B15BB"/>
    <w:rsid w:val="2B7908D3"/>
    <w:rsid w:val="2BF5452C"/>
    <w:rsid w:val="2C4F328B"/>
    <w:rsid w:val="2C8A3299"/>
    <w:rsid w:val="2D142458"/>
    <w:rsid w:val="2D377E06"/>
    <w:rsid w:val="2E335B79"/>
    <w:rsid w:val="2E48548F"/>
    <w:rsid w:val="2E4E3659"/>
    <w:rsid w:val="2E7806D6"/>
    <w:rsid w:val="2E976DAE"/>
    <w:rsid w:val="2F1E127D"/>
    <w:rsid w:val="2F9A1CD1"/>
    <w:rsid w:val="2FA56C96"/>
    <w:rsid w:val="302C73C7"/>
    <w:rsid w:val="308C555A"/>
    <w:rsid w:val="30A9101A"/>
    <w:rsid w:val="30CF2632"/>
    <w:rsid w:val="30D420B5"/>
    <w:rsid w:val="30EE2ED1"/>
    <w:rsid w:val="310B5831"/>
    <w:rsid w:val="318246A9"/>
    <w:rsid w:val="31A85707"/>
    <w:rsid w:val="31DD1C73"/>
    <w:rsid w:val="31E83DC4"/>
    <w:rsid w:val="32621481"/>
    <w:rsid w:val="334A60AC"/>
    <w:rsid w:val="34266DEB"/>
    <w:rsid w:val="34781995"/>
    <w:rsid w:val="354D3C91"/>
    <w:rsid w:val="35B766EE"/>
    <w:rsid w:val="35BA7826"/>
    <w:rsid w:val="35F230BE"/>
    <w:rsid w:val="365D5B74"/>
    <w:rsid w:val="36785717"/>
    <w:rsid w:val="36C24BE4"/>
    <w:rsid w:val="36E52680"/>
    <w:rsid w:val="37100106"/>
    <w:rsid w:val="37687D7E"/>
    <w:rsid w:val="37B301B3"/>
    <w:rsid w:val="383D7ACD"/>
    <w:rsid w:val="384922DC"/>
    <w:rsid w:val="38543277"/>
    <w:rsid w:val="388126AB"/>
    <w:rsid w:val="388A1731"/>
    <w:rsid w:val="38966328"/>
    <w:rsid w:val="389E51DD"/>
    <w:rsid w:val="38E83996"/>
    <w:rsid w:val="391F6394"/>
    <w:rsid w:val="395814C1"/>
    <w:rsid w:val="396E3FA8"/>
    <w:rsid w:val="39972E00"/>
    <w:rsid w:val="39DC5FBD"/>
    <w:rsid w:val="39FF6558"/>
    <w:rsid w:val="3A103EB8"/>
    <w:rsid w:val="3A791A5E"/>
    <w:rsid w:val="3AAE62CE"/>
    <w:rsid w:val="3ADB5AB6"/>
    <w:rsid w:val="3AE10804"/>
    <w:rsid w:val="3AED5FA8"/>
    <w:rsid w:val="3B20637D"/>
    <w:rsid w:val="3B59226A"/>
    <w:rsid w:val="3BC10589"/>
    <w:rsid w:val="3C2745F1"/>
    <w:rsid w:val="3C326368"/>
    <w:rsid w:val="3CE530EE"/>
    <w:rsid w:val="3DC15734"/>
    <w:rsid w:val="3E012496"/>
    <w:rsid w:val="3E7013C9"/>
    <w:rsid w:val="3EA8016D"/>
    <w:rsid w:val="3ED374A4"/>
    <w:rsid w:val="3F5605BF"/>
    <w:rsid w:val="3F5D7BA0"/>
    <w:rsid w:val="3FD05513"/>
    <w:rsid w:val="3FFB2F15"/>
    <w:rsid w:val="401C54B7"/>
    <w:rsid w:val="403F356D"/>
    <w:rsid w:val="40666C3C"/>
    <w:rsid w:val="40BB7260"/>
    <w:rsid w:val="40C63523"/>
    <w:rsid w:val="41006520"/>
    <w:rsid w:val="41D8123E"/>
    <w:rsid w:val="42C5090C"/>
    <w:rsid w:val="43E121C2"/>
    <w:rsid w:val="44273E90"/>
    <w:rsid w:val="445D3ECD"/>
    <w:rsid w:val="4487121B"/>
    <w:rsid w:val="44D62253"/>
    <w:rsid w:val="46055237"/>
    <w:rsid w:val="46814B3E"/>
    <w:rsid w:val="46C6427C"/>
    <w:rsid w:val="46E93AC7"/>
    <w:rsid w:val="46F06107"/>
    <w:rsid w:val="46FA2178"/>
    <w:rsid w:val="47975C19"/>
    <w:rsid w:val="47B913CC"/>
    <w:rsid w:val="481E1E96"/>
    <w:rsid w:val="48570D42"/>
    <w:rsid w:val="488204E6"/>
    <w:rsid w:val="489B34E7"/>
    <w:rsid w:val="48A4239B"/>
    <w:rsid w:val="48B015BC"/>
    <w:rsid w:val="49090BD4"/>
    <w:rsid w:val="49A34401"/>
    <w:rsid w:val="49A60395"/>
    <w:rsid w:val="4A5D0A54"/>
    <w:rsid w:val="4ADF5CD3"/>
    <w:rsid w:val="4AE20F59"/>
    <w:rsid w:val="4B62209A"/>
    <w:rsid w:val="4B7A3887"/>
    <w:rsid w:val="4B95246F"/>
    <w:rsid w:val="4CAF7561"/>
    <w:rsid w:val="4D052E9A"/>
    <w:rsid w:val="4DFC67D6"/>
    <w:rsid w:val="4EAD5FF0"/>
    <w:rsid w:val="4F081BFB"/>
    <w:rsid w:val="4F6A2A9D"/>
    <w:rsid w:val="4F9A794C"/>
    <w:rsid w:val="4FB76E58"/>
    <w:rsid w:val="502F4C40"/>
    <w:rsid w:val="50DF4077"/>
    <w:rsid w:val="50F6575E"/>
    <w:rsid w:val="50FD6AED"/>
    <w:rsid w:val="51656440"/>
    <w:rsid w:val="51F24178"/>
    <w:rsid w:val="523D327B"/>
    <w:rsid w:val="52AD3104"/>
    <w:rsid w:val="52C11D9C"/>
    <w:rsid w:val="52C5188C"/>
    <w:rsid w:val="53183004"/>
    <w:rsid w:val="53634E6C"/>
    <w:rsid w:val="5385101B"/>
    <w:rsid w:val="53895CD0"/>
    <w:rsid w:val="543F45CF"/>
    <w:rsid w:val="545E6987"/>
    <w:rsid w:val="547737AA"/>
    <w:rsid w:val="5484322E"/>
    <w:rsid w:val="55282AE9"/>
    <w:rsid w:val="555863B5"/>
    <w:rsid w:val="5572737D"/>
    <w:rsid w:val="55733821"/>
    <w:rsid w:val="56234B89"/>
    <w:rsid w:val="56A371A7"/>
    <w:rsid w:val="56BB0300"/>
    <w:rsid w:val="56E40AED"/>
    <w:rsid w:val="57367B21"/>
    <w:rsid w:val="57DB213C"/>
    <w:rsid w:val="57EA58F1"/>
    <w:rsid w:val="581B3CFC"/>
    <w:rsid w:val="583F5C3D"/>
    <w:rsid w:val="585D5D16"/>
    <w:rsid w:val="590E6229"/>
    <w:rsid w:val="5933010D"/>
    <w:rsid w:val="5942691A"/>
    <w:rsid w:val="59460507"/>
    <w:rsid w:val="5A28620C"/>
    <w:rsid w:val="5A3A08DE"/>
    <w:rsid w:val="5A871BA1"/>
    <w:rsid w:val="5A925980"/>
    <w:rsid w:val="5B982433"/>
    <w:rsid w:val="5BAA7871"/>
    <w:rsid w:val="5C003935"/>
    <w:rsid w:val="5C3929A3"/>
    <w:rsid w:val="5C8517F7"/>
    <w:rsid w:val="5CE24F56"/>
    <w:rsid w:val="5D1D361F"/>
    <w:rsid w:val="5D2B49E2"/>
    <w:rsid w:val="5D5E6B65"/>
    <w:rsid w:val="5DAF73C1"/>
    <w:rsid w:val="5DC51492"/>
    <w:rsid w:val="5DE057CC"/>
    <w:rsid w:val="5DFB2606"/>
    <w:rsid w:val="5E4775F9"/>
    <w:rsid w:val="5E4F4DDD"/>
    <w:rsid w:val="5E603522"/>
    <w:rsid w:val="5EC63C31"/>
    <w:rsid w:val="5F531FCE"/>
    <w:rsid w:val="5F773F0E"/>
    <w:rsid w:val="5FAF18FA"/>
    <w:rsid w:val="5FF90DC7"/>
    <w:rsid w:val="600D03CE"/>
    <w:rsid w:val="60EC092C"/>
    <w:rsid w:val="61135EB8"/>
    <w:rsid w:val="614D3A8F"/>
    <w:rsid w:val="618225BF"/>
    <w:rsid w:val="619F599E"/>
    <w:rsid w:val="61CE2C0C"/>
    <w:rsid w:val="6200643D"/>
    <w:rsid w:val="620E1DAE"/>
    <w:rsid w:val="622457CA"/>
    <w:rsid w:val="622A170C"/>
    <w:rsid w:val="62426A55"/>
    <w:rsid w:val="627B1F67"/>
    <w:rsid w:val="62C27934"/>
    <w:rsid w:val="62E15C16"/>
    <w:rsid w:val="6388493C"/>
    <w:rsid w:val="63B20665"/>
    <w:rsid w:val="63D33948"/>
    <w:rsid w:val="642E6B65"/>
    <w:rsid w:val="64406AAF"/>
    <w:rsid w:val="64542A70"/>
    <w:rsid w:val="64AA7A10"/>
    <w:rsid w:val="654C3747"/>
    <w:rsid w:val="65EA7A9D"/>
    <w:rsid w:val="66283955"/>
    <w:rsid w:val="66340268"/>
    <w:rsid w:val="66490CE5"/>
    <w:rsid w:val="66CB4B3F"/>
    <w:rsid w:val="66E445EF"/>
    <w:rsid w:val="67184229"/>
    <w:rsid w:val="673B1CC5"/>
    <w:rsid w:val="67803B7C"/>
    <w:rsid w:val="67977BB7"/>
    <w:rsid w:val="67F57958"/>
    <w:rsid w:val="6802199D"/>
    <w:rsid w:val="68910D87"/>
    <w:rsid w:val="68BB30BE"/>
    <w:rsid w:val="68DE7D09"/>
    <w:rsid w:val="69434E95"/>
    <w:rsid w:val="6978597D"/>
    <w:rsid w:val="6A164324"/>
    <w:rsid w:val="6A2133F4"/>
    <w:rsid w:val="6A4E5F13"/>
    <w:rsid w:val="6A771266"/>
    <w:rsid w:val="6A8B4D12"/>
    <w:rsid w:val="6A9736B6"/>
    <w:rsid w:val="6B0A3ABB"/>
    <w:rsid w:val="6B2807B2"/>
    <w:rsid w:val="6B421874"/>
    <w:rsid w:val="6B526CC7"/>
    <w:rsid w:val="6B621F16"/>
    <w:rsid w:val="6B661C7E"/>
    <w:rsid w:val="6B6D27DD"/>
    <w:rsid w:val="6B9A47AC"/>
    <w:rsid w:val="6BA43B5D"/>
    <w:rsid w:val="6C3C4515"/>
    <w:rsid w:val="6C8E0AE9"/>
    <w:rsid w:val="6CB35FF2"/>
    <w:rsid w:val="6D301BA0"/>
    <w:rsid w:val="6D927501"/>
    <w:rsid w:val="6DBB5132"/>
    <w:rsid w:val="6E146DCC"/>
    <w:rsid w:val="6E2A4841"/>
    <w:rsid w:val="6F260313"/>
    <w:rsid w:val="6F321C00"/>
    <w:rsid w:val="6F806E0F"/>
    <w:rsid w:val="6FE646ED"/>
    <w:rsid w:val="70C66AA3"/>
    <w:rsid w:val="70D11907"/>
    <w:rsid w:val="70D81CAD"/>
    <w:rsid w:val="70F74EAF"/>
    <w:rsid w:val="71123B06"/>
    <w:rsid w:val="71267542"/>
    <w:rsid w:val="7129402F"/>
    <w:rsid w:val="712D1CE1"/>
    <w:rsid w:val="718B5FBC"/>
    <w:rsid w:val="71FA44D1"/>
    <w:rsid w:val="733046A8"/>
    <w:rsid w:val="73375A36"/>
    <w:rsid w:val="740578E3"/>
    <w:rsid w:val="74422B89"/>
    <w:rsid w:val="747247FB"/>
    <w:rsid w:val="747C110F"/>
    <w:rsid w:val="74C94F26"/>
    <w:rsid w:val="74FD0C9B"/>
    <w:rsid w:val="759306E3"/>
    <w:rsid w:val="75AD70A7"/>
    <w:rsid w:val="75B96BD7"/>
    <w:rsid w:val="75EA2590"/>
    <w:rsid w:val="763C70D4"/>
    <w:rsid w:val="7662716B"/>
    <w:rsid w:val="76760624"/>
    <w:rsid w:val="768B0041"/>
    <w:rsid w:val="769A2FDC"/>
    <w:rsid w:val="76A642AC"/>
    <w:rsid w:val="76BA069D"/>
    <w:rsid w:val="76C06CCE"/>
    <w:rsid w:val="76CB3DEA"/>
    <w:rsid w:val="76CE0460"/>
    <w:rsid w:val="77112A42"/>
    <w:rsid w:val="772938E8"/>
    <w:rsid w:val="77A15B74"/>
    <w:rsid w:val="78061E7B"/>
    <w:rsid w:val="78220A5F"/>
    <w:rsid w:val="78707531"/>
    <w:rsid w:val="788C2381"/>
    <w:rsid w:val="78915CA3"/>
    <w:rsid w:val="79476DDA"/>
    <w:rsid w:val="798E037A"/>
    <w:rsid w:val="7A765096"/>
    <w:rsid w:val="7A811C8D"/>
    <w:rsid w:val="7ACC2F08"/>
    <w:rsid w:val="7BA4737C"/>
    <w:rsid w:val="7BD61B65"/>
    <w:rsid w:val="7BEC27E1"/>
    <w:rsid w:val="7BF24BF0"/>
    <w:rsid w:val="7BF8560A"/>
    <w:rsid w:val="7C8B6DF3"/>
    <w:rsid w:val="7D5D670B"/>
    <w:rsid w:val="7DBE08C6"/>
    <w:rsid w:val="7E314E22"/>
    <w:rsid w:val="7E747B3F"/>
    <w:rsid w:val="7EB268B9"/>
    <w:rsid w:val="7EE63520"/>
    <w:rsid w:val="7F0D3AEF"/>
    <w:rsid w:val="7F182BC0"/>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1620</Words>
  <Characters>1692</Characters>
  <Lines>0</Lines>
  <Paragraphs>0</Paragraphs>
  <TotalTime>8</TotalTime>
  <ScaleCrop>false</ScaleCrop>
  <LinksUpToDate>false</LinksUpToDate>
  <CharactersWithSpaces>1715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吴健忠</cp:lastModifiedBy>
  <cp:lastPrinted>2023-09-01T10:13:00Z</cp:lastPrinted>
  <dcterms:modified xsi:type="dcterms:W3CDTF">2023-12-26T07:44:49Z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03B745B39F1D49CE9C6ED1BD7C3951FE_13</vt:lpwstr>
  </property>
</Properties>
</file>