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3"/>
          <w:sz w:val="44"/>
          <w:szCs w:val="44"/>
          <w:shd w:val="clear" w:color="auto" w:fill="FFFFFF"/>
        </w:rPr>
        <w:t>抽检项目一览表</w:t>
      </w:r>
    </w:p>
    <w:tbl>
      <w:tblPr>
        <w:tblStyle w:val="3"/>
        <w:tblpPr w:leftFromText="180" w:rightFromText="180" w:vertAnchor="text" w:horzAnchor="page" w:tblpX="1468" w:tblpY="789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256"/>
        <w:gridCol w:w="1272"/>
        <w:gridCol w:w="1335"/>
        <w:gridCol w:w="1318"/>
        <w:gridCol w:w="737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食品大类（一级）</w:t>
            </w:r>
          </w:p>
        </w:tc>
        <w:tc>
          <w:tcPr>
            <w:tcW w:w="12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食品大类（二级）</w:t>
            </w:r>
          </w:p>
        </w:tc>
        <w:tc>
          <w:tcPr>
            <w:tcW w:w="13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食品大类（三级）</w:t>
            </w:r>
          </w:p>
        </w:tc>
        <w:tc>
          <w:tcPr>
            <w:tcW w:w="13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食品大类（四级）</w:t>
            </w:r>
          </w:p>
        </w:tc>
        <w:tc>
          <w:tcPr>
            <w:tcW w:w="7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风险等级</w:t>
            </w:r>
          </w:p>
        </w:tc>
        <w:tc>
          <w:tcPr>
            <w:tcW w:w="753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抽检项目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婴儿配方食品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乳基婴儿配方食品、豆基婴儿配方食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碳水化合物、乳糖占碳水化合物总量、亚油酸、α-亚麻酸、亚油酸与α-亚麻酸比值、终产品脂肪中月桂酸和肉豆蔻酸（十四烷酸）总量占总脂肪酸的比值、芥酸与总脂肪酸比值、反式脂肪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酸(AA/ARA)、二十碳四烯酸与总脂肪酸比、二十二碳六烯酸（22:6 n-3）与二十碳四烯酸（20:4 n-6）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的比、二十碳五烯酸（20:5 n-3）的量与二十二碳六烯酸的量的比、果聚糖、水分、灰分、杂质度、铅（以Pb 计）、硝酸盐（以NaNO3 计）、亚硝酸盐（以NaNO2 计）、黄曲霉毒素M1 或黄曲霉毒素B1、菌落总数、大肠菌群、金黄色葡萄球菌、沙门氏菌、阪崎肠杆菌/克罗诺杆菌属（阪崎肠杆菌）、三聚氰胺、叶黄素、核苷酸、脲酶活性定性测定、香兰素、乙基香兰素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较大婴儿配方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乳基较大婴儿配方食品、豆基较大婴儿配方食品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乳糖占碳水化合物总量、碳水化合物、α-亚麻酸、亚油酸与α-亚麻酸比值、终产品脂肪中月桂酸和肉豆蔻酸（十四烷酸）总量占总脂肪酸的比值、芥酸与总脂肪酸比值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(DHA)、二十二碳六烯酸与总脂肪酸比、二十碳四烯酸(AA/ARA)、二十碳四烯酸与总脂肪酸比、二十二碳六烯酸（22:6 n-3）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与二十碳四烯酸（20:4 n-6）的比、二十碳五烯酸（20:5 n-3）的量与二十二碳六烯酸的量的比、反式脂肪酸与总脂肪酸比值、果聚糖、水分、灰分、杂质度、铅（以Pb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婴幼儿配方食品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婴幼儿配方食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品（湿法工艺、干法工艺、干湿法混合工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艺）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幼儿配方食品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幼儿配方食品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α-亚麻酸、亚油酸与α-亚麻酸比值、乳糖占碳水化合物总量、碳水化合物、维生素A、维生素D、维生素E、维生素K1、维生素B1、维生素B2、维生素B6、维生素B12、烟酸（烟酰胺）、叶酸、泛酸、维生素C、生物素、钠、钾、铜、镁、铁、锌、锰、钙、磷、钙磷比值、碘、氯、硒、胆碱、肌醇、牛磺酸、左旋肉碱、二十二碳六烯酸（DHA）、二十二碳六烯酸与总脂肪酸比、二十碳四烯（AA/ARA）、二十碳四烯酸与总脂肪酸比、反式脂肪酸酸与总脂肪酸比值、果聚糖、水分、灰分、杂质度、铅（以Pb 计）、硝酸盐（以NaNO3 计）、亚硝酸盐（以NaNO2 计）、黄曲霉毒素M1 或黄曲霉毒素B1、菌落总数、大肠菌群、金黄色葡萄球菌、沙门氏菌、三聚氰胺、叶黄素、核苷酸、脲酶活性定性测定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5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特殊医学用途配方食品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特殊医学用途婴儿配方食品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特殊医学用途婴儿配方食品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spacing w:beforeLines="0" w:afterLines="0" w:line="28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特殊医学用途婴儿配方食品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beforeLines="0" w:afterLines="0" w:line="280" w:lineRule="exact"/>
              <w:ind w:left="42" w:leftChars="20" w:right="42" w:rightChars="2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widowControl/>
              <w:spacing w:beforeLines="0" w:afterLines="0" w:line="280" w:lineRule="exact"/>
              <w:ind w:left="42" w:leftChars="20" w:right="42" w:rightChars="2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脂肪、亚油酸、α-亚麻酸、亚油酸与α-亚麻酸比值、终产品脂肪中月桂酸和肉豆蔻酸（十四烷酸）总量占总脂肪酸的比值、芥酸与总脂肪酸比值、反式脂肪酸最高含量与总脂肪酸比值、碳水化合物、维生素A、维生素D、维生素E、维生素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、维生素B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、维生素B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、维生素B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、维生素B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烟酸（烟酰胺）、叶酸、泛酸、维生素C、生物素、钠、钾、铜、镁、铁、锌、锰、钙、磷、钙磷比值、碘、氯、硒、胆碱、肌醇、牛磺酸、左旋肉碱、二十二碳六烯酸、二十二碳六烯酸与总脂肪酸比、二十碳四烯酸、二十碳四烯酸与总脂肪酸比、二十二碳六烯酸（22:6 n-3）与二十碳四烯酸（20:4 n-6）的比、长链不饱和脂肪酸中二十碳五烯酸（20:5 n-3）的量与二十二碳六烯酸的量的比、水分、灰分、杂质度、铅（以Pb计）、硝酸盐（以NaNO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计）、亚硝酸盐（以NaNO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计）、黄曲霉毒素M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、黄曲霉毒素B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subscript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、菌落总数、大肠菌群、金黄色葡萄球菌、沙门氏菌、阪崎肠杆菌、商业无菌、脲酶活性定性测定、核苷酸、叶黄素、三聚氰胺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  <w:t>、果聚糖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5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default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56" w:type="dxa"/>
            <w:vMerge w:val="restart"/>
            <w:vAlign w:val="center"/>
          </w:tcPr>
          <w:p>
            <w:pPr>
              <w:spacing w:beforeLines="0" w:afterLines="0"/>
              <w:ind w:left="42" w:leftChars="20" w:right="42" w:rightChars="2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特殊医学用途配方食品</w:t>
            </w:r>
          </w:p>
        </w:tc>
        <w:tc>
          <w:tcPr>
            <w:tcW w:w="1272" w:type="dxa"/>
            <w:vMerge w:val="restart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特殊医学用途配方食品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特殊医学用途配方食品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spacing w:beforeLines="0" w:afterLines="0"/>
              <w:ind w:left="42" w:leftChars="20" w:right="42" w:rightChars="2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全营养配方食品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蛋白质、亚油酸供能比、α-亚麻酸供能比、维生素 A、维生素 D、维生素 E、维生素 K1、维生素 B1、维生素 B2、维生素 B6、维生素 B12、烟酸（烟酰胺）、叶酸、泛酸、维生素 C、生物素、钠、钾、铜、镁、铁、锌、锰、钙、磷、碘、氯、硒、铬、钼、氟、胆碱、肌醇、牛磺酸、左旋肉碱、二十二碳六烯酸与总脂肪酸比、二十碳四烯酸与总脂肪酸比、二十二碳六烯酸、二十碳四烯酸、核苷酸、铅(以 Pb 计)、黄曲霉毒素 M1、黄曲霉毒素 B1、硝酸盐 (以 NaNO3计)、亚硝酸盐(以 NaNO2计)、三聚氰胺、菌落总数、大肠菌群、沙门氏菌、金黄色葡萄球菌、商业无菌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8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非全营养配方食品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铅(以 Pb 计)、黄曲霉毒素 M1、黄曲霉毒素 B1、硝酸盐 (以 NaNO3计)、亚硝酸盐(以NaNO2计)、三聚氰胺、菌落总数、大肠菌群、沙门氏菌、金黄色葡萄球菌、商业无菌、企业标准/注册的产品技术要求中规定的质量指标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541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宋体" w:hAnsi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5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27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3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outlineLvl w:val="9"/>
              <w:rPr>
                <w:rStyle w:val="5"/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特定全 营养配方食品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</w:t>
            </w:r>
          </w:p>
        </w:tc>
        <w:tc>
          <w:tcPr>
            <w:tcW w:w="7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" w:leftChars="20" w:right="42" w:rightChars="2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铅(以 Pb 计)、黄曲霉毒素 M1、黄曲霉毒素 B1、硝酸盐 (以 NaNO3计)、亚硝酸盐(以NaNO2计)、三聚氰胺、菌落总数、大肠菌群、沙门氏菌、金黄色葡萄球菌、商业无菌、企业标准/注册的产品技术要求中规定的质量指标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367564"/>
    <w:rsid w:val="2A5C1E8E"/>
    <w:rsid w:val="2E670DDA"/>
    <w:rsid w:val="5C1703A7"/>
    <w:rsid w:val="5C7B302F"/>
    <w:rsid w:val="643F7153"/>
    <w:rsid w:val="652E70B0"/>
    <w:rsid w:val="70314A6E"/>
    <w:rsid w:val="707D6458"/>
    <w:rsid w:val="70F9076B"/>
    <w:rsid w:val="71B3625F"/>
    <w:rsid w:val="7F8B4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2021-01-20T07:07:00Z</dcterms:created>
  <dc:creator>吴靖雯</dc:creator>
  <cp:lastModifiedBy>吴靖雯</cp:lastModifiedBy>
  <dcterms:modified xsi:type="dcterms:W3CDTF">2023-11-30T01:27:52Z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1CD20D6B41C941CB80C78DAB2D385C37</vt:lpwstr>
  </property>
</Properties>
</file>