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44"/>
          <w:szCs w:val="44"/>
        </w:rPr>
      </w:pPr>
      <w:bookmarkStart w:id="0" w:name="PO_TITLE_YEAR"/>
      <w:r>
        <w:rPr>
          <w:rFonts w:ascii="黑体" w:hAnsi="黑体" w:eastAsia="黑体"/>
          <w:sz w:val="44"/>
          <w:szCs w:val="44"/>
        </w:rPr>
        <w:t xml:space="preserve"> </w:t>
      </w:r>
    </w:p>
    <w:p>
      <w:pPr>
        <w:rPr>
          <w:rFonts w:ascii="黑体" w:hAnsi="黑体" w:eastAsia="黑体"/>
          <w:sz w:val="44"/>
          <w:szCs w:val="44"/>
        </w:rPr>
      </w:pPr>
    </w:p>
    <w:p>
      <w:pPr>
        <w:rPr>
          <w:rFonts w:ascii="黑体" w:hAnsi="黑体" w:eastAsia="黑体"/>
          <w:sz w:val="44"/>
          <w:szCs w:val="44"/>
        </w:rPr>
      </w:pPr>
    </w:p>
    <w:p>
      <w:pPr>
        <w:rPr>
          <w:rFonts w:ascii="黑体" w:hAnsi="黑体" w:eastAsia="黑体"/>
          <w:sz w:val="44"/>
          <w:szCs w:val="44"/>
        </w:rPr>
      </w:pPr>
    </w:p>
    <w:bookmarkEnd w:id="0"/>
    <w:p>
      <w:pPr>
        <w:ind w:firstLine="440" w:firstLineChars="100"/>
        <w:jc w:val="center"/>
        <w:rPr>
          <w:rFonts w:hint="eastAsia" w:ascii="黑体" w:hAnsi="黑体" w:eastAsia="黑体"/>
          <w:sz w:val="44"/>
          <w:szCs w:val="44"/>
          <w:lang w:val="en-US" w:eastAsia="zh-CN"/>
        </w:rPr>
      </w:pPr>
      <w:bookmarkStart w:id="1" w:name="PO_TITLE_ORG"/>
      <w:r>
        <w:rPr>
          <w:rFonts w:hint="eastAsia" w:ascii="黑体" w:hAnsi="黑体" w:eastAsia="黑体"/>
          <w:sz w:val="44"/>
          <w:szCs w:val="44"/>
          <w:lang w:val="en-US" w:eastAsia="zh-CN"/>
        </w:rPr>
        <w:t>中山市人民政府西区街道</w:t>
      </w:r>
      <w:bookmarkEnd w:id="1"/>
      <w:r>
        <w:rPr>
          <w:rFonts w:hint="eastAsia" w:ascii="黑体" w:hAnsi="黑体" w:eastAsia="黑体"/>
          <w:sz w:val="44"/>
          <w:szCs w:val="44"/>
          <w:lang w:val="en-US" w:eastAsia="zh-CN"/>
        </w:rPr>
        <w:t>办事处</w:t>
      </w:r>
    </w:p>
    <w:p>
      <w:pPr>
        <w:ind w:firstLine="440" w:firstLineChars="100"/>
        <w:jc w:val="center"/>
        <w:rPr>
          <w:rFonts w:hint="eastAsia" w:ascii="黑体" w:hAnsi="黑体" w:eastAsia="黑体"/>
          <w:sz w:val="44"/>
          <w:szCs w:val="44"/>
          <w:lang w:val="en-US" w:eastAsia="zh-CN"/>
        </w:rPr>
      </w:pPr>
    </w:p>
    <w:p>
      <w:pPr>
        <w:ind w:firstLine="440" w:firstLineChars="100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2022年</w:t>
      </w:r>
      <w:r>
        <w:rPr>
          <w:rFonts w:hint="eastAsia" w:ascii="黑体" w:hAnsi="黑体" w:eastAsia="黑体"/>
          <w:sz w:val="44"/>
          <w:szCs w:val="44"/>
          <w:lang w:eastAsia="zh-CN"/>
        </w:rPr>
        <w:t>决</w:t>
      </w:r>
      <w:r>
        <w:rPr>
          <w:rFonts w:hint="eastAsia" w:ascii="黑体" w:hAnsi="黑体" w:eastAsia="黑体"/>
          <w:sz w:val="44"/>
          <w:szCs w:val="44"/>
        </w:rPr>
        <w:t>算公开</w:t>
      </w:r>
    </w:p>
    <w:p>
      <w:pPr>
        <w:jc w:val="center"/>
        <w:rPr>
          <w:rFonts w:hint="eastAsia" w:ascii="黑体" w:hAnsi="黑体" w:eastAsia="黑体" w:cs="方正小标宋简体"/>
          <w:sz w:val="84"/>
          <w:szCs w:val="84"/>
        </w:rPr>
      </w:pPr>
      <w:r>
        <w:rPr>
          <w:rFonts w:hint="eastAsia" w:ascii="黑体" w:hAnsi="黑体" w:eastAsia="黑体" w:cs="方正小标宋简体"/>
          <w:sz w:val="84"/>
          <w:szCs w:val="84"/>
        </w:rPr>
        <w:br w:type="page"/>
      </w:r>
    </w:p>
    <w:p>
      <w:pPr>
        <w:jc w:val="center"/>
        <w:rPr>
          <w:rFonts w:hint="eastAsia" w:ascii="黑体" w:hAnsi="黑体" w:eastAsia="黑体" w:cs="方正小标宋简体"/>
          <w:sz w:val="84"/>
          <w:szCs w:val="8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</w:rPr>
        <w:t>目 录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ind w:left="958" w:leftChars="304" w:hanging="320" w:hangingChars="100"/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第一部分 </w:t>
      </w: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 xml:space="preserve"> 西区街道办事处2022年预算执行情况的报告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第二部分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决</w:t>
      </w:r>
      <w:r>
        <w:rPr>
          <w:rFonts w:hint="eastAsia" w:ascii="黑体" w:hAnsi="黑体" w:eastAsia="黑体" w:cs="黑体"/>
          <w:sz w:val="32"/>
          <w:szCs w:val="32"/>
        </w:rPr>
        <w:t>算报表</w:t>
      </w:r>
    </w:p>
    <w:p>
      <w:pPr>
        <w:widowControl/>
        <w:ind w:firstLine="1120" w:firstLineChars="400"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1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.</w:t>
      </w:r>
      <w:bookmarkStart w:id="2" w:name="PO_part2Year1"/>
      <w:r>
        <w:rPr>
          <w:rFonts w:ascii="黑体" w:hAnsi="黑体" w:eastAsia="黑体" w:cs="仿宋_GB2312"/>
          <w:kern w:val="0"/>
          <w:sz w:val="28"/>
          <w:szCs w:val="28"/>
          <w:lang w:bidi="ar"/>
        </w:rPr>
        <w:t xml:space="preserve"> </w:t>
      </w:r>
      <w:bookmarkEnd w:id="2"/>
      <w:bookmarkStart w:id="3" w:name="PO_part2Area1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2022年西区街道</w:t>
      </w: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 xml:space="preserve"> </w:t>
      </w:r>
      <w:bookmarkEnd w:id="3"/>
      <w:r>
        <w:rPr>
          <w:rFonts w:ascii="黑体" w:hAnsi="黑体" w:eastAsia="黑体" w:cs="仿宋_GB2312"/>
          <w:kern w:val="0"/>
          <w:sz w:val="28"/>
          <w:szCs w:val="28"/>
          <w:lang w:bidi="ar"/>
        </w:rPr>
        <w:t>一般公共预算收入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决算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表</w:t>
      </w:r>
    </w:p>
    <w:p>
      <w:pPr>
        <w:widowControl/>
        <w:ind w:firstLine="1120" w:firstLineChars="400"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2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.</w:t>
      </w:r>
      <w:bookmarkStart w:id="4" w:name="PO_part2Year2"/>
      <w:r>
        <w:rPr>
          <w:rFonts w:ascii="黑体" w:hAnsi="黑体" w:eastAsia="黑体" w:cs="仿宋_GB2312"/>
          <w:kern w:val="0"/>
          <w:sz w:val="28"/>
          <w:szCs w:val="28"/>
          <w:lang w:bidi="ar"/>
        </w:rPr>
        <w:t xml:space="preserve"> </w:t>
      </w:r>
      <w:bookmarkEnd w:id="4"/>
      <w:bookmarkStart w:id="5" w:name="PO_part2Area2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2022年西区街道</w:t>
      </w: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 xml:space="preserve"> </w:t>
      </w:r>
      <w:bookmarkEnd w:id="5"/>
      <w:r>
        <w:rPr>
          <w:rFonts w:ascii="黑体" w:hAnsi="黑体" w:eastAsia="黑体" w:cs="仿宋_GB2312"/>
          <w:kern w:val="0"/>
          <w:sz w:val="28"/>
          <w:szCs w:val="28"/>
          <w:lang w:bidi="ar"/>
        </w:rPr>
        <w:t>一般公共预算支出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决算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表</w:t>
      </w:r>
    </w:p>
    <w:p>
      <w:pPr>
        <w:widowControl/>
        <w:ind w:left="1117" w:leftChars="532" w:firstLine="0" w:firstLineChars="0"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3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.</w:t>
      </w:r>
      <w:bookmarkStart w:id="6" w:name="PO_part2Year3"/>
      <w:r>
        <w:rPr>
          <w:rFonts w:ascii="黑体" w:hAnsi="黑体" w:eastAsia="黑体" w:cs="仿宋_GB2312"/>
          <w:kern w:val="0"/>
          <w:sz w:val="28"/>
          <w:szCs w:val="28"/>
          <w:lang w:bidi="ar"/>
        </w:rPr>
        <w:t xml:space="preserve"> </w:t>
      </w:r>
      <w:bookmarkEnd w:id="6"/>
      <w:bookmarkStart w:id="7" w:name="PO_part2Area3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2022年西区街道</w:t>
      </w: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 xml:space="preserve"> </w:t>
      </w:r>
      <w:bookmarkEnd w:id="7"/>
      <w:r>
        <w:rPr>
          <w:rFonts w:ascii="黑体" w:hAnsi="黑体" w:eastAsia="黑体" w:cs="仿宋_GB2312"/>
          <w:kern w:val="0"/>
          <w:sz w:val="28"/>
          <w:szCs w:val="28"/>
          <w:lang w:bidi="ar"/>
        </w:rPr>
        <w:t>一般公共预算支出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决算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表（按功能分类</w:t>
      </w: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项级科目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）</w:t>
      </w:r>
    </w:p>
    <w:p>
      <w:pPr>
        <w:widowControl/>
        <w:numPr>
          <w:ilvl w:val="0"/>
          <w:numId w:val="1"/>
        </w:numPr>
        <w:ind w:firstLine="1120" w:firstLineChars="400"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bookmarkStart w:id="8" w:name="PO_part2Area4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202</w:t>
      </w:r>
      <w:bookmarkStart w:id="16" w:name="_GoBack"/>
      <w:bookmarkEnd w:id="16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2年西区街道</w:t>
      </w: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 xml:space="preserve"> </w:t>
      </w:r>
      <w:bookmarkEnd w:id="8"/>
      <w:r>
        <w:rPr>
          <w:rFonts w:ascii="黑体" w:hAnsi="黑体" w:eastAsia="黑体" w:cs="仿宋_GB2312"/>
          <w:kern w:val="0"/>
          <w:sz w:val="28"/>
          <w:szCs w:val="28"/>
          <w:lang w:bidi="ar"/>
        </w:rPr>
        <w:t>一般公共预算基本支出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决算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表（按政</w:t>
      </w: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 xml:space="preserve">     </w:t>
      </w:r>
    </w:p>
    <w:p>
      <w:pPr>
        <w:widowControl/>
        <w:numPr>
          <w:ilvl w:val="0"/>
          <w:numId w:val="0"/>
        </w:numPr>
        <w:ind w:firstLine="1120" w:firstLineChars="400"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府预算经济分类</w:t>
      </w: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款级科目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）</w:t>
      </w:r>
    </w:p>
    <w:p>
      <w:pPr>
        <w:widowControl/>
        <w:ind w:firstLine="1120" w:firstLineChars="400"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5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.</w:t>
      </w:r>
      <w:bookmarkStart w:id="9" w:name="PO_part2Year5"/>
      <w:r>
        <w:rPr>
          <w:rFonts w:ascii="黑体" w:hAnsi="黑体" w:eastAsia="黑体" w:cs="仿宋_GB2312"/>
          <w:kern w:val="0"/>
          <w:sz w:val="28"/>
          <w:szCs w:val="28"/>
          <w:lang w:bidi="ar"/>
        </w:rPr>
        <w:t xml:space="preserve"> </w:t>
      </w:r>
      <w:bookmarkEnd w:id="9"/>
      <w:bookmarkStart w:id="10" w:name="PO_part2Area5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2022年西区街道</w:t>
      </w: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 xml:space="preserve"> </w:t>
      </w:r>
      <w:bookmarkEnd w:id="10"/>
      <w:r>
        <w:rPr>
          <w:rFonts w:ascii="黑体" w:hAnsi="黑体" w:eastAsia="黑体" w:cs="仿宋_GB2312"/>
          <w:kern w:val="0"/>
          <w:sz w:val="28"/>
          <w:szCs w:val="28"/>
          <w:lang w:bidi="ar"/>
        </w:rPr>
        <w:t>一般公共预算“三公”经费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决算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表</w:t>
      </w:r>
    </w:p>
    <w:p>
      <w:pPr>
        <w:widowControl/>
        <w:ind w:firstLine="1120" w:firstLineChars="400"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6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.</w:t>
      </w:r>
      <w:bookmarkStart w:id="11" w:name="PO_part2Year8"/>
      <w:r>
        <w:rPr>
          <w:rFonts w:ascii="黑体" w:hAnsi="黑体" w:eastAsia="黑体" w:cs="仿宋_GB2312"/>
          <w:kern w:val="0"/>
          <w:sz w:val="28"/>
          <w:szCs w:val="28"/>
          <w:lang w:bidi="ar"/>
        </w:rPr>
        <w:t xml:space="preserve"> </w:t>
      </w:r>
      <w:bookmarkEnd w:id="11"/>
      <w:bookmarkStart w:id="12" w:name="PO_part2Area8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2022年西区街道</w:t>
      </w: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 xml:space="preserve"> </w:t>
      </w:r>
      <w:bookmarkEnd w:id="12"/>
      <w:r>
        <w:rPr>
          <w:rFonts w:ascii="黑体" w:hAnsi="黑体" w:eastAsia="黑体" w:cs="仿宋_GB2312"/>
          <w:kern w:val="0"/>
          <w:sz w:val="28"/>
          <w:szCs w:val="28"/>
          <w:lang w:bidi="ar"/>
        </w:rPr>
        <w:t>政府性基金预算收入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决算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表</w:t>
      </w:r>
    </w:p>
    <w:p>
      <w:pPr>
        <w:widowControl/>
        <w:ind w:left="1117" w:leftChars="532" w:firstLine="0" w:firstLineChars="0"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7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.</w:t>
      </w:r>
      <w:bookmarkStart w:id="13" w:name="PO_part2Year9"/>
      <w:r>
        <w:rPr>
          <w:rFonts w:ascii="黑体" w:hAnsi="黑体" w:eastAsia="黑体" w:cs="仿宋_GB2312"/>
          <w:kern w:val="0"/>
          <w:sz w:val="28"/>
          <w:szCs w:val="28"/>
          <w:lang w:bidi="ar"/>
        </w:rPr>
        <w:t xml:space="preserve"> </w:t>
      </w:r>
      <w:bookmarkEnd w:id="13"/>
      <w:bookmarkStart w:id="14" w:name="PO_part2Area9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2022年西区街道</w:t>
      </w: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 xml:space="preserve"> </w:t>
      </w:r>
      <w:bookmarkEnd w:id="14"/>
      <w:r>
        <w:rPr>
          <w:rFonts w:ascii="黑体" w:hAnsi="黑体" w:eastAsia="黑体" w:cs="仿宋_GB2312"/>
          <w:kern w:val="0"/>
          <w:sz w:val="28"/>
          <w:szCs w:val="28"/>
          <w:lang w:bidi="ar"/>
        </w:rPr>
        <w:t>政府性基金预算支出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决算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表</w:t>
      </w:r>
    </w:p>
    <w:p>
      <w:pPr>
        <w:widowControl/>
        <w:ind w:left="1117" w:leftChars="532" w:firstLine="0" w:firstLineChars="0"/>
        <w:textAlignment w:val="bottom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8</w:t>
      </w:r>
      <w:r>
        <w:rPr>
          <w:rFonts w:hint="eastAsia" w:ascii="黑体" w:hAnsi="黑体" w:eastAsia="黑体" w:cs="黑体"/>
          <w:kern w:val="0"/>
          <w:sz w:val="28"/>
          <w:szCs w:val="28"/>
          <w:lang w:bidi="ar"/>
        </w:rPr>
        <w:t>.</w:t>
      </w:r>
      <w:bookmarkStart w:id="15" w:name="PO_part2Year16"/>
      <w:r>
        <w:rPr>
          <w:rFonts w:hint="eastAsia" w:ascii="黑体" w:hAnsi="黑体" w:eastAsia="黑体" w:cs="黑体"/>
          <w:kern w:val="0"/>
          <w:sz w:val="28"/>
          <w:szCs w:val="28"/>
          <w:lang w:bidi="ar"/>
        </w:rPr>
        <w:t xml:space="preserve"> </w:t>
      </w:r>
      <w:bookmarkEnd w:id="15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2022年西区街道</w:t>
      </w: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 xml:space="preserve"> 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政府性基金预算支出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决算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表</w:t>
      </w: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（按功能分类项级科目）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第三部分  相关说明</w:t>
      </w: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F79DB3"/>
    <w:multiLevelType w:val="singleLevel"/>
    <w:tmpl w:val="5CF79DB3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D1291"/>
    <w:rsid w:val="00097066"/>
    <w:rsid w:val="093667A8"/>
    <w:rsid w:val="11B66F5C"/>
    <w:rsid w:val="556779A6"/>
    <w:rsid w:val="596F4DCC"/>
    <w:rsid w:val="5D481800"/>
    <w:rsid w:val="632D1291"/>
    <w:rsid w:val="732C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2019-06-05T10:36:00Z</dcterms:created>
  <dc:creator>周子婷</dc:creator>
  <cp:lastModifiedBy>Administrator</cp:lastModifiedBy>
  <dcterms:modified xsi:type="dcterms:W3CDTF">2023-09-06T02:29:17Z</dcterms:modified>
  <dc:title>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65EBB99B423A4F3B9873D15343883B9E</vt:lpwstr>
  </property>
</Properties>
</file>