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公文小标宋简" w:hAnsi="公文小标宋简" w:eastAsia="公文小标宋简" w:cs="公文小标宋简"/>
          <w:sz w:val="44"/>
          <w:szCs w:val="44"/>
        </w:rPr>
      </w:pPr>
      <w:r>
        <w:rPr>
          <w:rFonts w:hint="eastAsia" w:ascii="公文小标宋简" w:hAnsi="公文小标宋简" w:eastAsia="公文小标宋简" w:cs="公文小标宋简"/>
          <w:sz w:val="44"/>
          <w:szCs w:val="44"/>
          <w:lang w:eastAsia="zh-CN"/>
        </w:rPr>
        <w:t>第三部分</w:t>
      </w:r>
      <w:r>
        <w:rPr>
          <w:rFonts w:hint="eastAsia" w:ascii="公文小标宋简" w:hAnsi="公文小标宋简" w:eastAsia="公文小标宋简" w:cs="公文小标宋简"/>
          <w:sz w:val="44"/>
          <w:szCs w:val="44"/>
        </w:rPr>
        <w:t xml:space="preserve"> 相关说明</w:t>
      </w:r>
    </w:p>
    <w:p>
      <w:pPr>
        <w:pStyle w:val="8"/>
        <w:numPr>
          <w:ilvl w:val="0"/>
          <w:numId w:val="0"/>
        </w:numPr>
        <w:rPr>
          <w:rFonts w:hint="eastAsia"/>
        </w:rPr>
      </w:pP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一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支说明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PO_part3Year1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（一）</w:t>
      </w:r>
      <w:bookmarkEnd w:id="0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一般公共预算收入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1" w:name="PO_part2Yearsm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我镇预计实现一般公共预算收入15967.77万元，其中：税收分成收入11200万元、非税收入4767.77万元；上级补助收入21586.71万元，加上债务转贷收入912万元，从政府性基金调入31596.60万元，从财政专户调入5534.02万元，合计75597.10万元。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（二）</w:t>
      </w:r>
      <w:bookmarkEnd w:id="1"/>
      <w:bookmarkStart w:id="2" w:name="PO_part2reason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2023年我镇安排一般公共预算支出59098.71万元、上解上级支出16478.12万元。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举借债务情况</w:t>
      </w:r>
    </w:p>
    <w:p>
      <w:pPr>
        <w:ind w:firstLine="57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（一）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地方政府债券转贷情况 </w:t>
      </w:r>
      <w:bookmarkStart w:id="3" w:name="PO_part3A1DebtIssue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2023年预计实现再融资债券1901.60万元和新增专项债券16940万元。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（二）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地方政府债务还本付息情况 </w:t>
      </w:r>
      <w:bookmarkStart w:id="4" w:name="PO_part3A1DebtRepay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2023年安排3325.98万元偿还地方政府债务本金及付息，其中：偿还地方政府债务本金2377万元（其中：一般债券本金1140万元，专项债券本金1237万元）、偿还地方政府债务利息948.98万元（其中：一般债券利息118.03万元，专项债券利息830.95万元）。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一般公共预算“三公”经费预算安排情况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一般公共预算安排“三公”经费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205.65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，原因是严控一般性支出，厉行节约，压减“三公”经费。其中：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（一）因公出国（境）支出31万元，比上年预算减少2.18万元，原因是厉行节约，各部门减少了公务出国（境）。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（二）公务用车购置及运行维护支出163.50万元，比上年预算增加3.05万元，其中：公务用车购置增加18万元，原因是车辆到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期报废，需更新购置执法执勤车辆；公务用车运行维护减少14.95万元。原因是公务用车运行维护支出标准调减。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（三）公务接待费支出11.15万元，比上年预算减少1.95万元，原因是各部门严格执行公务接待管理相关规定，落实厉行节约精神。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7264"/>
    <w:rsid w:val="01E371BD"/>
    <w:rsid w:val="02567E77"/>
    <w:rsid w:val="02A00C14"/>
    <w:rsid w:val="07080F95"/>
    <w:rsid w:val="112765BE"/>
    <w:rsid w:val="11616038"/>
    <w:rsid w:val="1385307E"/>
    <w:rsid w:val="13F86E43"/>
    <w:rsid w:val="1CCB3A1C"/>
    <w:rsid w:val="1E263239"/>
    <w:rsid w:val="1FE16F5D"/>
    <w:rsid w:val="206D04C8"/>
    <w:rsid w:val="21B222F1"/>
    <w:rsid w:val="259B6A23"/>
    <w:rsid w:val="27251A1C"/>
    <w:rsid w:val="294B6695"/>
    <w:rsid w:val="2BE47264"/>
    <w:rsid w:val="2E997357"/>
    <w:rsid w:val="2EB9797E"/>
    <w:rsid w:val="31D93FC6"/>
    <w:rsid w:val="31FD7A2E"/>
    <w:rsid w:val="375B098E"/>
    <w:rsid w:val="377B1494"/>
    <w:rsid w:val="3B5C2371"/>
    <w:rsid w:val="3BED0CDD"/>
    <w:rsid w:val="3CEC631B"/>
    <w:rsid w:val="3D7267EC"/>
    <w:rsid w:val="3E003CED"/>
    <w:rsid w:val="3E0C331B"/>
    <w:rsid w:val="3E593509"/>
    <w:rsid w:val="3F4F4861"/>
    <w:rsid w:val="3F876747"/>
    <w:rsid w:val="4064772D"/>
    <w:rsid w:val="467D0DE2"/>
    <w:rsid w:val="499D6823"/>
    <w:rsid w:val="529D7EA2"/>
    <w:rsid w:val="52AB62A4"/>
    <w:rsid w:val="543636D0"/>
    <w:rsid w:val="54B13E25"/>
    <w:rsid w:val="55885E47"/>
    <w:rsid w:val="55FB208C"/>
    <w:rsid w:val="566B56E3"/>
    <w:rsid w:val="569F7AC5"/>
    <w:rsid w:val="570F47C8"/>
    <w:rsid w:val="5BCA3BDF"/>
    <w:rsid w:val="5F0051A1"/>
    <w:rsid w:val="5F1F781A"/>
    <w:rsid w:val="5F437A04"/>
    <w:rsid w:val="5F8A0854"/>
    <w:rsid w:val="616077BC"/>
    <w:rsid w:val="61E248D6"/>
    <w:rsid w:val="62854966"/>
    <w:rsid w:val="66865705"/>
    <w:rsid w:val="6ABC5BA4"/>
    <w:rsid w:val="6CEA3E26"/>
    <w:rsid w:val="6D2546D7"/>
    <w:rsid w:val="6F16002B"/>
    <w:rsid w:val="6FED08F0"/>
    <w:rsid w:val="71E90B11"/>
    <w:rsid w:val="731B384C"/>
    <w:rsid w:val="743C4FED"/>
    <w:rsid w:val="78E706A5"/>
    <w:rsid w:val="79C07DCA"/>
    <w:rsid w:val="7A244640"/>
    <w:rsid w:val="7B9A46C4"/>
    <w:rsid w:val="7CF3695F"/>
    <w:rsid w:val="7F46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27" w:firstLineChars="196"/>
    </w:pPr>
    <w:rPr>
      <w:rFonts w:ascii="楷体_GB2312" w:hAnsi="楷体" w:eastAsia="楷体_GB2312" w:cs="楷体"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 宋体 四号 首行缩进:  2 字符"/>
    <w:basedOn w:val="1"/>
    <w:qFormat/>
    <w:uiPriority w:val="0"/>
    <w:pPr>
      <w:widowControl/>
      <w:jc w:val="both"/>
    </w:pPr>
    <w:rPr>
      <w:rFonts w:cs="宋体"/>
      <w:color w:val="000000"/>
      <w:kern w:val="0"/>
      <w:szCs w:val="20"/>
    </w:rPr>
  </w:style>
  <w:style w:type="paragraph" w:customStyle="1" w:styleId="9">
    <w:name w:val="列表段落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Administrator</cp:lastModifiedBy>
  <cp:lastPrinted>2023-02-27T02:10:00Z</cp:lastPrinted>
  <dcterms:modified xsi:type="dcterms:W3CDTF">2023-03-02T06:54:08Z</dcterms:modified>
  <dc:title>第三部分  相关说明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