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附件3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拟享受高校毕业生到中小微企业就业补贴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hAnsi="仿宋_GB2312" w:eastAsia="仿宋_GB2312"/>
          <w:spacing w:val="12"/>
          <w:sz w:val="28"/>
          <w:szCs w:val="28"/>
          <w:lang w:val="en-US" w:eastAsia="zh-CN"/>
        </w:rPr>
        <w:t>A0944200623001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梁水连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中山市嘉顺电器有限公司阜沙分公司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0274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欧倩苗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中山市中邦调味食品有限公司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李艺明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中山市卓昀电器有限公司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</w:tbl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ZWYzOTBhZmE1OWU5ZTdmM2E4NDg4NTg1MGViZGEifQ=="/>
  </w:docVars>
  <w:rsids>
    <w:rsidRoot w:val="668A5B50"/>
    <w:rsid w:val="665A37FC"/>
    <w:rsid w:val="668A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2023-01-04T07:30:00Z</dcterms:created>
  <dc:creator>Administrator</dc:creator>
  <cp:lastModifiedBy>梁诗伟</cp:lastModifiedBy>
  <dcterms:modified xsi:type="dcterms:W3CDTF">2023-01-28T02:41:52Z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F54A9519063741D992B6452C19CB6D8B</vt:lpwstr>
  </property>
</Properties>
</file>