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507"/>
        <w:gridCol w:w="1119"/>
        <w:gridCol w:w="680"/>
        <w:gridCol w:w="685"/>
        <w:gridCol w:w="1461"/>
        <w:gridCol w:w="1073"/>
        <w:gridCol w:w="1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农用地转用方案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计量单位:公顷、公斤、公里、个、万元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建设用地项目名称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中山市翠亨新区2022年度第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批次城镇建设用地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申请用地总面积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6.4739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6.4739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申请转用面积情况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权属地类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6.4739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6.4739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(一)农用地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6.1741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6.1741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3.5885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3.5885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其中水田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0.3681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0.3681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其中永久基本农田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(二)未利用地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0.2998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0.2998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是否符合规划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规划级别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申请使用国家计划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已安排使用省级计划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其中:耕地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其中:耕地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6.4739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6.1741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3.5885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需补充耕地数量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3.5885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0.3681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53747.85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shd w:val="clear" w:color="FFFFFF" w:fill="D9D9D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补充耕地确认信息编号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440000202218333687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3.5885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0.3681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53747.85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承诺补充耕地完成时限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补充耕地实际总费用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不涉及占用永久基本农田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Style w:val="2"/>
        <w:tblpPr w:leftFromText="180" w:rightFromText="180" w:vertAnchor="page" w:horzAnchor="page" w:tblpX="1605" w:tblpY="1243"/>
        <w:tblOverlap w:val="never"/>
        <w:tblW w:w="98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27"/>
        <w:gridCol w:w="1398"/>
        <w:gridCol w:w="2146"/>
        <w:gridCol w:w="1106"/>
        <w:gridCol w:w="1760"/>
        <w:gridCol w:w="1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节约集约用地情况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功能分区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原有用地(改扩建项目)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指标控制面积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sz w:val="22"/>
                <w:szCs w:val="22"/>
                <w:lang w:bidi="ar"/>
              </w:rPr>
              <w:t>所选取单项指标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对应的具体条件参数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节地技术、模式应用情况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说明开展节地评价论证情况: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市、县人民政府自然资源主管部门审核意见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              </w:t>
            </w: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bookmarkStart w:id="0" w:name="_GoBack"/>
            <w:bookmarkEnd w:id="0"/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ZTE5MjFiMjM4MDYyZjdmNmNjZmY3ZGUwZjZmMTUifQ=="/>
  </w:docVars>
  <w:rsids>
    <w:rsidRoot w:val="68EB4AA9"/>
    <w:rsid w:val="001B20D1"/>
    <w:rsid w:val="00557D7A"/>
    <w:rsid w:val="008A478C"/>
    <w:rsid w:val="008B092D"/>
    <w:rsid w:val="0E211C4C"/>
    <w:rsid w:val="119906F3"/>
    <w:rsid w:val="14A702FD"/>
    <w:rsid w:val="14BA1237"/>
    <w:rsid w:val="172079A6"/>
    <w:rsid w:val="1E5E66F3"/>
    <w:rsid w:val="242F162A"/>
    <w:rsid w:val="27E85B6F"/>
    <w:rsid w:val="30E66258"/>
    <w:rsid w:val="3639411D"/>
    <w:rsid w:val="40F5457A"/>
    <w:rsid w:val="41907403"/>
    <w:rsid w:val="41925A1D"/>
    <w:rsid w:val="445053E6"/>
    <w:rsid w:val="44F73BE9"/>
    <w:rsid w:val="49F23FAE"/>
    <w:rsid w:val="4D774F09"/>
    <w:rsid w:val="52527A5F"/>
    <w:rsid w:val="56F20B67"/>
    <w:rsid w:val="58543AE7"/>
    <w:rsid w:val="5C6C726D"/>
    <w:rsid w:val="5D2634AD"/>
    <w:rsid w:val="5D45718C"/>
    <w:rsid w:val="5F0E0727"/>
    <w:rsid w:val="68EB4AA9"/>
    <w:rsid w:val="699E5118"/>
    <w:rsid w:val="69D24C8B"/>
    <w:rsid w:val="6CBB2A57"/>
    <w:rsid w:val="75CB04D3"/>
    <w:rsid w:val="760B40C9"/>
    <w:rsid w:val="773303C0"/>
    <w:rsid w:val="773531E9"/>
    <w:rsid w:val="78601D32"/>
    <w:rsid w:val="7BAB3B89"/>
    <w:rsid w:val="7BAC3E06"/>
    <w:rsid w:val="7CE62E92"/>
    <w:rsid w:val="7EB5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宋体" w:hAnsi="宋体" w:eastAsia="宋体" w:cs="宋体"/>
      <w:color w:val="000000"/>
      <w:sz w:val="39"/>
      <w:szCs w:val="39"/>
      <w:u w:val="none"/>
    </w:rPr>
  </w:style>
  <w:style w:type="character" w:customStyle="1" w:styleId="5">
    <w:name w:val="font11"/>
    <w:basedOn w:val="3"/>
    <w:qFormat/>
    <w:uiPriority w:val="0"/>
    <w:rPr>
      <w:rFonts w:ascii="宋体" w:hAnsi="宋体" w:eastAsia="宋体" w:cs="宋体"/>
      <w:color w:val="000000"/>
      <w:sz w:val="37"/>
      <w:szCs w:val="3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451</Words>
  <Characters>565</Characters>
  <Lines>3</Lines>
  <Paragraphs>1</Paragraphs>
  <TotalTime>10</TotalTime>
  <ScaleCrop>false</ScaleCrop>
  <LinksUpToDate>false</LinksUpToDate>
  <CharactersWithSpaces>652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2022-07-08T09:51:00Z</dcterms:created>
  <dc:creator>Ananda</dc:creator>
  <cp:lastModifiedBy>陈萍萍</cp:lastModifiedBy>
  <dcterms:modified xsi:type="dcterms:W3CDTF">2022-12-21T02:25:26Z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0EE6648EA0FA4E71B3DFF8BB6C11FAAD</vt:lpwstr>
  </property>
</Properties>
</file>