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340" w:after="330" w:line="240" w:lineRule="auto"/>
        <w:ind w:left="0" w:leftChars="0" w:right="0" w:rightChars="0" w:firstLine="0" w:firstLineChars="0"/>
        <w:jc w:val="center"/>
        <w:textAlignment w:val="auto"/>
        <w:outlineLvl w:val="0"/>
        <w:rPr>
          <w:rFonts w:hint="eastAsia" w:ascii="方正小标宋_GBK" w:hAnsi="方正小标宋_GBK" w:eastAsia="方正小标宋_GBK"/>
          <w:b/>
          <w:bCs/>
          <w:sz w:val="30"/>
        </w:rPr>
      </w:pPr>
      <w:r>
        <w:rPr>
          <w:rFonts w:hint="eastAsia" w:ascii="方正小标宋_GBK" w:hAnsi="方正小标宋_GBK" w:eastAsia="方正小标宋_GBK"/>
          <w:b/>
          <w:bCs/>
          <w:sz w:val="30"/>
        </w:rPr>
        <w:t>（</w:t>
      </w:r>
      <w:r>
        <w:rPr>
          <w:rFonts w:hint="eastAsia" w:ascii="方正小标宋_GBK" w:hAnsi="方正小标宋_GBK" w:eastAsia="方正小标宋_GBK"/>
          <w:b/>
          <w:bCs/>
          <w:sz w:val="30"/>
          <w:lang w:eastAsia="zh-CN"/>
        </w:rPr>
        <w:t>五</w:t>
      </w:r>
      <w:r>
        <w:rPr>
          <w:rFonts w:hint="eastAsia" w:ascii="方正小标宋_GBK" w:hAnsi="方正小标宋_GBK" w:eastAsia="方正小标宋_GBK"/>
          <w:b/>
          <w:bCs/>
          <w:sz w:val="30"/>
        </w:rPr>
        <w:t>）</w:t>
      </w:r>
      <w:r>
        <w:rPr>
          <w:rFonts w:hint="eastAsia" w:ascii="方正小标宋_GBK" w:hAnsi="方正小标宋_GBK" w:eastAsia="方正小标宋_GBK"/>
          <w:b/>
          <w:bCs/>
          <w:sz w:val="30"/>
          <w:lang w:eastAsia="zh-CN"/>
        </w:rPr>
        <w:t>横</w:t>
      </w:r>
      <w:bookmarkStart w:id="0" w:name="_GoBack"/>
      <w:bookmarkEnd w:id="0"/>
      <w:r>
        <w:rPr>
          <w:rFonts w:hint="eastAsia" w:ascii="方正小标宋_GBK" w:hAnsi="方正小标宋_GBK" w:eastAsia="方正小标宋_GBK"/>
          <w:b/>
          <w:bCs/>
          <w:sz w:val="30"/>
          <w:lang w:eastAsia="zh-CN"/>
        </w:rPr>
        <w:t>栏镇</w:t>
      </w:r>
      <w:r>
        <w:rPr>
          <w:rFonts w:hint="eastAsia" w:ascii="方正小标宋_GBK" w:hAnsi="方正小标宋_GBK" w:eastAsia="方正小标宋_GBK"/>
          <w:b/>
          <w:bCs/>
          <w:sz w:val="30"/>
        </w:rPr>
        <w:t>养老服务领域基层政务公开标准目录</w:t>
      </w:r>
    </w:p>
    <w:tbl>
      <w:tblPr>
        <w:tblStyle w:val="5"/>
        <w:tblW w:w="15480" w:type="dxa"/>
        <w:jc w:val="center"/>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
        <w:gridCol w:w="862"/>
        <w:gridCol w:w="728"/>
        <w:gridCol w:w="2490"/>
        <w:gridCol w:w="3810"/>
        <w:gridCol w:w="690"/>
        <w:gridCol w:w="795"/>
        <w:gridCol w:w="1747"/>
        <w:gridCol w:w="54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98"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59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49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81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69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95"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747"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98" w:type="dxa"/>
            <w:vMerge w:val="continue"/>
            <w:vAlign w:val="center"/>
          </w:tcPr>
          <w:p>
            <w:pPr>
              <w:widowControl/>
              <w:jc w:val="left"/>
              <w:rPr>
                <w:rFonts w:ascii="Times New Roman" w:hAnsi="Times New Roman"/>
                <w:color w:val="000000"/>
                <w:kern w:val="0"/>
                <w:sz w:val="22"/>
              </w:rPr>
            </w:pPr>
          </w:p>
        </w:tc>
        <w:tc>
          <w:tcPr>
            <w:tcW w:w="862"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8"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490" w:type="dxa"/>
            <w:vMerge w:val="continue"/>
            <w:vAlign w:val="center"/>
          </w:tcPr>
          <w:p>
            <w:pPr>
              <w:widowControl/>
              <w:jc w:val="left"/>
              <w:rPr>
                <w:rFonts w:ascii="黑体" w:hAnsi="宋体" w:eastAsia="黑体" w:cs="宋体"/>
                <w:color w:val="000000"/>
                <w:kern w:val="0"/>
                <w:sz w:val="22"/>
              </w:rPr>
            </w:pPr>
          </w:p>
        </w:tc>
        <w:tc>
          <w:tcPr>
            <w:tcW w:w="3810" w:type="dxa"/>
            <w:vMerge w:val="continue"/>
            <w:vAlign w:val="center"/>
          </w:tcPr>
          <w:p>
            <w:pPr>
              <w:widowControl/>
              <w:jc w:val="left"/>
              <w:rPr>
                <w:rFonts w:ascii="黑体" w:hAnsi="宋体" w:eastAsia="黑体" w:cs="宋体"/>
                <w:color w:val="000000"/>
                <w:kern w:val="0"/>
                <w:sz w:val="22"/>
              </w:rPr>
            </w:pPr>
          </w:p>
        </w:tc>
        <w:tc>
          <w:tcPr>
            <w:tcW w:w="690" w:type="dxa"/>
            <w:vMerge w:val="continue"/>
            <w:vAlign w:val="center"/>
          </w:tcPr>
          <w:p>
            <w:pPr>
              <w:widowControl/>
              <w:jc w:val="left"/>
              <w:rPr>
                <w:rFonts w:ascii="黑体" w:hAnsi="宋体" w:eastAsia="黑体" w:cs="宋体"/>
                <w:color w:val="000000"/>
                <w:kern w:val="0"/>
                <w:sz w:val="22"/>
              </w:rPr>
            </w:pPr>
          </w:p>
        </w:tc>
        <w:tc>
          <w:tcPr>
            <w:tcW w:w="795" w:type="dxa"/>
            <w:vMerge w:val="continue"/>
            <w:vAlign w:val="center"/>
          </w:tcPr>
          <w:p>
            <w:pPr>
              <w:widowControl/>
              <w:jc w:val="left"/>
              <w:rPr>
                <w:rFonts w:ascii="黑体" w:hAnsi="宋体" w:eastAsia="黑体" w:cs="宋体"/>
                <w:color w:val="000000"/>
                <w:kern w:val="0"/>
                <w:sz w:val="22"/>
              </w:rPr>
            </w:pPr>
          </w:p>
        </w:tc>
        <w:tc>
          <w:tcPr>
            <w:tcW w:w="1747" w:type="dxa"/>
            <w:vMerge w:val="continue"/>
            <w:vAlign w:val="center"/>
          </w:tcPr>
          <w:p>
            <w:pPr>
              <w:widowControl/>
              <w:jc w:val="left"/>
              <w:rPr>
                <w:rFonts w:ascii="黑体" w:hAnsi="宋体" w:eastAsia="黑体" w:cs="宋体"/>
                <w:kern w:val="0"/>
                <w:sz w:val="22"/>
              </w:rPr>
            </w:pP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hint="eastAsia" w:ascii="黑体" w:hAnsi="宋体" w:eastAsia="黑体" w:cs="宋体"/>
                <w:color w:val="000000"/>
                <w:kern w:val="0"/>
                <w:sz w:val="22"/>
                <w:lang w:eastAsia="zh-CN"/>
              </w:rPr>
            </w:pPr>
            <w:r>
              <w:rPr>
                <w:rFonts w:hint="eastAsia" w:ascii="黑体" w:hAnsi="宋体" w:eastAsia="黑体" w:cs="宋体"/>
                <w:color w:val="000000"/>
                <w:kern w:val="0"/>
                <w:sz w:val="22"/>
                <w:lang w:eastAsia="zh-CN"/>
              </w:rPr>
              <w:t>镇（区）级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lang w:eastAsia="zh-CN"/>
              </w:rPr>
              <w:t>社区（村）</w:t>
            </w:r>
            <w:r>
              <w:rPr>
                <w:rFonts w:hint="eastAsia" w:ascii="黑体" w:hAnsi="宋体" w:eastAsia="黑体" w:cs="宋体"/>
                <w:color w:val="000000"/>
                <w:kern w:val="0"/>
                <w:sz w:val="22"/>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98" w:type="dxa"/>
            <w:vAlign w:val="center"/>
          </w:tcPr>
          <w:p>
            <w:pPr>
              <w:jc w:val="center"/>
              <w:rPr>
                <w:rFonts w:hint="eastAsia" w:ascii="仿宋_GB2312" w:hAnsi="仿宋_GB2312" w:eastAsia="仿宋_GB2312" w:cs="仿宋_GB2312"/>
                <w:color w:val="auto"/>
                <w:sz w:val="18"/>
                <w:szCs w:val="18"/>
                <w:shd w:val="clear" w:color="auto" w:fill="auto"/>
                <w:lang w:eastAsia="zh-CN"/>
              </w:rPr>
            </w:pPr>
            <w:r>
              <w:rPr>
                <w:rFonts w:hint="eastAsia" w:ascii="仿宋_GB2312" w:hAnsi="仿宋_GB2312" w:eastAsia="仿宋_GB2312" w:cs="仿宋_GB2312"/>
                <w:color w:val="auto"/>
                <w:sz w:val="18"/>
                <w:szCs w:val="18"/>
                <w:shd w:val="clear" w:color="auto" w:fill="auto"/>
                <w:lang w:val="en-US" w:eastAsia="zh-CN"/>
              </w:rPr>
              <w:t>1</w:t>
            </w:r>
          </w:p>
        </w:tc>
        <w:tc>
          <w:tcPr>
            <w:tcW w:w="86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shd w:val="clear" w:color="auto" w:fill="auto"/>
              </w:rPr>
            </w:pPr>
            <w:r>
              <w:rPr>
                <w:rFonts w:hint="eastAsia" w:ascii="仿宋_GB2312" w:hAnsi="仿宋_GB2312" w:eastAsia="仿宋_GB2312" w:cs="仿宋_GB2312"/>
                <w:i w:val="0"/>
                <w:color w:val="000000"/>
                <w:kern w:val="0"/>
                <w:sz w:val="18"/>
                <w:szCs w:val="18"/>
                <w:u w:val="none"/>
                <w:lang w:val="en-US" w:eastAsia="zh-CN" w:bidi="ar"/>
              </w:rPr>
              <w:t>政策法规</w:t>
            </w:r>
          </w:p>
        </w:tc>
        <w:tc>
          <w:tcPr>
            <w:tcW w:w="728" w:type="dxa"/>
            <w:vAlign w:val="center"/>
          </w:tcPr>
          <w:p>
            <w:pPr>
              <w:jc w:val="center"/>
              <w:rPr>
                <w:rFonts w:hint="eastAsia" w:ascii="仿宋_GB2312" w:hAnsi="仿宋_GB2312" w:eastAsia="仿宋_GB2312" w:cs="仿宋_GB2312"/>
                <w:color w:val="auto"/>
                <w:sz w:val="18"/>
                <w:szCs w:val="18"/>
                <w:shd w:val="clear" w:color="auto" w:fill="auto"/>
              </w:rPr>
            </w:pPr>
          </w:p>
        </w:tc>
        <w:tc>
          <w:tcPr>
            <w:tcW w:w="249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18"/>
                <w:szCs w:val="18"/>
                <w:shd w:val="clear" w:color="auto" w:fill="auto"/>
              </w:rPr>
            </w:pPr>
            <w:r>
              <w:rPr>
                <w:rFonts w:hint="eastAsia" w:ascii="仿宋_GB2312" w:hAnsi="仿宋_GB2312" w:eastAsia="仿宋_GB2312" w:cs="仿宋_GB2312"/>
                <w:i w:val="0"/>
                <w:color w:val="000000"/>
                <w:kern w:val="0"/>
                <w:sz w:val="18"/>
                <w:szCs w:val="18"/>
                <w:u w:val="none"/>
                <w:lang w:val="en-US" w:eastAsia="zh-CN" w:bidi="ar"/>
              </w:rPr>
              <w:t>养老服务政策法规文件</w:t>
            </w:r>
          </w:p>
        </w:tc>
        <w:tc>
          <w:tcPr>
            <w:tcW w:w="3810"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18"/>
                <w:szCs w:val="18"/>
                <w:shd w:val="clear" w:color="auto" w:fill="auto"/>
                <w:lang w:eastAsia="zh-CN"/>
              </w:rPr>
            </w:pPr>
            <w:r>
              <w:rPr>
                <w:rFonts w:hint="eastAsia" w:ascii="仿宋_GB2312" w:hAnsi="仿宋_GB2312" w:eastAsia="仿宋_GB2312" w:cs="仿宋_GB2312"/>
                <w:i w:val="0"/>
                <w:color w:val="000000"/>
                <w:kern w:val="0"/>
                <w:sz w:val="18"/>
                <w:szCs w:val="18"/>
                <w:u w:val="none"/>
                <w:lang w:val="en-US" w:eastAsia="zh-CN" w:bidi="ar"/>
              </w:rPr>
              <w:t>1.《信息公开条例》</w:t>
            </w:r>
            <w:r>
              <w:rPr>
                <w:rStyle w:val="6"/>
                <w:rFonts w:hint="eastAsia" w:ascii="仿宋_GB2312" w:hAnsi="仿宋_GB2312" w:eastAsia="仿宋_GB2312" w:cs="仿宋_GB2312"/>
                <w:sz w:val="18"/>
                <w:szCs w:val="18"/>
                <w:lang w:val="en-US" w:eastAsia="zh-CN" w:bidi="ar"/>
              </w:rPr>
              <w:br w:type="textWrapping"/>
            </w:r>
            <w:r>
              <w:rPr>
                <w:rStyle w:val="6"/>
                <w:rFonts w:hint="eastAsia" w:ascii="仿宋_GB2312" w:hAnsi="仿宋_GB2312" w:eastAsia="仿宋_GB2312" w:cs="仿宋_GB2312"/>
                <w:sz w:val="18"/>
                <w:szCs w:val="18"/>
                <w:lang w:val="en-US" w:eastAsia="zh-CN" w:bidi="ar"/>
              </w:rPr>
              <w:t>2.</w:t>
            </w:r>
            <w:r>
              <w:rPr>
                <w:rFonts w:hint="eastAsia" w:ascii="仿宋_GB2312" w:hAnsi="仿宋_GB2312" w:eastAsia="仿宋_GB2312" w:cs="仿宋_GB2312"/>
                <w:i w:val="0"/>
                <w:color w:val="000000"/>
                <w:kern w:val="0"/>
                <w:sz w:val="18"/>
                <w:szCs w:val="18"/>
                <w:u w:val="none"/>
                <w:lang w:val="en-US" w:eastAsia="zh-CN" w:bidi="ar"/>
              </w:rPr>
              <w:t>《广东省老年人优待办法》（粤府令第</w:t>
            </w:r>
            <w:r>
              <w:rPr>
                <w:rStyle w:val="6"/>
                <w:rFonts w:hint="eastAsia" w:ascii="仿宋_GB2312" w:hAnsi="仿宋_GB2312" w:eastAsia="仿宋_GB2312" w:cs="仿宋_GB2312"/>
                <w:sz w:val="18"/>
                <w:szCs w:val="18"/>
                <w:lang w:val="en-US" w:eastAsia="zh-CN" w:bidi="ar"/>
              </w:rPr>
              <w:t>198</w:t>
            </w:r>
            <w:r>
              <w:rPr>
                <w:rFonts w:hint="eastAsia" w:ascii="仿宋_GB2312" w:hAnsi="仿宋_GB2312" w:eastAsia="仿宋_GB2312" w:cs="仿宋_GB2312"/>
                <w:i w:val="0"/>
                <w:color w:val="000000"/>
                <w:kern w:val="0"/>
                <w:sz w:val="18"/>
                <w:szCs w:val="18"/>
                <w:u w:val="none"/>
                <w:lang w:val="en-US" w:eastAsia="zh-CN" w:bidi="ar"/>
              </w:rPr>
              <w:t>号）</w:t>
            </w:r>
            <w:r>
              <w:rPr>
                <w:rStyle w:val="6"/>
                <w:rFonts w:hint="eastAsia" w:ascii="仿宋_GB2312" w:hAnsi="仿宋_GB2312" w:eastAsia="仿宋_GB2312" w:cs="仿宋_GB2312"/>
                <w:sz w:val="18"/>
                <w:szCs w:val="18"/>
                <w:lang w:val="en-US" w:eastAsia="zh-CN" w:bidi="ar"/>
              </w:rPr>
              <w:br w:type="textWrapping"/>
            </w:r>
            <w:r>
              <w:rPr>
                <w:rStyle w:val="6"/>
                <w:rFonts w:hint="eastAsia" w:ascii="仿宋_GB2312" w:hAnsi="仿宋_GB2312" w:eastAsia="仿宋_GB2312" w:cs="仿宋_GB2312"/>
                <w:sz w:val="18"/>
                <w:szCs w:val="18"/>
                <w:lang w:val="en-US" w:eastAsia="zh-CN" w:bidi="ar"/>
              </w:rPr>
              <w:t>3.</w:t>
            </w:r>
            <w:r>
              <w:rPr>
                <w:rFonts w:hint="eastAsia" w:ascii="仿宋_GB2312" w:hAnsi="仿宋_GB2312" w:eastAsia="仿宋_GB2312" w:cs="仿宋_GB2312"/>
                <w:i w:val="0"/>
                <w:color w:val="000000"/>
                <w:kern w:val="0"/>
                <w:sz w:val="18"/>
                <w:szCs w:val="18"/>
                <w:u w:val="none"/>
                <w:lang w:val="en-US" w:eastAsia="zh-CN" w:bidi="ar"/>
              </w:rPr>
              <w:t>《关于印发</w:t>
            </w:r>
            <w:r>
              <w:rPr>
                <w:rStyle w:val="6"/>
                <w:rFonts w:hint="eastAsia" w:ascii="仿宋_GB2312" w:hAnsi="仿宋_GB2312" w:eastAsia="仿宋_GB2312" w:cs="仿宋_GB2312"/>
                <w:sz w:val="18"/>
                <w:szCs w:val="18"/>
                <w:lang w:val="en-US" w:eastAsia="zh-CN" w:bidi="ar"/>
              </w:rPr>
              <w:t>&lt;</w:t>
            </w:r>
            <w:r>
              <w:rPr>
                <w:rFonts w:hint="eastAsia" w:ascii="仿宋_GB2312" w:hAnsi="仿宋_GB2312" w:eastAsia="仿宋_GB2312" w:cs="仿宋_GB2312"/>
                <w:i w:val="0"/>
                <w:color w:val="000000"/>
                <w:kern w:val="0"/>
                <w:sz w:val="18"/>
                <w:szCs w:val="18"/>
                <w:u w:val="none"/>
                <w:lang w:val="en-US" w:eastAsia="zh-CN" w:bidi="ar"/>
              </w:rPr>
              <w:t>中山市高龄老人政府津贴管理暂行规定</w:t>
            </w:r>
            <w:r>
              <w:rPr>
                <w:rStyle w:val="6"/>
                <w:rFonts w:hint="eastAsia" w:ascii="仿宋_GB2312" w:hAnsi="仿宋_GB2312" w:eastAsia="仿宋_GB2312" w:cs="仿宋_GB2312"/>
                <w:sz w:val="18"/>
                <w:szCs w:val="18"/>
                <w:lang w:val="en-US" w:eastAsia="zh-CN" w:bidi="ar"/>
              </w:rPr>
              <w:t>&gt;</w:t>
            </w:r>
            <w:r>
              <w:rPr>
                <w:rFonts w:hint="eastAsia" w:ascii="仿宋_GB2312" w:hAnsi="仿宋_GB2312" w:eastAsia="仿宋_GB2312" w:cs="仿宋_GB2312"/>
                <w:i w:val="0"/>
                <w:color w:val="000000"/>
                <w:kern w:val="0"/>
                <w:sz w:val="18"/>
                <w:szCs w:val="18"/>
                <w:u w:val="none"/>
                <w:lang w:val="en-US" w:eastAsia="zh-CN" w:bidi="ar"/>
              </w:rPr>
              <w:t>的通知》（中老办字〔</w:t>
            </w:r>
            <w:r>
              <w:rPr>
                <w:rStyle w:val="6"/>
                <w:rFonts w:hint="eastAsia" w:ascii="仿宋_GB2312" w:hAnsi="仿宋_GB2312" w:eastAsia="仿宋_GB2312" w:cs="仿宋_GB2312"/>
                <w:sz w:val="18"/>
                <w:szCs w:val="18"/>
                <w:lang w:val="en-US" w:eastAsia="zh-CN" w:bidi="ar"/>
              </w:rPr>
              <w:t>2011</w:t>
            </w:r>
            <w:r>
              <w:rPr>
                <w:rFonts w:hint="eastAsia" w:ascii="仿宋_GB2312" w:hAnsi="仿宋_GB2312" w:eastAsia="仿宋_GB2312" w:cs="仿宋_GB2312"/>
                <w:i w:val="0"/>
                <w:color w:val="000000"/>
                <w:kern w:val="0"/>
                <w:sz w:val="18"/>
                <w:szCs w:val="18"/>
                <w:u w:val="none"/>
                <w:lang w:val="en-US" w:eastAsia="zh-CN" w:bidi="ar"/>
              </w:rPr>
              <w:t>〕</w:t>
            </w:r>
            <w:r>
              <w:rPr>
                <w:rStyle w:val="6"/>
                <w:rFonts w:hint="eastAsia" w:ascii="仿宋_GB2312" w:hAnsi="仿宋_GB2312" w:eastAsia="仿宋_GB2312" w:cs="仿宋_GB2312"/>
                <w:sz w:val="18"/>
                <w:szCs w:val="18"/>
                <w:lang w:val="en-US" w:eastAsia="zh-CN" w:bidi="ar"/>
              </w:rPr>
              <w:t>5</w:t>
            </w:r>
            <w:r>
              <w:rPr>
                <w:rFonts w:hint="eastAsia" w:ascii="仿宋_GB2312" w:hAnsi="仿宋_GB2312" w:eastAsia="仿宋_GB2312" w:cs="仿宋_GB2312"/>
                <w:i w:val="0"/>
                <w:color w:val="000000"/>
                <w:kern w:val="0"/>
                <w:sz w:val="18"/>
                <w:szCs w:val="18"/>
                <w:u w:val="none"/>
                <w:lang w:val="en-US" w:eastAsia="zh-CN" w:bidi="ar"/>
              </w:rPr>
              <w:t>号）</w:t>
            </w:r>
            <w:r>
              <w:rPr>
                <w:rStyle w:val="6"/>
                <w:rFonts w:hint="eastAsia" w:ascii="仿宋_GB2312" w:hAnsi="仿宋_GB2312" w:eastAsia="仿宋_GB2312" w:cs="仿宋_GB2312"/>
                <w:sz w:val="18"/>
                <w:szCs w:val="18"/>
                <w:lang w:val="en-US" w:eastAsia="zh-CN" w:bidi="ar"/>
              </w:rPr>
              <w:br w:type="textWrapping"/>
            </w:r>
            <w:r>
              <w:rPr>
                <w:rStyle w:val="6"/>
                <w:rFonts w:hint="eastAsia" w:ascii="仿宋_GB2312" w:hAnsi="仿宋_GB2312" w:eastAsia="仿宋_GB2312" w:cs="仿宋_GB2312"/>
                <w:sz w:val="18"/>
                <w:szCs w:val="18"/>
                <w:lang w:val="en-US" w:eastAsia="zh-CN" w:bidi="ar"/>
              </w:rPr>
              <w:t>4.</w:t>
            </w:r>
            <w:r>
              <w:rPr>
                <w:rFonts w:hint="eastAsia" w:ascii="仿宋_GB2312" w:hAnsi="仿宋_GB2312" w:eastAsia="仿宋_GB2312" w:cs="仿宋_GB2312"/>
                <w:i w:val="0"/>
                <w:color w:val="000000"/>
                <w:kern w:val="0"/>
                <w:sz w:val="18"/>
                <w:szCs w:val="18"/>
                <w:u w:val="none"/>
                <w:lang w:val="en-US" w:eastAsia="zh-CN" w:bidi="ar"/>
              </w:rPr>
              <w:t>《关于加强高龄老人政府津贴资金管理的通知》（中老办字〔</w:t>
            </w:r>
            <w:r>
              <w:rPr>
                <w:rStyle w:val="6"/>
                <w:rFonts w:hint="eastAsia" w:ascii="仿宋_GB2312" w:hAnsi="仿宋_GB2312" w:eastAsia="仿宋_GB2312" w:cs="仿宋_GB2312"/>
                <w:sz w:val="18"/>
                <w:szCs w:val="18"/>
                <w:lang w:val="en-US" w:eastAsia="zh-CN" w:bidi="ar"/>
              </w:rPr>
              <w:t>2012</w:t>
            </w:r>
            <w:r>
              <w:rPr>
                <w:rFonts w:hint="eastAsia" w:ascii="仿宋_GB2312" w:hAnsi="仿宋_GB2312" w:eastAsia="仿宋_GB2312" w:cs="仿宋_GB2312"/>
                <w:i w:val="0"/>
                <w:color w:val="000000"/>
                <w:kern w:val="0"/>
                <w:sz w:val="18"/>
                <w:szCs w:val="18"/>
                <w:u w:val="none"/>
                <w:lang w:val="en-US" w:eastAsia="zh-CN" w:bidi="ar"/>
              </w:rPr>
              <w:t>〕</w:t>
            </w:r>
            <w:r>
              <w:rPr>
                <w:rStyle w:val="6"/>
                <w:rFonts w:hint="eastAsia" w:ascii="仿宋_GB2312" w:hAnsi="仿宋_GB2312" w:eastAsia="仿宋_GB2312" w:cs="仿宋_GB2312"/>
                <w:sz w:val="18"/>
                <w:szCs w:val="18"/>
                <w:lang w:val="en-US" w:eastAsia="zh-CN" w:bidi="ar"/>
              </w:rPr>
              <w:t>7</w:t>
            </w:r>
            <w:r>
              <w:rPr>
                <w:rFonts w:hint="eastAsia" w:ascii="仿宋_GB2312" w:hAnsi="仿宋_GB2312" w:eastAsia="仿宋_GB2312" w:cs="仿宋_GB2312"/>
                <w:i w:val="0"/>
                <w:color w:val="000000"/>
                <w:kern w:val="0"/>
                <w:sz w:val="18"/>
                <w:szCs w:val="18"/>
                <w:u w:val="none"/>
                <w:lang w:val="en-US" w:eastAsia="zh-CN" w:bidi="ar"/>
              </w:rPr>
              <w:t>号）</w:t>
            </w:r>
            <w:r>
              <w:rPr>
                <w:rStyle w:val="6"/>
                <w:rFonts w:hint="eastAsia" w:ascii="仿宋_GB2312" w:hAnsi="仿宋_GB2312" w:eastAsia="仿宋_GB2312" w:cs="仿宋_GB2312"/>
                <w:sz w:val="18"/>
                <w:szCs w:val="18"/>
                <w:lang w:val="en-US" w:eastAsia="zh-CN" w:bidi="ar"/>
              </w:rPr>
              <w:br w:type="textWrapping"/>
            </w:r>
            <w:r>
              <w:rPr>
                <w:rStyle w:val="6"/>
                <w:rFonts w:hint="eastAsia" w:ascii="仿宋_GB2312" w:hAnsi="仿宋_GB2312" w:eastAsia="仿宋_GB2312" w:cs="仿宋_GB2312"/>
                <w:sz w:val="18"/>
                <w:szCs w:val="18"/>
                <w:lang w:val="en-US" w:eastAsia="zh-CN" w:bidi="ar"/>
              </w:rPr>
              <w:t>5.</w:t>
            </w:r>
            <w:r>
              <w:rPr>
                <w:rFonts w:hint="eastAsia" w:ascii="仿宋_GB2312" w:hAnsi="仿宋_GB2312" w:eastAsia="仿宋_GB2312" w:cs="仿宋_GB2312"/>
                <w:i w:val="0"/>
                <w:color w:val="000000"/>
                <w:kern w:val="0"/>
                <w:sz w:val="18"/>
                <w:szCs w:val="18"/>
                <w:u w:val="none"/>
                <w:lang w:val="en-US" w:eastAsia="zh-CN" w:bidi="ar"/>
              </w:rPr>
              <w:t>《关于建立经济困难的高龄</w:t>
            </w:r>
            <w:r>
              <w:rPr>
                <w:rStyle w:val="6"/>
                <w:rFonts w:hint="eastAsia" w:ascii="仿宋_GB2312" w:hAnsi="仿宋_GB2312" w:eastAsia="仿宋_GB2312" w:cs="仿宋_GB2312"/>
                <w:sz w:val="18"/>
                <w:szCs w:val="18"/>
                <w:lang w:val="en-US" w:eastAsia="zh-CN" w:bidi="ar"/>
              </w:rPr>
              <w:t xml:space="preserve"> </w:t>
            </w:r>
            <w:r>
              <w:rPr>
                <w:rFonts w:hint="eastAsia" w:ascii="仿宋_GB2312" w:hAnsi="仿宋_GB2312" w:eastAsia="仿宋_GB2312" w:cs="仿宋_GB2312"/>
                <w:i w:val="0"/>
                <w:color w:val="000000"/>
                <w:kern w:val="0"/>
                <w:sz w:val="18"/>
                <w:szCs w:val="18"/>
                <w:u w:val="none"/>
                <w:lang w:val="en-US" w:eastAsia="zh-CN" w:bidi="ar"/>
              </w:rPr>
              <w:t>失能等老年人补贴制度的实施意见》（中老办字〔</w:t>
            </w:r>
            <w:r>
              <w:rPr>
                <w:rStyle w:val="6"/>
                <w:rFonts w:hint="eastAsia" w:ascii="仿宋_GB2312" w:hAnsi="仿宋_GB2312" w:eastAsia="仿宋_GB2312" w:cs="仿宋_GB2312"/>
                <w:sz w:val="18"/>
                <w:szCs w:val="18"/>
                <w:lang w:val="en-US" w:eastAsia="zh-CN" w:bidi="ar"/>
              </w:rPr>
              <w:t>2016</w:t>
            </w:r>
            <w:r>
              <w:rPr>
                <w:rFonts w:hint="eastAsia" w:ascii="仿宋_GB2312" w:hAnsi="仿宋_GB2312" w:eastAsia="仿宋_GB2312" w:cs="仿宋_GB2312"/>
                <w:i w:val="0"/>
                <w:color w:val="000000"/>
                <w:kern w:val="0"/>
                <w:sz w:val="18"/>
                <w:szCs w:val="18"/>
                <w:u w:val="none"/>
                <w:lang w:val="en-US" w:eastAsia="zh-CN" w:bidi="ar"/>
              </w:rPr>
              <w:t>〕</w:t>
            </w:r>
            <w:r>
              <w:rPr>
                <w:rStyle w:val="6"/>
                <w:rFonts w:hint="eastAsia" w:ascii="仿宋_GB2312" w:hAnsi="仿宋_GB2312" w:eastAsia="仿宋_GB2312" w:cs="仿宋_GB2312"/>
                <w:sz w:val="18"/>
                <w:szCs w:val="18"/>
                <w:lang w:val="en-US" w:eastAsia="zh-CN" w:bidi="ar"/>
              </w:rPr>
              <w:t>15</w:t>
            </w:r>
            <w:r>
              <w:rPr>
                <w:rFonts w:hint="eastAsia" w:ascii="仿宋_GB2312" w:hAnsi="仿宋_GB2312" w:eastAsia="仿宋_GB2312" w:cs="仿宋_GB2312"/>
                <w:i w:val="0"/>
                <w:color w:val="000000"/>
                <w:kern w:val="0"/>
                <w:sz w:val="18"/>
                <w:szCs w:val="18"/>
                <w:u w:val="none"/>
                <w:lang w:val="en-US" w:eastAsia="zh-CN" w:bidi="ar"/>
              </w:rPr>
              <w:t>号）</w:t>
            </w:r>
            <w:r>
              <w:rPr>
                <w:rStyle w:val="6"/>
                <w:rFonts w:hint="eastAsia" w:ascii="仿宋_GB2312" w:hAnsi="仿宋_GB2312" w:eastAsia="仿宋_GB2312" w:cs="仿宋_GB2312"/>
                <w:sz w:val="18"/>
                <w:szCs w:val="18"/>
                <w:lang w:val="en-US" w:eastAsia="zh-CN" w:bidi="ar"/>
              </w:rPr>
              <w:br w:type="textWrapping"/>
            </w:r>
            <w:r>
              <w:rPr>
                <w:rStyle w:val="6"/>
                <w:rFonts w:hint="eastAsia" w:ascii="仿宋_GB2312" w:hAnsi="仿宋_GB2312" w:eastAsia="仿宋_GB2312" w:cs="仿宋_GB2312"/>
                <w:sz w:val="18"/>
                <w:szCs w:val="18"/>
                <w:lang w:val="en-US" w:eastAsia="zh-CN" w:bidi="ar"/>
              </w:rPr>
              <w:t>6.</w:t>
            </w:r>
            <w:r>
              <w:rPr>
                <w:rFonts w:hint="eastAsia" w:ascii="仿宋_GB2312" w:hAnsi="仿宋_GB2312" w:eastAsia="仿宋_GB2312" w:cs="仿宋_GB2312"/>
                <w:i w:val="0"/>
                <w:color w:val="000000"/>
                <w:kern w:val="0"/>
                <w:sz w:val="18"/>
                <w:szCs w:val="18"/>
                <w:u w:val="none"/>
                <w:lang w:val="en-US" w:eastAsia="zh-CN" w:bidi="ar"/>
              </w:rPr>
              <w:t>《横栏镇人民政府办公室关于印发横栏镇老年人津补贴发放试行办法的通知》（横府办〔</w:t>
            </w:r>
            <w:r>
              <w:rPr>
                <w:rStyle w:val="6"/>
                <w:rFonts w:hint="eastAsia" w:ascii="仿宋_GB2312" w:hAnsi="仿宋_GB2312" w:eastAsia="仿宋_GB2312" w:cs="仿宋_GB2312"/>
                <w:sz w:val="18"/>
                <w:szCs w:val="18"/>
                <w:lang w:val="en-US" w:eastAsia="zh-CN" w:bidi="ar"/>
              </w:rPr>
              <w:t>2018</w:t>
            </w:r>
            <w:r>
              <w:rPr>
                <w:rFonts w:hint="eastAsia" w:ascii="仿宋_GB2312" w:hAnsi="仿宋_GB2312" w:eastAsia="仿宋_GB2312" w:cs="仿宋_GB2312"/>
                <w:i w:val="0"/>
                <w:color w:val="000000"/>
                <w:kern w:val="0"/>
                <w:sz w:val="18"/>
                <w:szCs w:val="18"/>
                <w:u w:val="none"/>
                <w:lang w:val="en-US" w:eastAsia="zh-CN" w:bidi="ar"/>
              </w:rPr>
              <w:t>〕</w:t>
            </w:r>
            <w:r>
              <w:rPr>
                <w:rStyle w:val="6"/>
                <w:rFonts w:hint="eastAsia" w:ascii="仿宋_GB2312" w:hAnsi="仿宋_GB2312" w:eastAsia="仿宋_GB2312" w:cs="仿宋_GB2312"/>
                <w:sz w:val="18"/>
                <w:szCs w:val="18"/>
                <w:lang w:val="en-US" w:eastAsia="zh-CN" w:bidi="ar"/>
              </w:rPr>
              <w:t>61</w:t>
            </w:r>
            <w:r>
              <w:rPr>
                <w:rFonts w:hint="eastAsia" w:ascii="仿宋_GB2312" w:hAnsi="仿宋_GB2312" w:eastAsia="仿宋_GB2312" w:cs="仿宋_GB2312"/>
                <w:i w:val="0"/>
                <w:color w:val="000000"/>
                <w:kern w:val="0"/>
                <w:sz w:val="18"/>
                <w:szCs w:val="18"/>
                <w:u w:val="none"/>
                <w:lang w:val="en-US" w:eastAsia="zh-CN" w:bidi="ar"/>
              </w:rPr>
              <w:t>号、中横府规字〔</w:t>
            </w:r>
            <w:r>
              <w:rPr>
                <w:rStyle w:val="6"/>
                <w:rFonts w:hint="eastAsia" w:ascii="仿宋_GB2312" w:hAnsi="仿宋_GB2312" w:eastAsia="仿宋_GB2312" w:cs="仿宋_GB2312"/>
                <w:sz w:val="18"/>
                <w:szCs w:val="18"/>
                <w:lang w:val="en-US" w:eastAsia="zh-CN" w:bidi="ar"/>
              </w:rPr>
              <w:t>2018</w:t>
            </w:r>
            <w:r>
              <w:rPr>
                <w:rFonts w:hint="eastAsia" w:ascii="仿宋_GB2312" w:hAnsi="仿宋_GB2312" w:eastAsia="仿宋_GB2312" w:cs="仿宋_GB2312"/>
                <w:i w:val="0"/>
                <w:color w:val="000000"/>
                <w:kern w:val="0"/>
                <w:sz w:val="18"/>
                <w:szCs w:val="18"/>
                <w:u w:val="none"/>
                <w:lang w:val="en-US" w:eastAsia="zh-CN" w:bidi="ar"/>
              </w:rPr>
              <w:t>〕</w:t>
            </w:r>
            <w:r>
              <w:rPr>
                <w:rStyle w:val="6"/>
                <w:rFonts w:hint="eastAsia" w:ascii="仿宋_GB2312" w:hAnsi="仿宋_GB2312" w:eastAsia="仿宋_GB2312" w:cs="仿宋_GB2312"/>
                <w:sz w:val="18"/>
                <w:szCs w:val="18"/>
                <w:lang w:val="en-US" w:eastAsia="zh-CN" w:bidi="ar"/>
              </w:rPr>
              <w:t>3</w:t>
            </w:r>
            <w:r>
              <w:rPr>
                <w:rFonts w:hint="eastAsia" w:ascii="仿宋_GB2312" w:hAnsi="仿宋_GB2312" w:eastAsia="仿宋_GB2312" w:cs="仿宋_GB2312"/>
                <w:i w:val="0"/>
                <w:color w:val="000000"/>
                <w:kern w:val="0"/>
                <w:sz w:val="18"/>
                <w:szCs w:val="18"/>
                <w:u w:val="none"/>
                <w:lang w:val="en-US" w:eastAsia="zh-CN" w:bidi="ar"/>
              </w:rPr>
              <w:t>号）</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18"/>
                <w:szCs w:val="18"/>
                <w:shd w:val="clear" w:color="auto" w:fill="auto"/>
              </w:rPr>
            </w:pPr>
            <w:r>
              <w:rPr>
                <w:rFonts w:hint="eastAsia" w:ascii="仿宋_GB2312" w:hAnsi="仿宋_GB2312" w:eastAsia="仿宋_GB2312" w:cs="仿宋_GB2312"/>
                <w:i w:val="0"/>
                <w:color w:val="000000"/>
                <w:kern w:val="0"/>
                <w:sz w:val="18"/>
                <w:szCs w:val="18"/>
                <w:u w:val="none"/>
                <w:lang w:val="en-US" w:eastAsia="zh-CN" w:bidi="ar"/>
              </w:rPr>
              <w:t>制定或获取补贴政策之日起</w:t>
            </w:r>
            <w:r>
              <w:rPr>
                <w:rStyle w:val="6"/>
                <w:rFonts w:hint="eastAsia" w:ascii="仿宋_GB2312" w:hAnsi="仿宋_GB2312" w:eastAsia="仿宋_GB2312" w:cs="仿宋_GB2312"/>
                <w:sz w:val="18"/>
                <w:szCs w:val="18"/>
                <w:lang w:val="en-US" w:eastAsia="zh-CN" w:bidi="ar"/>
              </w:rPr>
              <w:t>10</w:t>
            </w:r>
            <w:r>
              <w:rPr>
                <w:rFonts w:hint="eastAsia" w:ascii="仿宋_GB2312" w:hAnsi="仿宋_GB2312" w:eastAsia="仿宋_GB2312" w:cs="仿宋_GB2312"/>
                <w:i w:val="0"/>
                <w:color w:val="000000"/>
                <w:kern w:val="0"/>
                <w:sz w:val="18"/>
                <w:szCs w:val="18"/>
                <w:u w:val="none"/>
                <w:lang w:val="en-US" w:eastAsia="zh-CN" w:bidi="ar"/>
              </w:rPr>
              <w:t>个工作日内</w:t>
            </w:r>
          </w:p>
        </w:tc>
        <w:tc>
          <w:tcPr>
            <w:tcW w:w="79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shd w:val="clear" w:color="auto" w:fill="auto"/>
                <w:lang w:eastAsia="zh-CN"/>
              </w:rPr>
            </w:pPr>
            <w:r>
              <w:rPr>
                <w:rFonts w:hint="eastAsia" w:ascii="仿宋_GB2312" w:hAnsi="仿宋_GB2312" w:eastAsia="仿宋_GB2312" w:cs="仿宋_GB2312"/>
                <w:i w:val="0"/>
                <w:color w:val="000000"/>
                <w:kern w:val="0"/>
                <w:sz w:val="18"/>
                <w:szCs w:val="18"/>
                <w:u w:val="none"/>
                <w:lang w:val="en-US" w:eastAsia="zh-CN" w:bidi="ar"/>
              </w:rPr>
              <w:t>镇公共服务办公室</w:t>
            </w:r>
          </w:p>
        </w:tc>
        <w:tc>
          <w:tcPr>
            <w:tcW w:w="174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18"/>
                <w:szCs w:val="18"/>
                <w:shd w:val="clear" w:color="auto" w:fill="auto"/>
              </w:rPr>
            </w:pPr>
            <w:r>
              <w:rPr>
                <w:rFonts w:hint="eastAsia" w:ascii="仿宋_GB2312" w:hAnsi="仿宋_GB2312" w:eastAsia="仿宋_GB2312" w:cs="仿宋_GB2312"/>
                <w:i w:val="0"/>
                <w:color w:val="000000"/>
                <w:kern w:val="0"/>
                <w:sz w:val="18"/>
                <w:szCs w:val="18"/>
                <w:u w:val="none"/>
                <w:lang w:val="en-US" w:eastAsia="zh-CN" w:bidi="ar"/>
              </w:rPr>
              <w:t>■政府网站</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□公开查阅点</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□政务服务中心</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□社区/企事业单位/村公示栏（电子屏）</w:t>
            </w:r>
          </w:p>
        </w:tc>
        <w:tc>
          <w:tcPr>
            <w:tcW w:w="540" w:type="dxa"/>
            <w:vAlign w:val="center"/>
          </w:tcPr>
          <w:p>
            <w:pPr>
              <w:rPr>
                <w:rFonts w:hint="eastAsia" w:ascii="仿宋_GB2312" w:hAnsi="仿宋_GB2312" w:eastAsia="仿宋_GB2312" w:cs="仿宋_GB2312"/>
                <w:color w:val="auto"/>
                <w:sz w:val="18"/>
                <w:szCs w:val="18"/>
                <w:shd w:val="clear" w:color="auto" w:fill="auto"/>
              </w:rPr>
            </w:pPr>
            <w:r>
              <w:rPr>
                <w:rFonts w:hint="eastAsia" w:ascii="仿宋_GB2312" w:hAnsi="仿宋_GB2312" w:eastAsia="仿宋_GB2312" w:cs="仿宋_GB2312"/>
                <w:color w:val="auto"/>
                <w:sz w:val="18"/>
                <w:szCs w:val="18"/>
                <w:shd w:val="clear" w:color="auto" w:fill="auto"/>
              </w:rPr>
              <w:t>√</w:t>
            </w:r>
          </w:p>
        </w:tc>
        <w:tc>
          <w:tcPr>
            <w:tcW w:w="709" w:type="dxa"/>
            <w:vAlign w:val="center"/>
          </w:tcPr>
          <w:p>
            <w:pPr>
              <w:rPr>
                <w:rFonts w:hint="eastAsia" w:ascii="仿宋_GB2312" w:hAnsi="仿宋_GB2312" w:eastAsia="仿宋_GB2312" w:cs="仿宋_GB2312"/>
                <w:color w:val="auto"/>
                <w:sz w:val="18"/>
                <w:szCs w:val="18"/>
                <w:shd w:val="clear" w:color="auto" w:fill="auto"/>
              </w:rPr>
            </w:pPr>
            <w:r>
              <w:rPr>
                <w:rFonts w:hint="eastAsia" w:ascii="仿宋_GB2312" w:hAnsi="仿宋_GB2312" w:eastAsia="仿宋_GB2312" w:cs="仿宋_GB2312"/>
                <w:color w:val="auto"/>
                <w:sz w:val="18"/>
                <w:szCs w:val="18"/>
                <w:shd w:val="clear" w:color="auto" w:fill="auto"/>
              </w:rPr>
              <w:t>　</w:t>
            </w:r>
          </w:p>
        </w:tc>
        <w:tc>
          <w:tcPr>
            <w:tcW w:w="551" w:type="dxa"/>
            <w:vAlign w:val="center"/>
          </w:tcPr>
          <w:p>
            <w:pPr>
              <w:rPr>
                <w:rFonts w:hint="eastAsia" w:ascii="仿宋_GB2312" w:hAnsi="仿宋_GB2312" w:eastAsia="仿宋_GB2312" w:cs="仿宋_GB2312"/>
                <w:color w:val="auto"/>
                <w:sz w:val="18"/>
                <w:szCs w:val="18"/>
                <w:shd w:val="clear" w:color="auto" w:fill="auto"/>
              </w:rPr>
            </w:pPr>
            <w:r>
              <w:rPr>
                <w:rFonts w:hint="eastAsia" w:ascii="仿宋_GB2312" w:hAnsi="仿宋_GB2312" w:eastAsia="仿宋_GB2312" w:cs="仿宋_GB2312"/>
                <w:color w:val="auto"/>
                <w:sz w:val="18"/>
                <w:szCs w:val="18"/>
                <w:shd w:val="clear" w:color="auto" w:fill="auto"/>
              </w:rPr>
              <w:t>√</w:t>
            </w:r>
          </w:p>
        </w:tc>
        <w:tc>
          <w:tcPr>
            <w:tcW w:w="720" w:type="dxa"/>
            <w:vAlign w:val="center"/>
          </w:tcPr>
          <w:p>
            <w:pPr>
              <w:rPr>
                <w:rFonts w:hint="eastAsia" w:ascii="仿宋_GB2312" w:hAnsi="仿宋_GB2312" w:eastAsia="仿宋_GB2312" w:cs="仿宋_GB2312"/>
                <w:color w:val="auto"/>
                <w:sz w:val="18"/>
                <w:szCs w:val="18"/>
                <w:shd w:val="clear" w:color="auto" w:fill="auto"/>
              </w:rPr>
            </w:pPr>
            <w:r>
              <w:rPr>
                <w:rFonts w:hint="eastAsia" w:ascii="仿宋_GB2312" w:hAnsi="仿宋_GB2312" w:eastAsia="仿宋_GB2312" w:cs="仿宋_GB2312"/>
                <w:color w:val="auto"/>
                <w:sz w:val="18"/>
                <w:szCs w:val="18"/>
                <w:shd w:val="clear" w:color="auto" w:fill="auto"/>
              </w:rPr>
              <w:t>　</w:t>
            </w:r>
          </w:p>
        </w:tc>
        <w:tc>
          <w:tcPr>
            <w:tcW w:w="720" w:type="dxa"/>
            <w:vAlign w:val="center"/>
          </w:tcPr>
          <w:p>
            <w:pPr>
              <w:rPr>
                <w:rFonts w:hint="eastAsia" w:ascii="仿宋_GB2312" w:hAnsi="仿宋_GB2312" w:eastAsia="仿宋_GB2312" w:cs="仿宋_GB2312"/>
                <w:color w:val="auto"/>
                <w:sz w:val="18"/>
                <w:szCs w:val="18"/>
                <w:shd w:val="clear" w:color="auto" w:fill="auto"/>
              </w:rPr>
            </w:pPr>
            <w:r>
              <w:rPr>
                <w:rFonts w:hint="eastAsia" w:ascii="仿宋_GB2312" w:hAnsi="仿宋_GB2312" w:eastAsia="仿宋_GB2312" w:cs="仿宋_GB2312"/>
                <w:color w:val="auto"/>
                <w:sz w:val="18"/>
                <w:szCs w:val="18"/>
                <w:shd w:val="clear" w:color="auto" w:fill="auto"/>
              </w:rPr>
              <w:t>√</w:t>
            </w:r>
          </w:p>
        </w:tc>
        <w:tc>
          <w:tcPr>
            <w:tcW w:w="720" w:type="dxa"/>
            <w:vAlign w:val="center"/>
          </w:tcPr>
          <w:p>
            <w:pPr>
              <w:rPr>
                <w:rFonts w:hint="eastAsia" w:ascii="仿宋_GB2312" w:hAnsi="仿宋_GB2312" w:eastAsia="仿宋_GB2312" w:cs="仿宋_GB2312"/>
                <w:color w:val="auto"/>
                <w:sz w:val="18"/>
                <w:szCs w:val="18"/>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98" w:type="dxa"/>
            <w:vAlign w:val="center"/>
          </w:tcPr>
          <w:p>
            <w:pPr>
              <w:jc w:val="center"/>
              <w:rPr>
                <w:rFonts w:hint="eastAsia" w:ascii="仿宋_GB2312" w:hAnsi="仿宋_GB2312" w:eastAsia="仿宋_GB2312" w:cs="仿宋_GB2312"/>
                <w:color w:val="auto"/>
                <w:sz w:val="18"/>
                <w:szCs w:val="18"/>
                <w:shd w:val="clear" w:color="auto" w:fill="auto"/>
                <w:lang w:val="en-US" w:eastAsia="zh-CN"/>
              </w:rPr>
            </w:pPr>
            <w:r>
              <w:rPr>
                <w:rFonts w:hint="eastAsia" w:ascii="仿宋_GB2312" w:hAnsi="仿宋_GB2312" w:eastAsia="仿宋_GB2312" w:cs="仿宋_GB2312"/>
                <w:color w:val="auto"/>
                <w:sz w:val="18"/>
                <w:szCs w:val="18"/>
                <w:shd w:val="clear" w:color="auto" w:fill="auto"/>
                <w:lang w:val="en-US" w:eastAsia="zh-CN"/>
              </w:rPr>
              <w:t>2</w:t>
            </w:r>
          </w:p>
        </w:tc>
        <w:tc>
          <w:tcPr>
            <w:tcW w:w="86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shd w:val="clear" w:color="auto" w:fill="auto"/>
              </w:rPr>
            </w:pPr>
            <w:r>
              <w:rPr>
                <w:rFonts w:hint="eastAsia" w:ascii="仿宋_GB2312" w:hAnsi="仿宋_GB2312" w:eastAsia="仿宋_GB2312" w:cs="仿宋_GB2312"/>
                <w:i w:val="0"/>
                <w:color w:val="000000"/>
                <w:kern w:val="0"/>
                <w:sz w:val="18"/>
                <w:szCs w:val="18"/>
                <w:u w:val="none"/>
                <w:lang w:val="en-US" w:eastAsia="zh-CN" w:bidi="ar"/>
              </w:rPr>
              <w:t>办事指南</w:t>
            </w:r>
          </w:p>
        </w:tc>
        <w:tc>
          <w:tcPr>
            <w:tcW w:w="728" w:type="dxa"/>
            <w:vAlign w:val="center"/>
          </w:tcPr>
          <w:p>
            <w:pPr>
              <w:jc w:val="center"/>
              <w:rPr>
                <w:rFonts w:hint="eastAsia" w:ascii="仿宋_GB2312" w:hAnsi="仿宋_GB2312" w:eastAsia="仿宋_GB2312" w:cs="仿宋_GB2312"/>
                <w:color w:val="auto"/>
                <w:sz w:val="18"/>
                <w:szCs w:val="18"/>
                <w:shd w:val="clear" w:color="auto" w:fill="auto"/>
              </w:rPr>
            </w:pPr>
          </w:p>
        </w:tc>
        <w:tc>
          <w:tcPr>
            <w:tcW w:w="249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18"/>
                <w:szCs w:val="18"/>
                <w:shd w:val="clear" w:color="auto" w:fill="auto"/>
                <w:lang w:val="en-US" w:eastAsia="zh-CN"/>
              </w:rPr>
            </w:pPr>
            <w:r>
              <w:rPr>
                <w:rFonts w:hint="eastAsia" w:ascii="仿宋_GB2312" w:hAnsi="仿宋_GB2312" w:eastAsia="仿宋_GB2312" w:cs="仿宋_GB2312"/>
                <w:i w:val="0"/>
                <w:color w:val="000000"/>
                <w:kern w:val="0"/>
                <w:sz w:val="18"/>
                <w:szCs w:val="18"/>
                <w:u w:val="none"/>
                <w:lang w:val="en-US" w:eastAsia="zh-CN" w:bidi="ar"/>
              </w:rPr>
              <w:t>●老年人补贴名称（高龄津贴、经济困难失能老人照护补助等）</w:t>
            </w:r>
            <w:r>
              <w:rPr>
                <w:rStyle w:val="6"/>
                <w:rFonts w:hint="eastAsia" w:ascii="仿宋_GB2312" w:hAnsi="仿宋_GB2312" w:eastAsia="仿宋_GB2312" w:cs="仿宋_GB2312"/>
                <w:sz w:val="18"/>
                <w:szCs w:val="18"/>
                <w:lang w:val="en-US" w:eastAsia="zh-CN" w:bidi="ar"/>
              </w:rPr>
              <w:br w:type="textWrapping"/>
            </w:r>
            <w:r>
              <w:rPr>
                <w:rStyle w:val="6"/>
                <w:rFonts w:hint="eastAsia" w:ascii="仿宋_GB2312" w:hAnsi="仿宋_GB2312" w:eastAsia="仿宋_GB2312" w:cs="仿宋_GB2312"/>
                <w:sz w:val="18"/>
                <w:szCs w:val="18"/>
                <w:lang w:val="en-US" w:eastAsia="zh-CN" w:bidi="ar"/>
              </w:rPr>
              <w:t>●</w:t>
            </w:r>
            <w:r>
              <w:rPr>
                <w:rFonts w:hint="eastAsia" w:ascii="仿宋_GB2312" w:hAnsi="仿宋_GB2312" w:eastAsia="仿宋_GB2312" w:cs="仿宋_GB2312"/>
                <w:i w:val="0"/>
                <w:color w:val="000000"/>
                <w:kern w:val="0"/>
                <w:sz w:val="18"/>
                <w:szCs w:val="18"/>
                <w:u w:val="none"/>
                <w:lang w:val="en-US" w:eastAsia="zh-CN" w:bidi="ar"/>
              </w:rPr>
              <w:t>各项老年人补贴依据</w:t>
            </w:r>
            <w:r>
              <w:rPr>
                <w:rStyle w:val="6"/>
                <w:rFonts w:hint="eastAsia" w:ascii="仿宋_GB2312" w:hAnsi="仿宋_GB2312" w:eastAsia="仿宋_GB2312" w:cs="仿宋_GB2312"/>
                <w:sz w:val="18"/>
                <w:szCs w:val="18"/>
                <w:lang w:val="en-US" w:eastAsia="zh-CN" w:bidi="ar"/>
              </w:rPr>
              <w:br w:type="textWrapping"/>
            </w:r>
            <w:r>
              <w:rPr>
                <w:rStyle w:val="6"/>
                <w:rFonts w:hint="eastAsia" w:ascii="仿宋_GB2312" w:hAnsi="仿宋_GB2312" w:eastAsia="仿宋_GB2312" w:cs="仿宋_GB2312"/>
                <w:sz w:val="18"/>
                <w:szCs w:val="18"/>
                <w:lang w:val="en-US" w:eastAsia="zh-CN" w:bidi="ar"/>
              </w:rPr>
              <w:t>●</w:t>
            </w:r>
            <w:r>
              <w:rPr>
                <w:rFonts w:hint="eastAsia" w:ascii="仿宋_GB2312" w:hAnsi="仿宋_GB2312" w:eastAsia="仿宋_GB2312" w:cs="仿宋_GB2312"/>
                <w:i w:val="0"/>
                <w:color w:val="000000"/>
                <w:kern w:val="0"/>
                <w:sz w:val="18"/>
                <w:szCs w:val="18"/>
                <w:u w:val="none"/>
                <w:lang w:val="en-US" w:eastAsia="zh-CN" w:bidi="ar"/>
              </w:rPr>
              <w:t>各项老年人补贴对象</w:t>
            </w:r>
            <w:r>
              <w:rPr>
                <w:rStyle w:val="6"/>
                <w:rFonts w:hint="eastAsia" w:ascii="仿宋_GB2312" w:hAnsi="仿宋_GB2312" w:eastAsia="仿宋_GB2312" w:cs="仿宋_GB2312"/>
                <w:sz w:val="18"/>
                <w:szCs w:val="18"/>
                <w:lang w:val="en-US" w:eastAsia="zh-CN" w:bidi="ar"/>
              </w:rPr>
              <w:br w:type="textWrapping"/>
            </w:r>
            <w:r>
              <w:rPr>
                <w:rStyle w:val="6"/>
                <w:rFonts w:hint="eastAsia" w:ascii="仿宋_GB2312" w:hAnsi="仿宋_GB2312" w:eastAsia="仿宋_GB2312" w:cs="仿宋_GB2312"/>
                <w:sz w:val="18"/>
                <w:szCs w:val="18"/>
                <w:lang w:val="en-US" w:eastAsia="zh-CN" w:bidi="ar"/>
              </w:rPr>
              <w:t>●</w:t>
            </w:r>
            <w:r>
              <w:rPr>
                <w:rFonts w:hint="eastAsia" w:ascii="仿宋_GB2312" w:hAnsi="仿宋_GB2312" w:eastAsia="仿宋_GB2312" w:cs="仿宋_GB2312"/>
                <w:i w:val="0"/>
                <w:color w:val="000000"/>
                <w:kern w:val="0"/>
                <w:sz w:val="18"/>
                <w:szCs w:val="18"/>
                <w:u w:val="none"/>
                <w:lang w:val="en-US" w:eastAsia="zh-CN" w:bidi="ar"/>
              </w:rPr>
              <w:t>各项老年人补贴内容和标准</w:t>
            </w:r>
            <w:r>
              <w:rPr>
                <w:rStyle w:val="6"/>
                <w:rFonts w:hint="eastAsia" w:ascii="仿宋_GB2312" w:hAnsi="仿宋_GB2312" w:eastAsia="仿宋_GB2312" w:cs="仿宋_GB2312"/>
                <w:sz w:val="18"/>
                <w:szCs w:val="18"/>
                <w:lang w:val="en-US" w:eastAsia="zh-CN" w:bidi="ar"/>
              </w:rPr>
              <w:br w:type="textWrapping"/>
            </w:r>
            <w:r>
              <w:rPr>
                <w:rStyle w:val="6"/>
                <w:rFonts w:hint="eastAsia" w:ascii="仿宋_GB2312" w:hAnsi="仿宋_GB2312" w:eastAsia="仿宋_GB2312" w:cs="仿宋_GB2312"/>
                <w:sz w:val="18"/>
                <w:szCs w:val="18"/>
                <w:lang w:val="en-US" w:eastAsia="zh-CN" w:bidi="ar"/>
              </w:rPr>
              <w:t>●</w:t>
            </w:r>
            <w:r>
              <w:rPr>
                <w:rFonts w:hint="eastAsia" w:ascii="仿宋_GB2312" w:hAnsi="仿宋_GB2312" w:eastAsia="仿宋_GB2312" w:cs="仿宋_GB2312"/>
                <w:i w:val="0"/>
                <w:color w:val="000000"/>
                <w:kern w:val="0"/>
                <w:sz w:val="18"/>
                <w:szCs w:val="18"/>
                <w:u w:val="none"/>
                <w:lang w:val="en-US" w:eastAsia="zh-CN" w:bidi="ar"/>
              </w:rPr>
              <w:t>各项老年人补贴方式</w:t>
            </w:r>
            <w:r>
              <w:rPr>
                <w:rStyle w:val="6"/>
                <w:rFonts w:hint="eastAsia" w:ascii="仿宋_GB2312" w:hAnsi="仿宋_GB2312" w:eastAsia="仿宋_GB2312" w:cs="仿宋_GB2312"/>
                <w:sz w:val="18"/>
                <w:szCs w:val="18"/>
                <w:lang w:val="en-US" w:eastAsia="zh-CN" w:bidi="ar"/>
              </w:rPr>
              <w:br w:type="textWrapping"/>
            </w:r>
            <w:r>
              <w:rPr>
                <w:rStyle w:val="6"/>
                <w:rFonts w:hint="eastAsia" w:ascii="仿宋_GB2312" w:hAnsi="仿宋_GB2312" w:eastAsia="仿宋_GB2312" w:cs="仿宋_GB2312"/>
                <w:sz w:val="18"/>
                <w:szCs w:val="18"/>
                <w:lang w:val="en-US" w:eastAsia="zh-CN" w:bidi="ar"/>
              </w:rPr>
              <w:t>●</w:t>
            </w:r>
            <w:r>
              <w:rPr>
                <w:rFonts w:hint="eastAsia" w:ascii="仿宋_GB2312" w:hAnsi="仿宋_GB2312" w:eastAsia="仿宋_GB2312" w:cs="仿宋_GB2312"/>
                <w:i w:val="0"/>
                <w:color w:val="000000"/>
                <w:kern w:val="0"/>
                <w:sz w:val="18"/>
                <w:szCs w:val="18"/>
                <w:u w:val="none"/>
                <w:lang w:val="en-US" w:eastAsia="zh-CN" w:bidi="ar"/>
              </w:rPr>
              <w:t>补贴申请材料清单及格式办理流程</w:t>
            </w:r>
            <w:r>
              <w:rPr>
                <w:rStyle w:val="6"/>
                <w:rFonts w:hint="eastAsia" w:ascii="仿宋_GB2312" w:hAnsi="仿宋_GB2312" w:eastAsia="仿宋_GB2312" w:cs="仿宋_GB2312"/>
                <w:sz w:val="18"/>
                <w:szCs w:val="18"/>
                <w:lang w:val="en-US" w:eastAsia="zh-CN" w:bidi="ar"/>
              </w:rPr>
              <w:br w:type="textWrapping"/>
            </w:r>
            <w:r>
              <w:rPr>
                <w:rStyle w:val="6"/>
                <w:rFonts w:hint="eastAsia" w:ascii="仿宋_GB2312" w:hAnsi="仿宋_GB2312" w:eastAsia="仿宋_GB2312" w:cs="仿宋_GB2312"/>
                <w:sz w:val="18"/>
                <w:szCs w:val="18"/>
                <w:lang w:val="en-US" w:eastAsia="zh-CN" w:bidi="ar"/>
              </w:rPr>
              <w:t>●</w:t>
            </w:r>
            <w:r>
              <w:rPr>
                <w:rFonts w:hint="eastAsia" w:ascii="仿宋_GB2312" w:hAnsi="仿宋_GB2312" w:eastAsia="仿宋_GB2312" w:cs="仿宋_GB2312"/>
                <w:i w:val="0"/>
                <w:color w:val="000000"/>
                <w:kern w:val="0"/>
                <w:sz w:val="18"/>
                <w:szCs w:val="18"/>
                <w:u w:val="none"/>
                <w:lang w:val="en-US" w:eastAsia="zh-CN" w:bidi="ar"/>
              </w:rPr>
              <w:t>办理部门</w:t>
            </w:r>
            <w:r>
              <w:rPr>
                <w:rStyle w:val="6"/>
                <w:rFonts w:hint="eastAsia" w:ascii="仿宋_GB2312" w:hAnsi="仿宋_GB2312" w:eastAsia="仿宋_GB2312" w:cs="仿宋_GB2312"/>
                <w:sz w:val="18"/>
                <w:szCs w:val="18"/>
                <w:lang w:val="en-US" w:eastAsia="zh-CN" w:bidi="ar"/>
              </w:rPr>
              <w:br w:type="textWrapping"/>
            </w:r>
            <w:r>
              <w:rPr>
                <w:rStyle w:val="6"/>
                <w:rFonts w:hint="eastAsia" w:ascii="仿宋_GB2312" w:hAnsi="仿宋_GB2312" w:eastAsia="仿宋_GB2312" w:cs="仿宋_GB2312"/>
                <w:sz w:val="18"/>
                <w:szCs w:val="18"/>
                <w:lang w:val="en-US" w:eastAsia="zh-CN" w:bidi="ar"/>
              </w:rPr>
              <w:t>●</w:t>
            </w:r>
            <w:r>
              <w:rPr>
                <w:rFonts w:hint="eastAsia" w:ascii="仿宋_GB2312" w:hAnsi="仿宋_GB2312" w:eastAsia="仿宋_GB2312" w:cs="仿宋_GB2312"/>
                <w:i w:val="0"/>
                <w:color w:val="000000"/>
                <w:kern w:val="0"/>
                <w:sz w:val="18"/>
                <w:szCs w:val="18"/>
                <w:u w:val="none"/>
                <w:lang w:val="en-US" w:eastAsia="zh-CN" w:bidi="ar"/>
              </w:rPr>
              <w:t>办理时限</w:t>
            </w:r>
            <w:r>
              <w:rPr>
                <w:rStyle w:val="6"/>
                <w:rFonts w:hint="eastAsia" w:ascii="仿宋_GB2312" w:hAnsi="仿宋_GB2312" w:eastAsia="仿宋_GB2312" w:cs="仿宋_GB2312"/>
                <w:sz w:val="18"/>
                <w:szCs w:val="18"/>
                <w:lang w:val="en-US" w:eastAsia="zh-CN" w:bidi="ar"/>
              </w:rPr>
              <w:br w:type="textWrapping"/>
            </w:r>
            <w:r>
              <w:rPr>
                <w:rStyle w:val="6"/>
                <w:rFonts w:hint="eastAsia" w:ascii="仿宋_GB2312" w:hAnsi="仿宋_GB2312" w:eastAsia="仿宋_GB2312" w:cs="仿宋_GB2312"/>
                <w:sz w:val="18"/>
                <w:szCs w:val="18"/>
                <w:lang w:val="en-US" w:eastAsia="zh-CN" w:bidi="ar"/>
              </w:rPr>
              <w:t>●</w:t>
            </w:r>
            <w:r>
              <w:rPr>
                <w:rFonts w:hint="eastAsia" w:ascii="仿宋_GB2312" w:hAnsi="仿宋_GB2312" w:eastAsia="仿宋_GB2312" w:cs="仿宋_GB2312"/>
                <w:i w:val="0"/>
                <w:color w:val="000000"/>
                <w:kern w:val="0"/>
                <w:sz w:val="18"/>
                <w:szCs w:val="18"/>
                <w:u w:val="none"/>
                <w:lang w:val="en-US" w:eastAsia="zh-CN" w:bidi="ar"/>
              </w:rPr>
              <w:t>办理时间</w:t>
            </w:r>
            <w:r>
              <w:rPr>
                <w:rStyle w:val="6"/>
                <w:rFonts w:hint="eastAsia" w:ascii="仿宋_GB2312" w:hAnsi="仿宋_GB2312" w:eastAsia="仿宋_GB2312" w:cs="仿宋_GB2312"/>
                <w:sz w:val="18"/>
                <w:szCs w:val="18"/>
                <w:lang w:val="en-US" w:eastAsia="zh-CN" w:bidi="ar"/>
              </w:rPr>
              <w:br w:type="textWrapping"/>
            </w:r>
            <w:r>
              <w:rPr>
                <w:rStyle w:val="6"/>
                <w:rFonts w:hint="eastAsia" w:ascii="仿宋_GB2312" w:hAnsi="仿宋_GB2312" w:eastAsia="仿宋_GB2312" w:cs="仿宋_GB2312"/>
                <w:sz w:val="18"/>
                <w:szCs w:val="18"/>
                <w:lang w:val="en-US" w:eastAsia="zh-CN" w:bidi="ar"/>
              </w:rPr>
              <w:t>●</w:t>
            </w:r>
            <w:r>
              <w:rPr>
                <w:rFonts w:hint="eastAsia" w:ascii="仿宋_GB2312" w:hAnsi="仿宋_GB2312" w:eastAsia="仿宋_GB2312" w:cs="仿宋_GB2312"/>
                <w:i w:val="0"/>
                <w:color w:val="000000"/>
                <w:kern w:val="0"/>
                <w:sz w:val="18"/>
                <w:szCs w:val="18"/>
                <w:u w:val="none"/>
                <w:lang w:val="en-US" w:eastAsia="zh-CN" w:bidi="ar"/>
              </w:rPr>
              <w:t>地点</w:t>
            </w:r>
            <w:r>
              <w:rPr>
                <w:rStyle w:val="6"/>
                <w:rFonts w:hint="eastAsia" w:ascii="仿宋_GB2312" w:hAnsi="仿宋_GB2312" w:eastAsia="仿宋_GB2312" w:cs="仿宋_GB2312"/>
                <w:sz w:val="18"/>
                <w:szCs w:val="18"/>
                <w:lang w:val="en-US" w:eastAsia="zh-CN" w:bidi="ar"/>
              </w:rPr>
              <w:br w:type="textWrapping"/>
            </w:r>
            <w:r>
              <w:rPr>
                <w:rStyle w:val="6"/>
                <w:rFonts w:hint="eastAsia" w:ascii="仿宋_GB2312" w:hAnsi="仿宋_GB2312" w:eastAsia="仿宋_GB2312" w:cs="仿宋_GB2312"/>
                <w:sz w:val="18"/>
                <w:szCs w:val="18"/>
                <w:lang w:val="en-US" w:eastAsia="zh-CN" w:bidi="ar"/>
              </w:rPr>
              <w:t>●</w:t>
            </w:r>
            <w:r>
              <w:rPr>
                <w:rFonts w:hint="eastAsia" w:ascii="仿宋_GB2312" w:hAnsi="仿宋_GB2312" w:eastAsia="仿宋_GB2312" w:cs="仿宋_GB2312"/>
                <w:i w:val="0"/>
                <w:color w:val="000000"/>
                <w:kern w:val="0"/>
                <w:sz w:val="18"/>
                <w:szCs w:val="18"/>
                <w:u w:val="none"/>
                <w:lang w:val="en-US" w:eastAsia="zh-CN" w:bidi="ar"/>
              </w:rPr>
              <w:t>咨询电话</w:t>
            </w:r>
          </w:p>
        </w:tc>
        <w:tc>
          <w:tcPr>
            <w:tcW w:w="3810"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18"/>
                <w:szCs w:val="18"/>
                <w:shd w:val="clear" w:color="auto" w:fill="auto"/>
              </w:rPr>
            </w:pPr>
            <w:r>
              <w:rPr>
                <w:rFonts w:hint="eastAsia" w:ascii="仿宋_GB2312" w:hAnsi="仿宋_GB2312" w:eastAsia="仿宋_GB2312" w:cs="仿宋_GB2312"/>
                <w:i w:val="0"/>
                <w:color w:val="000000"/>
                <w:kern w:val="0"/>
                <w:sz w:val="18"/>
                <w:szCs w:val="18"/>
                <w:u w:val="none"/>
                <w:lang w:val="en-US" w:eastAsia="zh-CN" w:bidi="ar"/>
              </w:rPr>
              <w:t>1.《信息公开条例》</w:t>
            </w:r>
            <w:r>
              <w:rPr>
                <w:rStyle w:val="6"/>
                <w:rFonts w:hint="eastAsia" w:ascii="仿宋_GB2312" w:hAnsi="仿宋_GB2312" w:eastAsia="仿宋_GB2312" w:cs="仿宋_GB2312"/>
                <w:sz w:val="18"/>
                <w:szCs w:val="18"/>
                <w:lang w:val="en-US" w:eastAsia="zh-CN" w:bidi="ar"/>
              </w:rPr>
              <w:br w:type="textWrapping"/>
            </w:r>
            <w:r>
              <w:rPr>
                <w:rStyle w:val="6"/>
                <w:rFonts w:hint="eastAsia" w:ascii="仿宋_GB2312" w:hAnsi="仿宋_GB2312" w:eastAsia="仿宋_GB2312" w:cs="仿宋_GB2312"/>
                <w:sz w:val="18"/>
                <w:szCs w:val="18"/>
                <w:lang w:val="en-US" w:eastAsia="zh-CN" w:bidi="ar"/>
              </w:rPr>
              <w:t>2.</w:t>
            </w:r>
            <w:r>
              <w:rPr>
                <w:rFonts w:hint="eastAsia" w:ascii="仿宋_GB2312" w:hAnsi="仿宋_GB2312" w:eastAsia="仿宋_GB2312" w:cs="仿宋_GB2312"/>
                <w:i w:val="0"/>
                <w:color w:val="000000"/>
                <w:kern w:val="0"/>
                <w:sz w:val="18"/>
                <w:szCs w:val="18"/>
                <w:u w:val="none"/>
                <w:lang w:val="en-US" w:eastAsia="zh-CN" w:bidi="ar"/>
              </w:rPr>
              <w:t>《广东省老年人优待办法》（粤府令第</w:t>
            </w:r>
            <w:r>
              <w:rPr>
                <w:rStyle w:val="6"/>
                <w:rFonts w:hint="eastAsia" w:ascii="仿宋_GB2312" w:hAnsi="仿宋_GB2312" w:eastAsia="仿宋_GB2312" w:cs="仿宋_GB2312"/>
                <w:sz w:val="18"/>
                <w:szCs w:val="18"/>
                <w:lang w:val="en-US" w:eastAsia="zh-CN" w:bidi="ar"/>
              </w:rPr>
              <w:t>198</w:t>
            </w:r>
            <w:r>
              <w:rPr>
                <w:rFonts w:hint="eastAsia" w:ascii="仿宋_GB2312" w:hAnsi="仿宋_GB2312" w:eastAsia="仿宋_GB2312" w:cs="仿宋_GB2312"/>
                <w:i w:val="0"/>
                <w:color w:val="000000"/>
                <w:kern w:val="0"/>
                <w:sz w:val="18"/>
                <w:szCs w:val="18"/>
                <w:u w:val="none"/>
                <w:lang w:val="en-US" w:eastAsia="zh-CN" w:bidi="ar"/>
              </w:rPr>
              <w:t>号）</w:t>
            </w:r>
            <w:r>
              <w:rPr>
                <w:rStyle w:val="6"/>
                <w:rFonts w:hint="eastAsia" w:ascii="仿宋_GB2312" w:hAnsi="仿宋_GB2312" w:eastAsia="仿宋_GB2312" w:cs="仿宋_GB2312"/>
                <w:sz w:val="18"/>
                <w:szCs w:val="18"/>
                <w:lang w:val="en-US" w:eastAsia="zh-CN" w:bidi="ar"/>
              </w:rPr>
              <w:br w:type="textWrapping"/>
            </w:r>
            <w:r>
              <w:rPr>
                <w:rStyle w:val="6"/>
                <w:rFonts w:hint="eastAsia" w:ascii="仿宋_GB2312" w:hAnsi="仿宋_GB2312" w:eastAsia="仿宋_GB2312" w:cs="仿宋_GB2312"/>
                <w:sz w:val="18"/>
                <w:szCs w:val="18"/>
                <w:lang w:val="en-US" w:eastAsia="zh-CN" w:bidi="ar"/>
              </w:rPr>
              <w:t>3.</w:t>
            </w:r>
            <w:r>
              <w:rPr>
                <w:rFonts w:hint="eastAsia" w:ascii="仿宋_GB2312" w:hAnsi="仿宋_GB2312" w:eastAsia="仿宋_GB2312" w:cs="仿宋_GB2312"/>
                <w:i w:val="0"/>
                <w:color w:val="000000"/>
                <w:kern w:val="0"/>
                <w:sz w:val="18"/>
                <w:szCs w:val="18"/>
                <w:u w:val="none"/>
                <w:lang w:val="en-US" w:eastAsia="zh-CN" w:bidi="ar"/>
              </w:rPr>
              <w:t>《关于印发</w:t>
            </w:r>
            <w:r>
              <w:rPr>
                <w:rStyle w:val="6"/>
                <w:rFonts w:hint="eastAsia" w:ascii="仿宋_GB2312" w:hAnsi="仿宋_GB2312" w:eastAsia="仿宋_GB2312" w:cs="仿宋_GB2312"/>
                <w:sz w:val="18"/>
                <w:szCs w:val="18"/>
                <w:lang w:val="en-US" w:eastAsia="zh-CN" w:bidi="ar"/>
              </w:rPr>
              <w:t>&lt;</w:t>
            </w:r>
            <w:r>
              <w:rPr>
                <w:rFonts w:hint="eastAsia" w:ascii="仿宋_GB2312" w:hAnsi="仿宋_GB2312" w:eastAsia="仿宋_GB2312" w:cs="仿宋_GB2312"/>
                <w:i w:val="0"/>
                <w:color w:val="000000"/>
                <w:kern w:val="0"/>
                <w:sz w:val="18"/>
                <w:szCs w:val="18"/>
                <w:u w:val="none"/>
                <w:lang w:val="en-US" w:eastAsia="zh-CN" w:bidi="ar"/>
              </w:rPr>
              <w:t>中山市高龄老人政府津贴管理暂行规定</w:t>
            </w:r>
            <w:r>
              <w:rPr>
                <w:rStyle w:val="6"/>
                <w:rFonts w:hint="eastAsia" w:ascii="仿宋_GB2312" w:hAnsi="仿宋_GB2312" w:eastAsia="仿宋_GB2312" w:cs="仿宋_GB2312"/>
                <w:sz w:val="18"/>
                <w:szCs w:val="18"/>
                <w:lang w:val="en-US" w:eastAsia="zh-CN" w:bidi="ar"/>
              </w:rPr>
              <w:t>&gt;</w:t>
            </w:r>
            <w:r>
              <w:rPr>
                <w:rFonts w:hint="eastAsia" w:ascii="仿宋_GB2312" w:hAnsi="仿宋_GB2312" w:eastAsia="仿宋_GB2312" w:cs="仿宋_GB2312"/>
                <w:i w:val="0"/>
                <w:color w:val="000000"/>
                <w:kern w:val="0"/>
                <w:sz w:val="18"/>
                <w:szCs w:val="18"/>
                <w:u w:val="none"/>
                <w:lang w:val="en-US" w:eastAsia="zh-CN" w:bidi="ar"/>
              </w:rPr>
              <w:t>的通知》（中老办字〔</w:t>
            </w:r>
            <w:r>
              <w:rPr>
                <w:rStyle w:val="6"/>
                <w:rFonts w:hint="eastAsia" w:ascii="仿宋_GB2312" w:hAnsi="仿宋_GB2312" w:eastAsia="仿宋_GB2312" w:cs="仿宋_GB2312"/>
                <w:sz w:val="18"/>
                <w:szCs w:val="18"/>
                <w:lang w:val="en-US" w:eastAsia="zh-CN" w:bidi="ar"/>
              </w:rPr>
              <w:t>2011</w:t>
            </w:r>
            <w:r>
              <w:rPr>
                <w:rFonts w:hint="eastAsia" w:ascii="仿宋_GB2312" w:hAnsi="仿宋_GB2312" w:eastAsia="仿宋_GB2312" w:cs="仿宋_GB2312"/>
                <w:i w:val="0"/>
                <w:color w:val="000000"/>
                <w:kern w:val="0"/>
                <w:sz w:val="18"/>
                <w:szCs w:val="18"/>
                <w:u w:val="none"/>
                <w:lang w:val="en-US" w:eastAsia="zh-CN" w:bidi="ar"/>
              </w:rPr>
              <w:t>〕</w:t>
            </w:r>
            <w:r>
              <w:rPr>
                <w:rStyle w:val="6"/>
                <w:rFonts w:hint="eastAsia" w:ascii="仿宋_GB2312" w:hAnsi="仿宋_GB2312" w:eastAsia="仿宋_GB2312" w:cs="仿宋_GB2312"/>
                <w:sz w:val="18"/>
                <w:szCs w:val="18"/>
                <w:lang w:val="en-US" w:eastAsia="zh-CN" w:bidi="ar"/>
              </w:rPr>
              <w:t>5</w:t>
            </w:r>
            <w:r>
              <w:rPr>
                <w:rFonts w:hint="eastAsia" w:ascii="仿宋_GB2312" w:hAnsi="仿宋_GB2312" w:eastAsia="仿宋_GB2312" w:cs="仿宋_GB2312"/>
                <w:i w:val="0"/>
                <w:color w:val="000000"/>
                <w:kern w:val="0"/>
                <w:sz w:val="18"/>
                <w:szCs w:val="18"/>
                <w:u w:val="none"/>
                <w:lang w:val="en-US" w:eastAsia="zh-CN" w:bidi="ar"/>
              </w:rPr>
              <w:t>号）</w:t>
            </w:r>
            <w:r>
              <w:rPr>
                <w:rStyle w:val="6"/>
                <w:rFonts w:hint="eastAsia" w:ascii="仿宋_GB2312" w:hAnsi="仿宋_GB2312" w:eastAsia="仿宋_GB2312" w:cs="仿宋_GB2312"/>
                <w:sz w:val="18"/>
                <w:szCs w:val="18"/>
                <w:lang w:val="en-US" w:eastAsia="zh-CN" w:bidi="ar"/>
              </w:rPr>
              <w:br w:type="textWrapping"/>
            </w:r>
            <w:r>
              <w:rPr>
                <w:rStyle w:val="6"/>
                <w:rFonts w:hint="eastAsia" w:ascii="仿宋_GB2312" w:hAnsi="仿宋_GB2312" w:eastAsia="仿宋_GB2312" w:cs="仿宋_GB2312"/>
                <w:sz w:val="18"/>
                <w:szCs w:val="18"/>
                <w:lang w:val="en-US" w:eastAsia="zh-CN" w:bidi="ar"/>
              </w:rPr>
              <w:t>4.</w:t>
            </w:r>
            <w:r>
              <w:rPr>
                <w:rFonts w:hint="eastAsia" w:ascii="仿宋_GB2312" w:hAnsi="仿宋_GB2312" w:eastAsia="仿宋_GB2312" w:cs="仿宋_GB2312"/>
                <w:i w:val="0"/>
                <w:color w:val="000000"/>
                <w:kern w:val="0"/>
                <w:sz w:val="18"/>
                <w:szCs w:val="18"/>
                <w:u w:val="none"/>
                <w:lang w:val="en-US" w:eastAsia="zh-CN" w:bidi="ar"/>
              </w:rPr>
              <w:t>《关于加强高龄老人政府津贴资金管理的通知》（中老办字〔</w:t>
            </w:r>
            <w:r>
              <w:rPr>
                <w:rStyle w:val="6"/>
                <w:rFonts w:hint="eastAsia" w:ascii="仿宋_GB2312" w:hAnsi="仿宋_GB2312" w:eastAsia="仿宋_GB2312" w:cs="仿宋_GB2312"/>
                <w:sz w:val="18"/>
                <w:szCs w:val="18"/>
                <w:lang w:val="en-US" w:eastAsia="zh-CN" w:bidi="ar"/>
              </w:rPr>
              <w:t>2012</w:t>
            </w:r>
            <w:r>
              <w:rPr>
                <w:rFonts w:hint="eastAsia" w:ascii="仿宋_GB2312" w:hAnsi="仿宋_GB2312" w:eastAsia="仿宋_GB2312" w:cs="仿宋_GB2312"/>
                <w:i w:val="0"/>
                <w:color w:val="000000"/>
                <w:kern w:val="0"/>
                <w:sz w:val="18"/>
                <w:szCs w:val="18"/>
                <w:u w:val="none"/>
                <w:lang w:val="en-US" w:eastAsia="zh-CN" w:bidi="ar"/>
              </w:rPr>
              <w:t>〕</w:t>
            </w:r>
            <w:r>
              <w:rPr>
                <w:rStyle w:val="6"/>
                <w:rFonts w:hint="eastAsia" w:ascii="仿宋_GB2312" w:hAnsi="仿宋_GB2312" w:eastAsia="仿宋_GB2312" w:cs="仿宋_GB2312"/>
                <w:sz w:val="18"/>
                <w:szCs w:val="18"/>
                <w:lang w:val="en-US" w:eastAsia="zh-CN" w:bidi="ar"/>
              </w:rPr>
              <w:t>7</w:t>
            </w:r>
            <w:r>
              <w:rPr>
                <w:rFonts w:hint="eastAsia" w:ascii="仿宋_GB2312" w:hAnsi="仿宋_GB2312" w:eastAsia="仿宋_GB2312" w:cs="仿宋_GB2312"/>
                <w:i w:val="0"/>
                <w:color w:val="000000"/>
                <w:kern w:val="0"/>
                <w:sz w:val="18"/>
                <w:szCs w:val="18"/>
                <w:u w:val="none"/>
                <w:lang w:val="en-US" w:eastAsia="zh-CN" w:bidi="ar"/>
              </w:rPr>
              <w:t>号）</w:t>
            </w:r>
            <w:r>
              <w:rPr>
                <w:rStyle w:val="6"/>
                <w:rFonts w:hint="eastAsia" w:ascii="仿宋_GB2312" w:hAnsi="仿宋_GB2312" w:eastAsia="仿宋_GB2312" w:cs="仿宋_GB2312"/>
                <w:sz w:val="18"/>
                <w:szCs w:val="18"/>
                <w:lang w:val="en-US" w:eastAsia="zh-CN" w:bidi="ar"/>
              </w:rPr>
              <w:br w:type="textWrapping"/>
            </w:r>
            <w:r>
              <w:rPr>
                <w:rStyle w:val="6"/>
                <w:rFonts w:hint="eastAsia" w:ascii="仿宋_GB2312" w:hAnsi="仿宋_GB2312" w:eastAsia="仿宋_GB2312" w:cs="仿宋_GB2312"/>
                <w:sz w:val="18"/>
                <w:szCs w:val="18"/>
                <w:lang w:val="en-US" w:eastAsia="zh-CN" w:bidi="ar"/>
              </w:rPr>
              <w:t>5.</w:t>
            </w:r>
            <w:r>
              <w:rPr>
                <w:rFonts w:hint="eastAsia" w:ascii="仿宋_GB2312" w:hAnsi="仿宋_GB2312" w:eastAsia="仿宋_GB2312" w:cs="仿宋_GB2312"/>
                <w:i w:val="0"/>
                <w:color w:val="000000"/>
                <w:kern w:val="0"/>
                <w:sz w:val="18"/>
                <w:szCs w:val="18"/>
                <w:u w:val="none"/>
                <w:lang w:val="en-US" w:eastAsia="zh-CN" w:bidi="ar"/>
              </w:rPr>
              <w:t>《关于建立经济困难的高龄</w:t>
            </w:r>
            <w:r>
              <w:rPr>
                <w:rStyle w:val="6"/>
                <w:rFonts w:hint="eastAsia" w:ascii="仿宋_GB2312" w:hAnsi="仿宋_GB2312" w:eastAsia="仿宋_GB2312" w:cs="仿宋_GB2312"/>
                <w:sz w:val="18"/>
                <w:szCs w:val="18"/>
                <w:lang w:val="en-US" w:eastAsia="zh-CN" w:bidi="ar"/>
              </w:rPr>
              <w:t xml:space="preserve"> </w:t>
            </w:r>
            <w:r>
              <w:rPr>
                <w:rFonts w:hint="eastAsia" w:ascii="仿宋_GB2312" w:hAnsi="仿宋_GB2312" w:eastAsia="仿宋_GB2312" w:cs="仿宋_GB2312"/>
                <w:i w:val="0"/>
                <w:color w:val="000000"/>
                <w:kern w:val="0"/>
                <w:sz w:val="18"/>
                <w:szCs w:val="18"/>
                <w:u w:val="none"/>
                <w:lang w:val="en-US" w:eastAsia="zh-CN" w:bidi="ar"/>
              </w:rPr>
              <w:t>失能等老年人补贴制度的实施意见》（中老办字〔</w:t>
            </w:r>
            <w:r>
              <w:rPr>
                <w:rStyle w:val="6"/>
                <w:rFonts w:hint="eastAsia" w:ascii="仿宋_GB2312" w:hAnsi="仿宋_GB2312" w:eastAsia="仿宋_GB2312" w:cs="仿宋_GB2312"/>
                <w:sz w:val="18"/>
                <w:szCs w:val="18"/>
                <w:lang w:val="en-US" w:eastAsia="zh-CN" w:bidi="ar"/>
              </w:rPr>
              <w:t>2016</w:t>
            </w:r>
            <w:r>
              <w:rPr>
                <w:rFonts w:hint="eastAsia" w:ascii="仿宋_GB2312" w:hAnsi="仿宋_GB2312" w:eastAsia="仿宋_GB2312" w:cs="仿宋_GB2312"/>
                <w:i w:val="0"/>
                <w:color w:val="000000"/>
                <w:kern w:val="0"/>
                <w:sz w:val="18"/>
                <w:szCs w:val="18"/>
                <w:u w:val="none"/>
                <w:lang w:val="en-US" w:eastAsia="zh-CN" w:bidi="ar"/>
              </w:rPr>
              <w:t>〕</w:t>
            </w:r>
            <w:r>
              <w:rPr>
                <w:rStyle w:val="6"/>
                <w:rFonts w:hint="eastAsia" w:ascii="仿宋_GB2312" w:hAnsi="仿宋_GB2312" w:eastAsia="仿宋_GB2312" w:cs="仿宋_GB2312"/>
                <w:sz w:val="18"/>
                <w:szCs w:val="18"/>
                <w:lang w:val="en-US" w:eastAsia="zh-CN" w:bidi="ar"/>
              </w:rPr>
              <w:t>15</w:t>
            </w:r>
            <w:r>
              <w:rPr>
                <w:rFonts w:hint="eastAsia" w:ascii="仿宋_GB2312" w:hAnsi="仿宋_GB2312" w:eastAsia="仿宋_GB2312" w:cs="仿宋_GB2312"/>
                <w:i w:val="0"/>
                <w:color w:val="000000"/>
                <w:kern w:val="0"/>
                <w:sz w:val="18"/>
                <w:szCs w:val="18"/>
                <w:u w:val="none"/>
                <w:lang w:val="en-US" w:eastAsia="zh-CN" w:bidi="ar"/>
              </w:rPr>
              <w:t>号）</w:t>
            </w:r>
            <w:r>
              <w:rPr>
                <w:rStyle w:val="6"/>
                <w:rFonts w:hint="eastAsia" w:ascii="仿宋_GB2312" w:hAnsi="仿宋_GB2312" w:eastAsia="仿宋_GB2312" w:cs="仿宋_GB2312"/>
                <w:sz w:val="18"/>
                <w:szCs w:val="18"/>
                <w:lang w:val="en-US" w:eastAsia="zh-CN" w:bidi="ar"/>
              </w:rPr>
              <w:br w:type="textWrapping"/>
            </w:r>
            <w:r>
              <w:rPr>
                <w:rStyle w:val="6"/>
                <w:rFonts w:hint="eastAsia" w:ascii="仿宋_GB2312" w:hAnsi="仿宋_GB2312" w:eastAsia="仿宋_GB2312" w:cs="仿宋_GB2312"/>
                <w:sz w:val="18"/>
                <w:szCs w:val="18"/>
                <w:lang w:val="en-US" w:eastAsia="zh-CN" w:bidi="ar"/>
              </w:rPr>
              <w:t>6.</w:t>
            </w:r>
            <w:r>
              <w:rPr>
                <w:rFonts w:hint="eastAsia" w:ascii="仿宋_GB2312" w:hAnsi="仿宋_GB2312" w:eastAsia="仿宋_GB2312" w:cs="仿宋_GB2312"/>
                <w:i w:val="0"/>
                <w:color w:val="000000"/>
                <w:kern w:val="0"/>
                <w:sz w:val="18"/>
                <w:szCs w:val="18"/>
                <w:u w:val="none"/>
                <w:lang w:val="en-US" w:eastAsia="zh-CN" w:bidi="ar"/>
              </w:rPr>
              <w:t>《横栏镇人民政府办公室关于印发横栏镇老年人津补贴发放试行办法的通知》（横府办〔</w:t>
            </w:r>
            <w:r>
              <w:rPr>
                <w:rStyle w:val="6"/>
                <w:rFonts w:hint="eastAsia" w:ascii="仿宋_GB2312" w:hAnsi="仿宋_GB2312" w:eastAsia="仿宋_GB2312" w:cs="仿宋_GB2312"/>
                <w:sz w:val="18"/>
                <w:szCs w:val="18"/>
                <w:lang w:val="en-US" w:eastAsia="zh-CN" w:bidi="ar"/>
              </w:rPr>
              <w:t>2018</w:t>
            </w:r>
            <w:r>
              <w:rPr>
                <w:rFonts w:hint="eastAsia" w:ascii="仿宋_GB2312" w:hAnsi="仿宋_GB2312" w:eastAsia="仿宋_GB2312" w:cs="仿宋_GB2312"/>
                <w:i w:val="0"/>
                <w:color w:val="000000"/>
                <w:kern w:val="0"/>
                <w:sz w:val="18"/>
                <w:szCs w:val="18"/>
                <w:u w:val="none"/>
                <w:lang w:val="en-US" w:eastAsia="zh-CN" w:bidi="ar"/>
              </w:rPr>
              <w:t>〕</w:t>
            </w:r>
            <w:r>
              <w:rPr>
                <w:rStyle w:val="6"/>
                <w:rFonts w:hint="eastAsia" w:ascii="仿宋_GB2312" w:hAnsi="仿宋_GB2312" w:eastAsia="仿宋_GB2312" w:cs="仿宋_GB2312"/>
                <w:sz w:val="18"/>
                <w:szCs w:val="18"/>
                <w:lang w:val="en-US" w:eastAsia="zh-CN" w:bidi="ar"/>
              </w:rPr>
              <w:t>61</w:t>
            </w:r>
            <w:r>
              <w:rPr>
                <w:rFonts w:hint="eastAsia" w:ascii="仿宋_GB2312" w:hAnsi="仿宋_GB2312" w:eastAsia="仿宋_GB2312" w:cs="仿宋_GB2312"/>
                <w:i w:val="0"/>
                <w:color w:val="000000"/>
                <w:kern w:val="0"/>
                <w:sz w:val="18"/>
                <w:szCs w:val="18"/>
                <w:u w:val="none"/>
                <w:lang w:val="en-US" w:eastAsia="zh-CN" w:bidi="ar"/>
              </w:rPr>
              <w:t>号、中横府规字〔</w:t>
            </w:r>
            <w:r>
              <w:rPr>
                <w:rStyle w:val="6"/>
                <w:rFonts w:hint="eastAsia" w:ascii="仿宋_GB2312" w:hAnsi="仿宋_GB2312" w:eastAsia="仿宋_GB2312" w:cs="仿宋_GB2312"/>
                <w:sz w:val="18"/>
                <w:szCs w:val="18"/>
                <w:lang w:val="en-US" w:eastAsia="zh-CN" w:bidi="ar"/>
              </w:rPr>
              <w:t>2018</w:t>
            </w:r>
            <w:r>
              <w:rPr>
                <w:rFonts w:hint="eastAsia" w:ascii="仿宋_GB2312" w:hAnsi="仿宋_GB2312" w:eastAsia="仿宋_GB2312" w:cs="仿宋_GB2312"/>
                <w:i w:val="0"/>
                <w:color w:val="000000"/>
                <w:kern w:val="0"/>
                <w:sz w:val="18"/>
                <w:szCs w:val="18"/>
                <w:u w:val="none"/>
                <w:lang w:val="en-US" w:eastAsia="zh-CN" w:bidi="ar"/>
              </w:rPr>
              <w:t>〕</w:t>
            </w:r>
            <w:r>
              <w:rPr>
                <w:rStyle w:val="6"/>
                <w:rFonts w:hint="eastAsia" w:ascii="仿宋_GB2312" w:hAnsi="仿宋_GB2312" w:eastAsia="仿宋_GB2312" w:cs="仿宋_GB2312"/>
                <w:sz w:val="18"/>
                <w:szCs w:val="18"/>
                <w:lang w:val="en-US" w:eastAsia="zh-CN" w:bidi="ar"/>
              </w:rPr>
              <w:t>3</w:t>
            </w:r>
            <w:r>
              <w:rPr>
                <w:rFonts w:hint="eastAsia" w:ascii="仿宋_GB2312" w:hAnsi="仿宋_GB2312" w:eastAsia="仿宋_GB2312" w:cs="仿宋_GB2312"/>
                <w:i w:val="0"/>
                <w:color w:val="000000"/>
                <w:kern w:val="0"/>
                <w:sz w:val="18"/>
                <w:szCs w:val="18"/>
                <w:u w:val="none"/>
                <w:lang w:val="en-US" w:eastAsia="zh-CN" w:bidi="ar"/>
              </w:rPr>
              <w:t>号）</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18"/>
                <w:szCs w:val="18"/>
                <w:shd w:val="clear" w:color="auto" w:fill="auto"/>
                <w:lang w:eastAsia="zh-CN"/>
              </w:rPr>
            </w:pPr>
            <w:r>
              <w:rPr>
                <w:rFonts w:hint="eastAsia" w:ascii="仿宋_GB2312" w:hAnsi="仿宋_GB2312" w:eastAsia="仿宋_GB2312" w:cs="仿宋_GB2312"/>
                <w:i w:val="0"/>
                <w:color w:val="000000"/>
                <w:kern w:val="0"/>
                <w:sz w:val="18"/>
                <w:szCs w:val="18"/>
                <w:u w:val="none"/>
                <w:lang w:val="en-US" w:eastAsia="zh-CN" w:bidi="ar"/>
              </w:rPr>
              <w:t>制定或获取补贴政策之日起</w:t>
            </w:r>
            <w:r>
              <w:rPr>
                <w:rStyle w:val="6"/>
                <w:rFonts w:hint="eastAsia" w:ascii="仿宋_GB2312" w:hAnsi="仿宋_GB2312" w:eastAsia="仿宋_GB2312" w:cs="仿宋_GB2312"/>
                <w:sz w:val="18"/>
                <w:szCs w:val="18"/>
                <w:lang w:val="en-US" w:eastAsia="zh-CN" w:bidi="ar"/>
              </w:rPr>
              <w:t>10</w:t>
            </w:r>
            <w:r>
              <w:rPr>
                <w:rFonts w:hint="eastAsia" w:ascii="仿宋_GB2312" w:hAnsi="仿宋_GB2312" w:eastAsia="仿宋_GB2312" w:cs="仿宋_GB2312"/>
                <w:i w:val="0"/>
                <w:color w:val="000000"/>
                <w:kern w:val="0"/>
                <w:sz w:val="18"/>
                <w:szCs w:val="18"/>
                <w:u w:val="none"/>
                <w:lang w:val="en-US" w:eastAsia="zh-CN" w:bidi="ar"/>
              </w:rPr>
              <w:t>个工作日内</w:t>
            </w:r>
          </w:p>
        </w:tc>
        <w:tc>
          <w:tcPr>
            <w:tcW w:w="79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shd w:val="clear" w:color="auto" w:fill="auto"/>
                <w:lang w:eastAsia="zh-CN"/>
              </w:rPr>
            </w:pPr>
            <w:r>
              <w:rPr>
                <w:rFonts w:hint="eastAsia" w:ascii="仿宋_GB2312" w:hAnsi="仿宋_GB2312" w:eastAsia="仿宋_GB2312" w:cs="仿宋_GB2312"/>
                <w:i w:val="0"/>
                <w:color w:val="000000"/>
                <w:kern w:val="0"/>
                <w:sz w:val="18"/>
                <w:szCs w:val="18"/>
                <w:u w:val="none"/>
                <w:lang w:val="en-US" w:eastAsia="zh-CN" w:bidi="ar"/>
              </w:rPr>
              <w:t>镇公共服务办公室</w:t>
            </w:r>
          </w:p>
        </w:tc>
        <w:tc>
          <w:tcPr>
            <w:tcW w:w="1747"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18"/>
                <w:szCs w:val="18"/>
                <w:shd w:val="clear" w:color="auto" w:fill="auto"/>
                <w:lang w:eastAsia="zh-CN"/>
              </w:rPr>
            </w:pPr>
            <w:r>
              <w:rPr>
                <w:rFonts w:hint="eastAsia" w:ascii="仿宋_GB2312" w:hAnsi="仿宋_GB2312" w:eastAsia="仿宋_GB2312" w:cs="仿宋_GB2312"/>
                <w:i w:val="0"/>
                <w:color w:val="000000"/>
                <w:kern w:val="0"/>
                <w:sz w:val="18"/>
                <w:szCs w:val="18"/>
                <w:u w:val="none"/>
                <w:lang w:val="en-US" w:eastAsia="zh-CN" w:bidi="ar"/>
              </w:rPr>
              <w:t>■政府网站</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□公开查阅点</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□政务服务中心</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□社区/企事业单位/村公示栏（电子屏）</w:t>
            </w:r>
          </w:p>
        </w:tc>
        <w:tc>
          <w:tcPr>
            <w:tcW w:w="540" w:type="dxa"/>
            <w:vAlign w:val="center"/>
          </w:tcPr>
          <w:p>
            <w:pPr>
              <w:rPr>
                <w:rFonts w:hint="eastAsia" w:ascii="仿宋_GB2312" w:hAnsi="仿宋_GB2312" w:eastAsia="仿宋_GB2312" w:cs="仿宋_GB2312"/>
                <w:color w:val="auto"/>
                <w:sz w:val="18"/>
                <w:szCs w:val="18"/>
                <w:shd w:val="clear" w:color="auto" w:fill="auto"/>
              </w:rPr>
            </w:pPr>
            <w:r>
              <w:rPr>
                <w:rFonts w:hint="eastAsia" w:ascii="仿宋_GB2312" w:hAnsi="仿宋_GB2312" w:eastAsia="仿宋_GB2312" w:cs="仿宋_GB2312"/>
                <w:color w:val="auto"/>
                <w:sz w:val="18"/>
                <w:szCs w:val="18"/>
                <w:shd w:val="clear" w:color="auto" w:fill="auto"/>
              </w:rPr>
              <w:t>√</w:t>
            </w:r>
          </w:p>
        </w:tc>
        <w:tc>
          <w:tcPr>
            <w:tcW w:w="709" w:type="dxa"/>
            <w:vAlign w:val="center"/>
          </w:tcPr>
          <w:p>
            <w:pPr>
              <w:rPr>
                <w:rFonts w:hint="eastAsia" w:ascii="仿宋_GB2312" w:hAnsi="仿宋_GB2312" w:eastAsia="仿宋_GB2312" w:cs="仿宋_GB2312"/>
                <w:color w:val="auto"/>
                <w:sz w:val="18"/>
                <w:szCs w:val="18"/>
                <w:shd w:val="clear" w:color="auto" w:fill="auto"/>
              </w:rPr>
            </w:pPr>
            <w:r>
              <w:rPr>
                <w:rFonts w:hint="eastAsia" w:ascii="仿宋_GB2312" w:hAnsi="仿宋_GB2312" w:eastAsia="仿宋_GB2312" w:cs="仿宋_GB2312"/>
                <w:color w:val="auto"/>
                <w:sz w:val="18"/>
                <w:szCs w:val="18"/>
                <w:shd w:val="clear" w:color="auto" w:fill="auto"/>
              </w:rPr>
              <w:t>　</w:t>
            </w:r>
          </w:p>
        </w:tc>
        <w:tc>
          <w:tcPr>
            <w:tcW w:w="551" w:type="dxa"/>
            <w:vAlign w:val="center"/>
          </w:tcPr>
          <w:p>
            <w:pPr>
              <w:rPr>
                <w:rFonts w:hint="eastAsia" w:ascii="仿宋_GB2312" w:hAnsi="仿宋_GB2312" w:eastAsia="仿宋_GB2312" w:cs="仿宋_GB2312"/>
                <w:color w:val="auto"/>
                <w:sz w:val="18"/>
                <w:szCs w:val="18"/>
                <w:shd w:val="clear" w:color="auto" w:fill="auto"/>
              </w:rPr>
            </w:pPr>
            <w:r>
              <w:rPr>
                <w:rFonts w:hint="eastAsia" w:ascii="仿宋_GB2312" w:hAnsi="仿宋_GB2312" w:eastAsia="仿宋_GB2312" w:cs="仿宋_GB2312"/>
                <w:color w:val="auto"/>
                <w:sz w:val="18"/>
                <w:szCs w:val="18"/>
                <w:shd w:val="clear" w:color="auto" w:fill="auto"/>
              </w:rPr>
              <w:t>√</w:t>
            </w:r>
          </w:p>
        </w:tc>
        <w:tc>
          <w:tcPr>
            <w:tcW w:w="720" w:type="dxa"/>
            <w:vAlign w:val="center"/>
          </w:tcPr>
          <w:p>
            <w:pPr>
              <w:rPr>
                <w:rFonts w:hint="eastAsia" w:ascii="仿宋_GB2312" w:hAnsi="仿宋_GB2312" w:eastAsia="仿宋_GB2312" w:cs="仿宋_GB2312"/>
                <w:color w:val="auto"/>
                <w:sz w:val="18"/>
                <w:szCs w:val="18"/>
                <w:shd w:val="clear" w:color="auto" w:fill="auto"/>
              </w:rPr>
            </w:pPr>
            <w:r>
              <w:rPr>
                <w:rFonts w:hint="eastAsia" w:ascii="仿宋_GB2312" w:hAnsi="仿宋_GB2312" w:eastAsia="仿宋_GB2312" w:cs="仿宋_GB2312"/>
                <w:color w:val="auto"/>
                <w:sz w:val="18"/>
                <w:szCs w:val="18"/>
                <w:shd w:val="clear" w:color="auto" w:fill="auto"/>
              </w:rPr>
              <w:t>　</w:t>
            </w:r>
          </w:p>
        </w:tc>
        <w:tc>
          <w:tcPr>
            <w:tcW w:w="720" w:type="dxa"/>
            <w:vAlign w:val="center"/>
          </w:tcPr>
          <w:p>
            <w:pPr>
              <w:rPr>
                <w:rFonts w:hint="eastAsia" w:ascii="仿宋_GB2312" w:hAnsi="仿宋_GB2312" w:eastAsia="仿宋_GB2312" w:cs="仿宋_GB2312"/>
                <w:color w:val="auto"/>
                <w:sz w:val="18"/>
                <w:szCs w:val="18"/>
                <w:shd w:val="clear" w:color="auto" w:fill="auto"/>
              </w:rPr>
            </w:pPr>
            <w:r>
              <w:rPr>
                <w:rFonts w:hint="eastAsia" w:ascii="仿宋_GB2312" w:hAnsi="仿宋_GB2312" w:eastAsia="仿宋_GB2312" w:cs="仿宋_GB2312"/>
                <w:color w:val="auto"/>
                <w:sz w:val="18"/>
                <w:szCs w:val="18"/>
                <w:shd w:val="clear" w:color="auto" w:fill="auto"/>
              </w:rPr>
              <w:t>√</w:t>
            </w:r>
          </w:p>
        </w:tc>
        <w:tc>
          <w:tcPr>
            <w:tcW w:w="720" w:type="dxa"/>
            <w:vAlign w:val="center"/>
          </w:tcPr>
          <w:p>
            <w:pPr>
              <w:rPr>
                <w:rFonts w:hint="eastAsia" w:ascii="仿宋_GB2312" w:hAnsi="仿宋_GB2312" w:eastAsia="仿宋_GB2312" w:cs="仿宋_GB2312"/>
                <w:color w:val="auto"/>
                <w:sz w:val="18"/>
                <w:szCs w:val="18"/>
                <w:shd w:val="clear" w:color="auto" w:fill="auto"/>
              </w:rPr>
            </w:pPr>
            <w:r>
              <w:rPr>
                <w:rFonts w:hint="eastAsia" w:ascii="仿宋_GB2312" w:hAnsi="仿宋_GB2312" w:eastAsia="仿宋_GB2312" w:cs="仿宋_GB2312"/>
                <w:color w:val="auto"/>
                <w:sz w:val="18"/>
                <w:szCs w:val="18"/>
                <w:shd w:val="clear" w:color="auto" w:fill="auto"/>
              </w:rPr>
              <w:t>√</w:t>
            </w:r>
          </w:p>
        </w:tc>
      </w:tr>
    </w:tbl>
    <w:p>
      <w:pPr>
        <w:jc w:val="cente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公文小标宋简">
    <w:altName w:val="宋体"/>
    <w:panose1 w:val="0201060901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A0698F"/>
    <w:rsid w:val="5C052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spacing w:after="120" w:afterLines="0"/>
    </w:pPr>
  </w:style>
  <w:style w:type="character" w:customStyle="1" w:styleId="6">
    <w:name w:val="font21"/>
    <w:basedOn w:val="4"/>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2020-12-01T05:36:48Z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