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</w:t>
      </w:r>
      <w:bookmarkStart w:id="0" w:name="_GoBack"/>
      <w:bookmarkEnd w:id="0"/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栏镇</w:t>
      </w:r>
      <w:r>
        <w:rPr>
          <w:rFonts w:hint="eastAsia" w:ascii="方正小标宋_GBK" w:hAnsi="方正小标宋_GBK" w:eastAsia="方正小标宋_GBK"/>
          <w:b/>
          <w:bCs/>
          <w:sz w:val="30"/>
        </w:rPr>
        <w:t>户籍管理领域基层政务公开标准目录</w:t>
      </w:r>
    </w:p>
    <w:tbl>
      <w:tblPr>
        <w:tblStyle w:val="5"/>
        <w:tblW w:w="15435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525"/>
        <w:gridCol w:w="930"/>
        <w:gridCol w:w="2340"/>
        <w:gridCol w:w="2520"/>
        <w:gridCol w:w="1635"/>
        <w:gridCol w:w="885"/>
        <w:gridCol w:w="2145"/>
        <w:gridCol w:w="510"/>
        <w:gridCol w:w="735"/>
        <w:gridCol w:w="570"/>
        <w:gridCol w:w="705"/>
        <w:gridCol w:w="70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查询服务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户政业务办理进度查询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居民身份证办理进度查询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居住证办理进度查询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《中华人民共和国户口登记条例》、《国务院居住证暂行条例》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流动人口信息查询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姓名规范汉字查询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出生登记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港澳台地区出生登记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国（境）内出生登记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国外出生登记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港澳台地区居民居住证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港澳台居民居住证补（换）领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国务院《港澳台居民居住证申领发放办法》国办发【2018】81号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港澳台居民居住证申领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国务院《港澳台居民居住证申领发放办法》国办发【2018】81号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国(境）内定居登记户口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港澳居民在内地定居登记户口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华侨回国定居登记户口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台湾同胞在内地定居登记户口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户籍证明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户籍证明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户口注销证明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户口登记项目变更更正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出生地变更更正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公民身份号码变更更正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民族成分变更更正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曾用名变更更正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户口恢复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被迁入地注销后迁回原迁出地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持证未落户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失踪人员寻回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刑满释放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户口迁移证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补（换）领户口迁移证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户口注销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参军服役注销户口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出国（境）定居注销户口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加入（恢复）中国国籍登记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外国人、无国籍人员加入中国国籍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外籍华人恢复中国国籍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居民户口簿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补（换）领居民户口簿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本市居民换（补）领居民身份证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2012（国家主席令第五十一号）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申领居民身份证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2014（国家主席令第五十一号）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申领临时居民身份证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2015（国家主席令第五十一号）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异地换领、补领居民身份证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  <w:t>同上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居住登记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注销居住登记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注销居住证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补(换)领居住证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签注居住证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申领居住证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申报居住登记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居住登记项目变更更正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居住登记项目变更更正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立户分户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设立集体户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迁出市外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持《准予迁入证明》迁出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学生持录取通知书迁出户口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迁入市内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出入站的博士后入户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《中华人民共和国户口登记条例》、《关于印发中山市户籍登记和迁移管理实施细则的通知》(山安通〔2019〕179号)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纳税入户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《中华人民共和国户口登记条例》、《关于印发中山市户籍登记和迁移管理实施细则的通知》(山安通〔2019〕179号)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投资入户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《中华人民共和国户口登记条例》、《关于印发中山市户籍登记和迁移管理实施细则的通知》(山安通〔2019〕179号)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荣誉人员入户（迁入市内）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荣誉人员入户（迁入市内）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《中华人民共和国户口登记条例》、《关于印发中山市户籍登记和迁移管理实施细则的通知》(山安通〔2019〕179号)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市内移居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居住迁移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收养小孩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子女投靠父母入户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夫妻投靠入户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父母投靠子女入户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市外迁入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市外迁入-人才引进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大、中专学生毕业、转（退）学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随军家属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稳定居住就业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政策性安置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收养登记户口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福利机构收养流浪乞讨人员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福利机构收养弃婴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2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历史遗留的事实收养登记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死亡登记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凭《居民死亡医学证明（推断）书》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凭法院宣告死亡书注销户口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准予迁入证明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补（换）领准予迁入证明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</w:tbl>
    <w:p>
      <w:pPr>
        <w:numPr>
          <w:numId w:val="0"/>
        </w:num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5D663"/>
    <w:multiLevelType w:val="singleLevel"/>
    <w:tmpl w:val="5FC5D663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2020-12-01T05:33:33Z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