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阜沙镇公共法律服务领域基层政务公开标准目录</w:t>
      </w:r>
    </w:p>
    <w:tbl>
      <w:tblPr>
        <w:tblStyle w:val="2"/>
        <w:tblW w:w="150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080"/>
        <w:gridCol w:w="1080"/>
        <w:gridCol w:w="1080"/>
        <w:gridCol w:w="1080"/>
        <w:gridCol w:w="1845"/>
        <w:gridCol w:w="1080"/>
        <w:gridCol w:w="1200"/>
        <w:gridCol w:w="2700"/>
        <w:gridCol w:w="600"/>
        <w:gridCol w:w="585"/>
        <w:gridCol w:w="540"/>
        <w:gridCol w:w="510"/>
        <w:gridCol w:w="525"/>
        <w:gridCol w:w="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事项性质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27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群体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法治宣传  教育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法律知识普及服务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1.法律法规资讯；      2.普法动态资讯；     3.普法讲师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团信息等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  服务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《中共中央、国务院转发&lt;中央宣传部、司法部关于在公民中开展法治宣传教育的第八个五年规划（2021－2025年）&gt;》、《中山市“八五”普法规划》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中山市司法局阜沙司法所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 □政府公报    ■两微一端    □发布会/听证会 □广播电视    □纸质媒体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公开查阅点  □行政服务中心  □便民服务站  ■入户/现场     ■社区/企事业单位/村公示栏（电子屏）                      □精准推送    ■广东法律服务网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推广法治文化服务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1.辖区内法治文化阵地信息；       2.法治文化作品、产品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  服务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《中共中央、国务院转发&lt;中央宣传部、司法部关于在公民中开展法治宣传教育的第八个五年规划（2021－2025年）&gt;》、《中山市“八五”普法规划》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中山市司法局阜沙司法所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■政府网站    □政府公报    ■两微一端    □发布会/听证会 □广播电视    □纸质媒体      □公开查阅点  □行政服务中心  □便民服务站  ■入户/现场     ■社区/企事业单位/村公示栏（电子屏）                        □精准推送    □广东法律服务网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5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法律援助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法律援助服务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1.给予法律援助决定书；          2.不予法律援助决定书；         3.指派通知书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法律援助法》第十二条、第四十三条、第四十九条;《广东省法律援助条例》第八条、第二十条、第三十四条、第三十五条、第三十六条、第三十七条、第三十八条、第三十九条、第四十条、第四十三条、第四十五条；《办理法律援助案件程序规定》（司法部令第124号)第十六条； 《广东省司法厅关于办理法律援助事项程序的规定》（粤司规〔2017〕1号） 第二十三条、第二十四条。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中山市司法局阜沙司法所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□政府网站    □政府公报    □两微一端    □发布会/听证会 □广播电视    □纸质媒体      □公开查阅点  □行政服务中心  □便民服务站  □入户/现场     □社区/企事业单位/村公示栏（电子屏）                        ■精准推送    □其他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法律援助申请人、受指派的律师事务所或其他组织等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法律援助办案人员办案补贴的审核发放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案件补贴审核发放表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《中华人民共和国法律援助法》 第五十二条；《广东省法律援助条例》第四十三条。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自收到公开申请之日起20个工作日内公开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中山市司法局阜沙司法所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□政府网站    □政府公报    □两微一端    □发布会/听证会 □广播电视    □纸质媒体      □公开查阅点  □行政服务中心  □便民服务站  □入户/现场     □社区/企事业单位/村公示栏（电子屏）                        ■精准推送    □其他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5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对不予法律援助决定和终止法律援助决定有异议的审查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处理决定书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法律援助法》第十二条、第四十三条、第四十九条;《广东省法律援助条例》第八条、第二十条、第三十四条、第三十五条、第三十六条、第三十七条、第三十八条、第三十九条、第四十条、第四十三条、第四十五条；《办理法律援助案件程序规定》（司法部令第124号)第十六条； 《广东省司法厅关于办理法律援助事项程序的规定》（粤司规〔2017〕1号） 第二十三条、第二十四条。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自收到公开申请之日起20个工作日内公开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中山市司法局阜沙司法所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□政府网站    □政府公报    □两微一端    □发布会/听证会 □广播电视    □纸质媒体      □公开查阅点  □行政服务中心  □便民服务站  □入户/现场     □社区/企事业单位/村公示栏（电子屏）                        ■精准推送    □其他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法律咨询服务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公共法律服务实体平台、热线平台、网络平台咨询服务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公共法律服务实体、热线、12348法网平台法律咨询服务指南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  服务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《政府信息公开条例》（国务院令第711号）第十二、二十条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中山市司法局阜沙司法所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■政府网站    □政府公报    ■两微一端    □发布会/听证会 □广播电视    □纸质媒体      □公开查阅点  □行政服务中心  □便民服务站  ■入户/现场     □社区/企事业单位/村公示栏（电子屏）                        □精准推送    ■广东法律服务网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1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公共法律服务平台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公共法律服务实体、热线、网络平台信息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1.公共法律服务平台建设相关规划；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公共法律  服务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《政府信息公开条例》（国务院令第711号）第十二、二十条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中山市司法局阜沙司法所</w:t>
            </w:r>
          </w:p>
        </w:tc>
        <w:tc>
          <w:tcPr>
            <w:tcW w:w="27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■政府网站    □政府公报    ■两微一端    □发布会/听证会 □广播电视    □纸质媒体      □公开查阅点  □行政服务中心  □便民服务站  ■入户/现场     ■社区/企事业单位/村公示栏（电子屏）                        □精准推送    ■广东法律服务网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2.公共法律服务中心、工作站具体地址；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3.12348公共法律服务热线号码；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4.中国法律服务网和广东省法律服务网网址；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Style w:val="4"/>
                <w:lang w:val="en-US" w:eastAsia="zh-CN" w:bidi="ar"/>
              </w:rPr>
              <w:t>三大平台提供的公共法律服务事项清单及服务指南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07E26"/>
    <w:rsid w:val="1D785229"/>
    <w:rsid w:val="3D78424E"/>
    <w:rsid w:val="58407E26"/>
    <w:rsid w:val="5DAA21B1"/>
    <w:rsid w:val="78CB33C6"/>
    <w:rsid w:val="7A26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阜沙镇政府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2020-10-30T02:08:00Z</dcterms:created>
  <dc:creator>黄娟娟</dc:creator>
  <cp:lastModifiedBy>王通</cp:lastModifiedBy>
  <cp:lastPrinted>2020-10-30T03:40:00Z</cp:lastPrinted>
  <dcterms:modified xsi:type="dcterms:W3CDTF">2022-11-23T07:32:44Z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8232CC653A9041139BD4E6C41517DC62</vt:lpwstr>
  </property>
</Properties>
</file>