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  <w:t>中山市</w:t>
      </w: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:lang w:eastAsia="zh-CN"/>
          <w14:textFill>
            <w14:solidFill>
              <w14:schemeClr w14:val="tx1"/>
            </w14:solidFill>
          </w14:textFill>
        </w:rPr>
        <w:t>神湾镇人民政府</w:t>
      </w:r>
      <w:r>
        <w:rPr>
          <w:rFonts w:hint="eastAsia" w:ascii="方正小标宋_GBK" w:hAnsi="方正小标宋_GBK" w:eastAsia="方正小标宋_GBK"/>
          <w:b w:val="0"/>
          <w:bCs w:val="0"/>
          <w:color w:val="000000" w:themeColor="text1"/>
          <w:sz w:val="30"/>
          <w14:textFill>
            <w14:solidFill>
              <w14:schemeClr w14:val="tx1"/>
            </w14:solidFill>
          </w14:textFill>
        </w:rPr>
        <w:t>政务公开标准目录（国有土地上房屋征收与补偿）</w:t>
      </w:r>
    </w:p>
    <w:tbl>
      <w:tblPr>
        <w:tblStyle w:val="4"/>
        <w:tblW w:w="14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311"/>
        <w:gridCol w:w="2552"/>
        <w:gridCol w:w="1437"/>
        <w:gridCol w:w="1440"/>
        <w:gridCol w:w="1092"/>
        <w:gridCol w:w="708"/>
        <w:gridCol w:w="709"/>
        <w:gridCol w:w="551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公开事项</w:t>
            </w:r>
          </w:p>
        </w:tc>
        <w:tc>
          <w:tcPr>
            <w:tcW w:w="231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公开内容（要素）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公开依据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公开渠道和载体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二级事项</w:t>
            </w:r>
          </w:p>
        </w:tc>
        <w:tc>
          <w:tcPr>
            <w:tcW w:w="231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法规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政策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国家及地方层面法规政策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1.《国有土地上房屋征收与补偿条例》；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2.《国有土地上房屋征收评估办法》；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.《中山市国有土地上房屋征收补偿办法》；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.《中山市人民政府关于中山市公益性项目用地征收补偿的实施意见》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社会稳定风险评估</w:t>
            </w:r>
            <w:bookmarkStart w:id="0" w:name="_GoBack"/>
            <w:bookmarkEnd w:id="0"/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项目社会稳定风险评估报告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征收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房屋调查登记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1.入户调查通知；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2.房屋调查结果；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3.房屋认定结果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入户/现场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房屋征收补偿方案拟订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1.征求意见情况；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2.根据公众意见修改情况。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信息形成或者变更之日起20个工作日内予以公开；征求意见期限不得少于30日。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  <w: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网站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被征收范围内公告栏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被征收房屋评估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房地产分户初步评估结果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《政府信息公开条例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入户/现场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产权调换房屋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产权调换房屋明细表等文件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入户/现场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231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神湾镇人民政府</w:t>
            </w:r>
          </w:p>
        </w:tc>
        <w:tc>
          <w:tcPr>
            <w:tcW w:w="1092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入户/现场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方正小标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0E"/>
    <w:rsid w:val="00010D88"/>
    <w:rsid w:val="0032120E"/>
    <w:rsid w:val="20B720C9"/>
    <w:rsid w:val="34E203C6"/>
    <w:rsid w:val="35A40763"/>
    <w:rsid w:val="3CF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</Words>
  <Characters>1765</Characters>
  <Lines>14</Lines>
  <Paragraphs>4</Paragraphs>
  <TotalTime>3</TotalTime>
  <ScaleCrop>false</ScaleCrop>
  <LinksUpToDate>false</LinksUpToDate>
  <CharactersWithSpaces>2070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2022-09-13T08:05:00Z</dcterms:created>
  <dc:creator>chan eric</dc:creator>
  <cp:lastModifiedBy>高美良</cp:lastModifiedBy>
  <dcterms:modified xsi:type="dcterms:W3CDTF">2022-11-10T01:52:41Z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289A299638184362AEFE2B2B6D2745A2</vt:lpwstr>
  </property>
</Properties>
</file>