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60" w:lineRule="exact"/>
        <w:rPr>
          <w:rFonts w:hint="default" w:ascii="Times New Roman" w:hAnsi="Times New Roman" w:cs="Times New Roman"/>
          <w:color w:val="FF0000"/>
          <w:szCs w:val="32"/>
        </w:rPr>
      </w:pPr>
    </w:p>
    <w:p>
      <w:pPr>
        <w:spacing w:line="160" w:lineRule="exact"/>
        <w:rPr>
          <w:rFonts w:hint="default" w:ascii="Times New Roman" w:hAnsi="Times New Roman" w:cs="Times New Roman"/>
          <w:color w:val="FF0000"/>
          <w:szCs w:val="32"/>
        </w:rPr>
      </w:pPr>
    </w:p>
    <w:p>
      <w:pPr>
        <w:autoSpaceDE/>
        <w:autoSpaceDN/>
        <w:adjustRightInd/>
        <w:snapToGrid/>
        <w:spacing w:line="336" w:lineRule="auto"/>
        <w:jc w:val="center"/>
        <w:rPr>
          <w:rFonts w:hint="default" w:ascii="Times New Roman" w:hAnsi="Times New Roman" w:eastAsia="微软简标宋" w:cs="Times New Roman"/>
          <w:sz w:val="44"/>
          <w:szCs w:val="44"/>
        </w:rPr>
      </w:pPr>
    </w:p>
    <w:p>
      <w:pPr>
        <w:keepNext w:val="0"/>
        <w:keepLines w:val="0"/>
        <w:pageBreakBefore w:val="0"/>
        <w:widowControl w:val="0"/>
        <w:kinsoku/>
        <w:wordWrap/>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snapToGrid/>
          <w:kern w:val="0"/>
          <w:sz w:val="44"/>
          <w:szCs w:val="44"/>
        </w:rPr>
      </w:pPr>
      <w:bookmarkStart w:id="12" w:name="_GoBack"/>
      <w:r>
        <w:rPr>
          <w:rFonts w:hint="eastAsia" w:ascii="方正小标宋简体" w:hAnsi="方正小标宋简体" w:eastAsia="方正小标宋简体" w:cs="方正小标宋简体"/>
          <w:sz w:val="44"/>
          <w:szCs w:val="44"/>
        </w:rPr>
        <w:t>关于印发《</w:t>
      </w:r>
      <w:r>
        <w:rPr>
          <w:rFonts w:hint="eastAsia" w:ascii="方正小标宋简体" w:hAnsi="方正小标宋简体" w:eastAsia="方正小标宋简体" w:cs="方正小标宋简体"/>
          <w:snapToGrid/>
          <w:kern w:val="0"/>
          <w:sz w:val="44"/>
          <w:szCs w:val="44"/>
        </w:rPr>
        <w:t>中山市第</w:t>
      </w:r>
      <w:r>
        <w:rPr>
          <w:rFonts w:hint="eastAsia" w:ascii="方正小标宋简体" w:hAnsi="方正小标宋简体" w:eastAsia="方正小标宋简体" w:cs="方正小标宋简体"/>
          <w:snapToGrid/>
          <w:kern w:val="0"/>
          <w:sz w:val="44"/>
          <w:szCs w:val="44"/>
          <w:lang w:val="en-US" w:eastAsia="zh-CN"/>
        </w:rPr>
        <w:t>十</w:t>
      </w:r>
      <w:r>
        <w:rPr>
          <w:rFonts w:hint="eastAsia" w:ascii="方正小标宋简体" w:hAnsi="方正小标宋简体" w:eastAsia="方正小标宋简体" w:cs="方正小标宋简体"/>
          <w:snapToGrid/>
          <w:kern w:val="0"/>
          <w:sz w:val="44"/>
          <w:szCs w:val="44"/>
        </w:rPr>
        <w:t>届“博爱100”公益</w:t>
      </w:r>
    </w:p>
    <w:p>
      <w:pPr>
        <w:keepNext w:val="0"/>
        <w:keepLines w:val="0"/>
        <w:pageBreakBefore w:val="0"/>
        <w:widowControl w:val="0"/>
        <w:kinsoku/>
        <w:wordWrap/>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微软简标宋" w:cs="Times New Roman"/>
          <w:snapToGrid/>
          <w:kern w:val="0"/>
          <w:sz w:val="44"/>
          <w:szCs w:val="44"/>
        </w:rPr>
      </w:pPr>
      <w:r>
        <w:rPr>
          <w:rFonts w:hint="eastAsia" w:ascii="方正小标宋简体" w:hAnsi="方正小标宋简体" w:eastAsia="方正小标宋简体" w:cs="方正小标宋简体"/>
          <w:snapToGrid/>
          <w:kern w:val="0"/>
          <w:sz w:val="44"/>
          <w:szCs w:val="44"/>
        </w:rPr>
        <w:t>创投活动实施方案</w:t>
      </w:r>
      <w:r>
        <w:rPr>
          <w:rFonts w:hint="eastAsia" w:ascii="方正小标宋简体" w:hAnsi="方正小标宋简体" w:eastAsia="方正小标宋简体" w:cs="方正小标宋简体"/>
          <w:sz w:val="44"/>
          <w:szCs w:val="44"/>
        </w:rPr>
        <w:t>》的通知</w:t>
      </w:r>
      <w:bookmarkEnd w:id="12"/>
    </w:p>
    <w:p>
      <w:pPr>
        <w:keepNext w:val="0"/>
        <w:keepLines w:val="0"/>
        <w:pageBreakBefore w:val="0"/>
        <w:widowControl w:val="0"/>
        <w:kinsoku/>
        <w:wordWrap/>
        <w:topLinePunct w:val="0"/>
        <w:bidi w:val="0"/>
        <w:spacing w:line="600" w:lineRule="exact"/>
        <w:ind w:left="0" w:leftChars="0" w:right="0" w:rightChars="0"/>
        <w:textAlignment w:val="auto"/>
        <w:outlineLvl w:val="9"/>
        <w:rPr>
          <w:rFonts w:hint="default" w:ascii="Times New Roman" w:hAnsi="Times New Roman" w:cs="Times New Roman"/>
          <w:szCs w:val="32"/>
        </w:rPr>
      </w:pPr>
    </w:p>
    <w:p>
      <w:pPr>
        <w:keepNext w:val="0"/>
        <w:keepLines w:val="0"/>
        <w:pageBreakBefore w:val="0"/>
        <w:widowControl w:val="0"/>
        <w:kinsoku/>
        <w:wordWrap/>
        <w:overflowPunct w:val="0"/>
        <w:topLinePunct w:val="0"/>
        <w:bidi w:val="0"/>
        <w:spacing w:line="600" w:lineRule="exact"/>
        <w:ind w:left="0" w:leftChars="0" w:right="0" w:rightChars="0"/>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rPr>
        <w:t>火炬开发区党工委、管委会，</w:t>
      </w:r>
      <w:r>
        <w:rPr>
          <w:rFonts w:hint="default" w:ascii="Times New Roman" w:hAnsi="Times New Roman" w:eastAsia="仿宋_GB2312" w:cs="Times New Roman"/>
          <w:highlight w:val="none"/>
        </w:rPr>
        <w:t>翠亨新区党工委、管委会，各</w:t>
      </w:r>
      <w:r>
        <w:rPr>
          <w:rFonts w:hint="default" w:ascii="Times New Roman" w:hAnsi="Times New Roman" w:eastAsia="仿宋_GB2312" w:cs="Times New Roman"/>
        </w:rPr>
        <w:t>镇</w:t>
      </w:r>
      <w:r>
        <w:rPr>
          <w:rFonts w:hint="eastAsia" w:ascii="Times New Roman" w:hAnsi="Times New Roman" w:eastAsia="仿宋_GB2312" w:cs="Times New Roman"/>
          <w:lang w:val="en-US" w:eastAsia="zh-CN"/>
        </w:rPr>
        <w:t>街</w:t>
      </w:r>
      <w:r>
        <w:rPr>
          <w:rFonts w:hint="default" w:ascii="Times New Roman" w:hAnsi="Times New Roman" w:eastAsia="仿宋_GB2312" w:cs="Times New Roman"/>
        </w:rPr>
        <w:t>党委（党工委）、人民政府（办事处），</w:t>
      </w:r>
      <w:r>
        <w:rPr>
          <w:rFonts w:hint="eastAsia" w:ascii="Times New Roman" w:hAnsi="Times New Roman" w:eastAsia="仿宋_GB2312" w:cs="Times New Roman"/>
          <w:lang w:eastAsia="zh-CN"/>
        </w:rPr>
        <w:t>各有关单位</w:t>
      </w:r>
      <w:r>
        <w:rPr>
          <w:rFonts w:hint="default" w:ascii="Times New Roman" w:hAnsi="Times New Roman" w:eastAsia="仿宋_GB2312" w:cs="Times New Roman"/>
        </w:rPr>
        <w:t>：</w:t>
      </w:r>
    </w:p>
    <w:p>
      <w:pPr>
        <w:keepNext w:val="0"/>
        <w:keepLines w:val="0"/>
        <w:pageBreakBefore w:val="0"/>
        <w:widowControl w:val="0"/>
        <w:kinsoku/>
        <w:wordWrap/>
        <w:overflowPunct w:val="0"/>
        <w:topLinePunct w:val="0"/>
        <w:bidi w:val="0"/>
        <w:spacing w:line="600"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《中山市第</w:t>
      </w:r>
      <w:r>
        <w:rPr>
          <w:rFonts w:hint="eastAsia" w:ascii="仿宋_GB2312" w:hAnsi="仿宋_GB2312" w:cs="仿宋_GB2312"/>
          <w:lang w:val="en-US" w:eastAsia="zh-CN"/>
        </w:rPr>
        <w:t>十</w:t>
      </w:r>
      <w:r>
        <w:rPr>
          <w:rFonts w:hint="eastAsia" w:ascii="仿宋_GB2312" w:hAnsi="仿宋_GB2312" w:eastAsia="仿宋_GB2312" w:cs="仿宋_GB2312"/>
        </w:rPr>
        <w:t>届“博爱100”公益创投活动实施方案》</w:t>
      </w:r>
      <w:r>
        <w:rPr>
          <w:rFonts w:hint="eastAsia" w:ascii="仿宋_GB2312" w:hAnsi="仿宋_GB2312" w:eastAsia="仿宋_GB2312" w:cs="仿宋_GB2312"/>
          <w:lang w:val="en-US" w:eastAsia="zh-CN"/>
        </w:rPr>
        <w:t>业经市政府同意，现</w:t>
      </w:r>
      <w:r>
        <w:rPr>
          <w:rFonts w:hint="eastAsia" w:ascii="仿宋_GB2312" w:hAnsi="仿宋_GB2312" w:eastAsia="仿宋_GB2312" w:cs="仿宋_GB2312"/>
        </w:rPr>
        <w:t>印发给你们，请</w:t>
      </w:r>
      <w:r>
        <w:rPr>
          <w:rFonts w:hint="eastAsia" w:ascii="仿宋_GB2312" w:hAnsi="仿宋_GB2312" w:eastAsia="仿宋_GB2312" w:cs="仿宋_GB2312"/>
          <w:lang w:val="en-US" w:eastAsia="zh-CN"/>
        </w:rPr>
        <w:t>认真</w:t>
      </w:r>
      <w:r>
        <w:rPr>
          <w:rFonts w:hint="eastAsia" w:ascii="仿宋_GB2312" w:hAnsi="仿宋_GB2312" w:eastAsia="仿宋_GB2312" w:cs="仿宋_GB2312"/>
        </w:rPr>
        <w:t>贯彻</w:t>
      </w:r>
      <w:r>
        <w:rPr>
          <w:rFonts w:hint="eastAsia" w:ascii="仿宋_GB2312" w:hAnsi="仿宋_GB2312" w:eastAsia="仿宋_GB2312" w:cs="仿宋_GB2312"/>
          <w:lang w:val="en-US" w:eastAsia="zh-CN"/>
        </w:rPr>
        <w:t>实施</w:t>
      </w:r>
      <w:r>
        <w:rPr>
          <w:rFonts w:hint="eastAsia" w:ascii="仿宋_GB2312" w:hAnsi="仿宋_GB2312" w:eastAsia="仿宋_GB2312" w:cs="仿宋_GB2312"/>
        </w:rPr>
        <w:t>。</w:t>
      </w:r>
      <w:r>
        <w:rPr>
          <w:rFonts w:hint="eastAsia" w:ascii="仿宋_GB2312" w:hAnsi="仿宋_GB2312" w:eastAsia="仿宋_GB2312" w:cs="仿宋_GB2312"/>
          <w:lang w:val="en-US" w:eastAsia="zh-CN"/>
        </w:rPr>
        <w:t>实施</w:t>
      </w:r>
      <w:r>
        <w:rPr>
          <w:rFonts w:hint="eastAsia" w:ascii="仿宋_GB2312" w:hAnsi="仿宋_GB2312" w:eastAsia="仿宋_GB2312" w:cs="仿宋_GB2312"/>
        </w:rPr>
        <w:t>过程</w:t>
      </w:r>
      <w:r>
        <w:rPr>
          <w:rFonts w:hint="eastAsia" w:ascii="仿宋_GB2312" w:hAnsi="仿宋_GB2312" w:eastAsia="仿宋_GB2312" w:cs="仿宋_GB2312"/>
          <w:lang w:val="en-US" w:eastAsia="zh-CN"/>
        </w:rPr>
        <w:t>中</w:t>
      </w:r>
      <w:r>
        <w:rPr>
          <w:rFonts w:hint="eastAsia" w:ascii="仿宋_GB2312" w:hAnsi="仿宋_GB2312" w:eastAsia="仿宋_GB2312" w:cs="仿宋_GB2312"/>
        </w:rPr>
        <w:t>遇到</w:t>
      </w:r>
      <w:r>
        <w:rPr>
          <w:rFonts w:hint="eastAsia" w:ascii="仿宋_GB2312" w:hAnsi="仿宋_GB2312" w:eastAsia="仿宋_GB2312" w:cs="仿宋_GB2312"/>
          <w:lang w:val="en-US" w:eastAsia="zh-CN"/>
        </w:rPr>
        <w:t>问题请径向市民政局反映（联系人：社会救助和慈善事业科陈启枢，联系电话：88267810）</w:t>
      </w:r>
      <w:r>
        <w:rPr>
          <w:rFonts w:hint="eastAsia" w:ascii="仿宋_GB2312" w:hAnsi="仿宋_GB2312" w:eastAsia="仿宋_GB2312" w:cs="仿宋_GB2312"/>
        </w:rPr>
        <w:t>。</w:t>
      </w:r>
    </w:p>
    <w:p>
      <w:pPr>
        <w:overflowPunct w:val="0"/>
        <w:spacing w:line="336" w:lineRule="auto"/>
        <w:rPr>
          <w:rFonts w:hint="default" w:ascii="Times New Roman" w:hAnsi="Times New Roman" w:eastAsia="仿宋_GB2312" w:cs="Times New Roman"/>
          <w:spacing w:val="-6"/>
        </w:rPr>
      </w:pPr>
    </w:p>
    <w:p>
      <w:pPr>
        <w:overflowPunct w:val="0"/>
        <w:spacing w:line="336" w:lineRule="auto"/>
        <w:rPr>
          <w:rFonts w:hint="default" w:ascii="Times New Roman" w:hAnsi="Times New Roman" w:eastAsia="仿宋_GB2312" w:cs="Times New Roman"/>
          <w:spacing w:val="-6"/>
        </w:rPr>
      </w:pPr>
    </w:p>
    <w:p>
      <w:pPr>
        <w:overflowPunct w:val="0"/>
        <w:spacing w:line="336" w:lineRule="auto"/>
        <w:jc w:val="center"/>
        <w:rPr>
          <w:rFonts w:hint="default" w:ascii="Times New Roman" w:hAnsi="Times New Roman" w:eastAsia="仿宋_GB2312" w:cs="Times New Roman"/>
          <w:spacing w:val="-6"/>
        </w:rPr>
      </w:pPr>
    </w:p>
    <w:p>
      <w:pPr>
        <w:overflowPunct w:val="0"/>
        <w:spacing w:line="336" w:lineRule="auto"/>
        <w:jc w:val="center"/>
        <w:rPr>
          <w:rFonts w:hint="default" w:ascii="Times New Roman" w:hAnsi="Times New Roman" w:eastAsia="仿宋_GB2312" w:cs="Times New Roman"/>
          <w:spacing w:val="-6"/>
        </w:rPr>
        <w:sectPr>
          <w:headerReference r:id="rId3" w:type="default"/>
          <w:footerReference r:id="rId4" w:type="default"/>
          <w:footerReference r:id="rId5" w:type="even"/>
          <w:pgSz w:w="11907" w:h="16840"/>
          <w:pgMar w:top="1587" w:right="1587" w:bottom="1587" w:left="1587" w:header="0" w:footer="1474" w:gutter="0"/>
          <w:pgNumType w:fmt="numberInDash"/>
          <w:cols w:space="720" w:num="1"/>
          <w:docGrid w:type="lines" w:linePitch="312" w:charSpace="0"/>
        </w:sectPr>
      </w:pPr>
    </w:p>
    <w:p>
      <w:pPr>
        <w:overflowPunct w:val="0"/>
        <w:autoSpaceDE w:val="0"/>
        <w:autoSpaceDN w:val="0"/>
        <w:adjustRightInd w:val="0"/>
        <w:snapToGrid w:val="0"/>
        <w:spacing w:line="336" w:lineRule="auto"/>
        <w:jc w:val="center"/>
        <w:rPr>
          <w:rFonts w:hint="default" w:ascii="Times New Roman" w:hAnsi="Times New Roman" w:eastAsia="仿宋_GB2312" w:cs="Times New Roman"/>
          <w:snapToGrid w:val="0"/>
          <w:spacing w:val="-6"/>
          <w:kern w:val="32"/>
        </w:rPr>
      </w:pPr>
      <w:r>
        <w:rPr>
          <w:rFonts w:hint="default" w:ascii="Times New Roman" w:hAnsi="Times New Roman" w:eastAsia="仿宋_GB2312" w:cs="Times New Roman"/>
          <w:snapToGrid w:val="0"/>
          <w:spacing w:val="-6"/>
          <w:kern w:val="32"/>
        </w:rPr>
        <w:t>中山市民政局</w:t>
      </w:r>
    </w:p>
    <w:p>
      <w:pPr>
        <w:overflowPunct w:val="0"/>
        <w:autoSpaceDE w:val="0"/>
        <w:autoSpaceDN w:val="0"/>
        <w:adjustRightInd w:val="0"/>
        <w:snapToGrid w:val="0"/>
        <w:spacing w:line="336" w:lineRule="auto"/>
        <w:jc w:val="center"/>
        <w:rPr>
          <w:rFonts w:hint="default" w:ascii="Times New Roman" w:hAnsi="Times New Roman" w:eastAsia="仿宋_GB2312" w:cs="Times New Roman"/>
          <w:snapToGrid w:val="0"/>
          <w:spacing w:val="-6"/>
          <w:kern w:val="32"/>
        </w:rPr>
      </w:pPr>
      <w:r>
        <w:rPr>
          <w:rFonts w:hint="default" w:ascii="Times New Roman" w:hAnsi="Times New Roman" w:eastAsia="仿宋_GB2312" w:cs="Times New Roman"/>
          <w:snapToGrid w:val="0"/>
          <w:spacing w:val="-6"/>
          <w:kern w:val="32"/>
        </w:rPr>
        <w:t>中共中山市委统战部</w:t>
      </w:r>
    </w:p>
    <w:p>
      <w:pPr>
        <w:overflowPunct w:val="0"/>
        <w:autoSpaceDE w:val="0"/>
        <w:autoSpaceDN w:val="0"/>
        <w:adjustRightInd w:val="0"/>
        <w:snapToGrid w:val="0"/>
        <w:spacing w:line="336" w:lineRule="auto"/>
        <w:jc w:val="center"/>
        <w:rPr>
          <w:rFonts w:hint="eastAsia" w:ascii="Times New Roman" w:hAnsi="Times New Roman" w:eastAsia="仿宋_GB2312" w:cs="Times New Roman"/>
          <w:snapToGrid w:val="0"/>
          <w:spacing w:val="-6"/>
          <w:kern w:val="32"/>
          <w:lang w:val="en-US" w:eastAsia="zh-CN"/>
        </w:rPr>
        <w:sectPr>
          <w:type w:val="continuous"/>
          <w:pgSz w:w="11907" w:h="16840"/>
          <w:pgMar w:top="1587" w:right="1587" w:bottom="1587" w:left="1587" w:header="0" w:footer="1474" w:gutter="0"/>
          <w:pgNumType w:fmt="numberInDash"/>
          <w:cols w:equalWidth="0" w:num="2">
            <w:col w:w="4154" w:space="425"/>
            <w:col w:w="4154"/>
          </w:cols>
          <w:docGrid w:type="lines" w:linePitch="312" w:charSpace="0"/>
        </w:sectPr>
      </w:pPr>
    </w:p>
    <w:p>
      <w:pPr>
        <w:overflowPunct w:val="0"/>
        <w:autoSpaceDE w:val="0"/>
        <w:autoSpaceDN w:val="0"/>
        <w:adjustRightInd w:val="0"/>
        <w:snapToGrid w:val="0"/>
        <w:spacing w:line="336" w:lineRule="auto"/>
        <w:jc w:val="center"/>
        <w:rPr>
          <w:rFonts w:hint="eastAsia" w:ascii="Times New Roman" w:hAnsi="Times New Roman" w:eastAsia="仿宋_GB2312" w:cs="Times New Roman"/>
          <w:snapToGrid w:val="0"/>
          <w:spacing w:val="-6"/>
          <w:kern w:val="32"/>
          <w:lang w:val="en-US" w:eastAsia="zh-CN"/>
        </w:rPr>
      </w:pPr>
    </w:p>
    <w:p>
      <w:pPr>
        <w:overflowPunct w:val="0"/>
        <w:autoSpaceDE w:val="0"/>
        <w:autoSpaceDN w:val="0"/>
        <w:adjustRightInd w:val="0"/>
        <w:snapToGrid w:val="0"/>
        <w:spacing w:line="336" w:lineRule="auto"/>
        <w:jc w:val="center"/>
        <w:rPr>
          <w:rFonts w:hint="eastAsia" w:ascii="Times New Roman" w:hAnsi="Times New Roman" w:eastAsia="仿宋_GB2312" w:cs="Times New Roman"/>
          <w:snapToGrid w:val="0"/>
          <w:spacing w:val="-6"/>
          <w:kern w:val="32"/>
          <w:lang w:val="en-US" w:eastAsia="zh-CN"/>
        </w:rPr>
      </w:pPr>
    </w:p>
    <w:p>
      <w:pPr>
        <w:overflowPunct w:val="0"/>
        <w:autoSpaceDE w:val="0"/>
        <w:autoSpaceDN w:val="0"/>
        <w:adjustRightInd w:val="0"/>
        <w:snapToGrid w:val="0"/>
        <w:spacing w:line="336" w:lineRule="auto"/>
        <w:jc w:val="both"/>
        <w:rPr>
          <w:rFonts w:hint="eastAsia" w:ascii="Times New Roman" w:hAnsi="Times New Roman" w:eastAsia="仿宋_GB2312" w:cs="Times New Roman"/>
          <w:snapToGrid w:val="0"/>
          <w:spacing w:val="-6"/>
          <w:kern w:val="32"/>
          <w:lang w:val="en-US" w:eastAsia="zh-CN"/>
        </w:rPr>
      </w:pPr>
    </w:p>
    <w:p>
      <w:pPr>
        <w:overflowPunct w:val="0"/>
        <w:autoSpaceDE w:val="0"/>
        <w:autoSpaceDN w:val="0"/>
        <w:adjustRightInd w:val="0"/>
        <w:snapToGrid w:val="0"/>
        <w:spacing w:line="336" w:lineRule="auto"/>
        <w:ind w:firstLine="308" w:firstLineChars="100"/>
        <w:jc w:val="both"/>
        <w:rPr>
          <w:rFonts w:hint="eastAsia" w:cs="Times New Roman"/>
          <w:snapToGrid w:val="0"/>
          <w:spacing w:val="-6"/>
          <w:kern w:val="32"/>
          <w:sz w:val="32"/>
          <w:lang w:val="en-US" w:eastAsia="zh-CN"/>
        </w:rPr>
      </w:pPr>
      <w:r>
        <w:rPr>
          <w:rFonts w:hint="eastAsia" w:cs="Times New Roman"/>
          <w:snapToGrid w:val="0"/>
          <w:spacing w:val="-6"/>
          <w:kern w:val="32"/>
          <w:sz w:val="32"/>
          <w:lang w:val="en-US" w:eastAsia="zh-CN"/>
        </w:rPr>
        <w:t>中共中山市委网络安全和        中山市精神文明建设委员会</w:t>
      </w:r>
    </w:p>
    <w:p>
      <w:pPr>
        <w:overflowPunct w:val="0"/>
        <w:autoSpaceDE w:val="0"/>
        <w:autoSpaceDN w:val="0"/>
        <w:adjustRightInd w:val="0"/>
        <w:snapToGrid w:val="0"/>
        <w:spacing w:line="336" w:lineRule="auto"/>
        <w:ind w:firstLine="616" w:firstLineChars="200"/>
        <w:jc w:val="both"/>
        <w:rPr>
          <w:rFonts w:hint="eastAsia" w:cs="Times New Roman"/>
          <w:snapToGrid w:val="0"/>
          <w:spacing w:val="-6"/>
          <w:kern w:val="32"/>
          <w:sz w:val="32"/>
          <w:lang w:val="en-US" w:eastAsia="zh-CN"/>
        </w:rPr>
      </w:pPr>
      <w:r>
        <w:rPr>
          <w:rFonts w:hint="eastAsia" w:cs="Times New Roman"/>
          <w:snapToGrid w:val="0"/>
          <w:spacing w:val="-6"/>
          <w:kern w:val="32"/>
          <w:sz w:val="32"/>
          <w:lang w:val="en-US" w:eastAsia="zh-CN"/>
        </w:rPr>
        <w:t>信息化委员会办公室                   办公室</w:t>
      </w:r>
    </w:p>
    <w:p>
      <w:pPr>
        <w:overflowPunct w:val="0"/>
        <w:autoSpaceDE w:val="0"/>
        <w:autoSpaceDN w:val="0"/>
        <w:adjustRightInd w:val="0"/>
        <w:snapToGrid w:val="0"/>
        <w:spacing w:line="336" w:lineRule="auto"/>
        <w:ind w:firstLine="616" w:firstLineChars="200"/>
        <w:jc w:val="both"/>
        <w:rPr>
          <w:rFonts w:hint="eastAsia" w:cs="Times New Roman"/>
          <w:snapToGrid w:val="0"/>
          <w:spacing w:val="-6"/>
          <w:kern w:val="32"/>
          <w:sz w:val="32"/>
          <w:lang w:val="en-US" w:eastAsia="zh-CN"/>
        </w:rPr>
      </w:pPr>
    </w:p>
    <w:p>
      <w:pPr>
        <w:overflowPunct w:val="0"/>
        <w:autoSpaceDE w:val="0"/>
        <w:autoSpaceDN w:val="0"/>
        <w:adjustRightInd w:val="0"/>
        <w:snapToGrid w:val="0"/>
        <w:spacing w:line="336" w:lineRule="auto"/>
        <w:ind w:firstLine="616" w:firstLineChars="200"/>
        <w:jc w:val="both"/>
        <w:rPr>
          <w:rFonts w:hint="eastAsia" w:cs="Times New Roman"/>
          <w:snapToGrid w:val="0"/>
          <w:spacing w:val="-6"/>
          <w:kern w:val="32"/>
          <w:sz w:val="32"/>
          <w:lang w:val="en-US" w:eastAsia="zh-CN"/>
        </w:rPr>
      </w:pPr>
    </w:p>
    <w:p>
      <w:pPr>
        <w:overflowPunct w:val="0"/>
        <w:autoSpaceDE w:val="0"/>
        <w:autoSpaceDN w:val="0"/>
        <w:adjustRightInd w:val="0"/>
        <w:snapToGrid w:val="0"/>
        <w:spacing w:line="336" w:lineRule="auto"/>
        <w:ind w:firstLine="5760" w:firstLineChars="1800"/>
        <w:jc w:val="both"/>
        <w:rPr>
          <w:rFonts w:hint="default" w:cs="Times New Roman"/>
          <w:snapToGrid w:val="0"/>
          <w:spacing w:val="-6"/>
          <w:kern w:val="32"/>
          <w:sz w:val="32"/>
          <w:lang w:val="en-US" w:eastAsia="zh-CN"/>
        </w:rPr>
        <w:sectPr>
          <w:type w:val="continuous"/>
          <w:pgSz w:w="11907" w:h="16840"/>
          <w:pgMar w:top="1587" w:right="1587" w:bottom="1587" w:left="1587" w:header="0" w:footer="1474" w:gutter="0"/>
          <w:pgNumType w:fmt="numberInDash"/>
          <w:cols w:space="720" w:num="1"/>
          <w:docGrid w:type="lines" w:linePitch="312" w:charSpace="0"/>
        </w:sectPr>
      </w:pPr>
      <w:r>
        <w:rPr>
          <w:rFonts w:hint="eastAsia" w:ascii="仿宋_GB2312" w:hAnsi="仿宋_GB2312" w:eastAsia="仿宋_GB2312" w:cs="仿宋_GB2312"/>
        </w:rPr>
        <w:t>20</w:t>
      </w:r>
      <w:r>
        <w:rPr>
          <w:rFonts w:hint="eastAsia" w:ascii="仿宋_GB2312" w:hAnsi="仿宋_GB2312" w:eastAsia="仿宋_GB2312" w:cs="仿宋_GB2312"/>
          <w:lang w:val="en-US" w:eastAsia="zh-CN"/>
        </w:rPr>
        <w:t>2</w:t>
      </w:r>
      <w:r>
        <w:rPr>
          <w:rFonts w:hint="eastAsia" w:ascii="仿宋_GB2312" w:hAnsi="仿宋_GB2312" w:cs="仿宋_GB2312"/>
          <w:lang w:val="en-US" w:eastAsia="zh-CN"/>
        </w:rPr>
        <w:t>2</w:t>
      </w:r>
      <w:r>
        <w:rPr>
          <w:rFonts w:hint="eastAsia" w:ascii="仿宋_GB2312" w:hAnsi="仿宋_GB2312" w:eastAsia="仿宋_GB2312" w:cs="仿宋_GB2312"/>
        </w:rPr>
        <w:t>年</w:t>
      </w:r>
      <w:r>
        <w:rPr>
          <w:rFonts w:hint="eastAsia" w:ascii="仿宋_GB2312" w:hAnsi="仿宋_GB2312" w:cs="仿宋_GB2312"/>
          <w:lang w:val="en-US" w:eastAsia="zh-CN"/>
        </w:rPr>
        <w:t>10</w:t>
      </w:r>
      <w:r>
        <w:rPr>
          <w:rFonts w:hint="eastAsia" w:ascii="仿宋_GB2312" w:hAnsi="仿宋_GB2312" w:eastAsia="仿宋_GB2312" w:cs="仿宋_GB2312"/>
        </w:rPr>
        <w:t>月</w:t>
      </w:r>
      <w:r>
        <w:rPr>
          <w:rFonts w:hint="eastAsia" w:ascii="仿宋_GB2312" w:hAnsi="仿宋_GB2312" w:cs="仿宋_GB2312"/>
          <w:lang w:val="en-US" w:eastAsia="zh-CN"/>
        </w:rPr>
        <w:t>9</w:t>
      </w:r>
      <w:r>
        <w:rPr>
          <w:rFonts w:hint="eastAsia" w:ascii="仿宋_GB2312" w:hAnsi="仿宋_GB2312" w:eastAsia="仿宋_GB2312" w:cs="仿宋_GB2312"/>
        </w:rPr>
        <w:t>日</w:t>
      </w:r>
    </w:p>
    <w:p>
      <w:pPr>
        <w:overflowPunct w:val="0"/>
        <w:spacing w:line="336" w:lineRule="auto"/>
        <w:jc w:val="center"/>
        <w:rPr>
          <w:rFonts w:hint="default" w:ascii="Times New Roman" w:hAnsi="Times New Roman" w:eastAsia="仿宋_GB2312" w:cs="Times New Roman"/>
          <w:spacing w:val="-6"/>
        </w:rPr>
      </w:pPr>
    </w:p>
    <w:p>
      <w:pPr>
        <w:overflowPunct w:val="0"/>
        <w:spacing w:line="336" w:lineRule="auto"/>
        <w:rPr>
          <w:rFonts w:hint="default" w:ascii="Times New Roman" w:hAnsi="Times New Roman" w:eastAsia="仿宋_GB2312" w:cs="Times New Roman"/>
          <w:spacing w:val="-6"/>
        </w:rPr>
      </w:pPr>
    </w:p>
    <w:p>
      <w:pPr>
        <w:overflowPunct w:val="0"/>
        <w:spacing w:line="336" w:lineRule="auto"/>
        <w:ind w:firstLine="4312" w:firstLineChars="1400"/>
        <w:rPr>
          <w:rFonts w:hint="default" w:ascii="Times New Roman" w:hAnsi="Times New Roman" w:eastAsia="仿宋_GB2312" w:cs="Times New Roman"/>
          <w:spacing w:val="-6"/>
        </w:rPr>
      </w:pPr>
      <w:r>
        <w:rPr>
          <w:rFonts w:hint="default" w:ascii="Times New Roman" w:hAnsi="Times New Roman" w:eastAsia="仿宋_GB2312" w:cs="Times New Roman"/>
          <w:spacing w:val="-6"/>
        </w:rPr>
        <w:t xml:space="preserve">    </w:t>
      </w:r>
    </w:p>
    <w:p>
      <w:pPr>
        <w:overflowPunct w:val="0"/>
        <w:spacing w:line="336" w:lineRule="auto"/>
        <w:rPr>
          <w:rFonts w:hint="eastAsia" w:ascii="仿宋_GB2312" w:hAnsi="仿宋_GB2312" w:eastAsia="仿宋_GB2312" w:cs="仿宋_GB2312"/>
        </w:rPr>
      </w:pPr>
      <w:r>
        <w:rPr>
          <w:rFonts w:hint="default" w:ascii="Times New Roman" w:hAnsi="Times New Roman" w:eastAsia="仿宋_GB2312" w:cs="Times New Roman"/>
        </w:rPr>
        <w:t xml:space="preserve">                                 </w:t>
      </w:r>
    </w:p>
    <w:p>
      <w:pPr>
        <w:spacing w:line="336" w:lineRule="auto"/>
        <w:rPr>
          <w:rFonts w:hint="default" w:ascii="Times New Roman" w:hAnsi="Times New Roman" w:eastAsia="仿宋_GB2312" w:cs="Times New Roman"/>
        </w:rPr>
      </w:pPr>
    </w:p>
    <w:p>
      <w:pPr>
        <w:spacing w:line="640" w:lineRule="exact"/>
        <w:jc w:val="center"/>
        <w:rPr>
          <w:rFonts w:hint="default" w:ascii="Times New Roman" w:hAnsi="Times New Roman" w:eastAsia="仿宋_GB2312" w:cs="Times New Roman"/>
        </w:rPr>
      </w:pPr>
    </w:p>
    <w:p>
      <w:pPr>
        <w:rPr>
          <w:rFonts w:hint="default"/>
        </w:rPr>
      </w:pPr>
    </w:p>
    <w:p>
      <w:pPr>
        <w:rPr>
          <w:rFonts w:hint="default"/>
        </w:rPr>
      </w:pPr>
    </w:p>
    <w:p>
      <w:pPr>
        <w:spacing w:line="580" w:lineRule="exact"/>
        <w:jc w:val="center"/>
        <w:rPr>
          <w:rFonts w:hint="default"/>
        </w:rPr>
      </w:pPr>
    </w:p>
    <w:p>
      <w:pPr>
        <w:spacing w:line="580" w:lineRule="exact"/>
        <w:jc w:val="center"/>
        <w:rPr>
          <w:rFonts w:hint="default"/>
        </w:rPr>
      </w:pPr>
    </w:p>
    <w:p>
      <w:pPr>
        <w:spacing w:line="580" w:lineRule="exact"/>
        <w:jc w:val="center"/>
        <w:rPr>
          <w:rFonts w:hint="default"/>
        </w:rPr>
      </w:pPr>
    </w:p>
    <w:p>
      <w:pPr>
        <w:spacing w:line="580" w:lineRule="exact"/>
        <w:jc w:val="center"/>
        <w:rPr>
          <w:rFonts w:hint="default"/>
        </w:rPr>
      </w:pPr>
    </w:p>
    <w:p>
      <w:pPr>
        <w:spacing w:line="580" w:lineRule="exact"/>
        <w:jc w:val="center"/>
        <w:rPr>
          <w:rFonts w:hint="default"/>
        </w:rPr>
      </w:pPr>
    </w:p>
    <w:p>
      <w:pPr>
        <w:spacing w:line="580" w:lineRule="exact"/>
        <w:jc w:val="center"/>
        <w:rPr>
          <w:rFonts w:hint="default"/>
        </w:rPr>
      </w:pPr>
    </w:p>
    <w:p>
      <w:pPr>
        <w:spacing w:line="580" w:lineRule="exact"/>
        <w:jc w:val="center"/>
        <w:rPr>
          <w:rFonts w:hint="default"/>
        </w:rPr>
      </w:pPr>
    </w:p>
    <w:p>
      <w:pPr>
        <w:spacing w:line="580" w:lineRule="exact"/>
        <w:jc w:val="center"/>
        <w:rPr>
          <w:rFonts w:hint="default"/>
        </w:rPr>
      </w:pPr>
    </w:p>
    <w:p>
      <w:pPr>
        <w:spacing w:line="580" w:lineRule="exact"/>
        <w:jc w:val="center"/>
        <w:rPr>
          <w:rFonts w:hint="default"/>
        </w:rPr>
      </w:pPr>
    </w:p>
    <w:p>
      <w:pPr>
        <w:spacing w:line="580" w:lineRule="exact"/>
        <w:jc w:val="center"/>
        <w:rPr>
          <w:rFonts w:hint="default"/>
        </w:rPr>
      </w:pPr>
    </w:p>
    <w:p>
      <w:pPr>
        <w:spacing w:line="580" w:lineRule="exact"/>
        <w:jc w:val="center"/>
        <w:rPr>
          <w:rFonts w:hint="default"/>
        </w:rPr>
      </w:pPr>
    </w:p>
    <w:p>
      <w:pPr>
        <w:spacing w:line="580" w:lineRule="exact"/>
        <w:jc w:val="center"/>
        <w:rPr>
          <w:rFonts w:hint="default"/>
        </w:rPr>
      </w:pPr>
    </w:p>
    <w:p>
      <w:pPr>
        <w:spacing w:line="580" w:lineRule="exact"/>
        <w:jc w:val="center"/>
        <w:rPr>
          <w:rFonts w:hint="default"/>
        </w:rPr>
      </w:pPr>
    </w:p>
    <w:p>
      <w:pPr>
        <w:spacing w:line="580" w:lineRule="exact"/>
        <w:jc w:val="center"/>
        <w:rPr>
          <w:rFonts w:hint="default"/>
        </w:rPr>
      </w:pPr>
    </w:p>
    <w:p>
      <w:pPr>
        <w:spacing w:line="580" w:lineRule="exact"/>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公开方式：主动公开</w:t>
      </w:r>
    </w:p>
    <w:p>
      <w:pPr>
        <w:spacing w:line="580" w:lineRule="exact"/>
        <w:jc w:val="center"/>
        <w:rPr>
          <w:rFonts w:hint="eastAsia" w:ascii="方正小标宋简体" w:hAnsi="方正小标宋简体" w:eastAsia="方正小标宋简体" w:cs="方正小标宋简体"/>
          <w:b w:val="0"/>
          <w:bCs w:val="0"/>
          <w:snapToGrid w:val="0"/>
          <w:spacing w:val="6"/>
          <w:kern w:val="32"/>
          <w:sz w:val="44"/>
          <w:szCs w:val="44"/>
        </w:rPr>
      </w:pPr>
      <w:r>
        <w:rPr>
          <w:rFonts w:hint="eastAsia" w:ascii="方正小标宋简体" w:hAnsi="方正小标宋简体" w:eastAsia="方正小标宋简体" w:cs="方正小标宋简体"/>
          <w:b w:val="0"/>
          <w:bCs w:val="0"/>
          <w:snapToGrid w:val="0"/>
          <w:spacing w:val="6"/>
          <w:kern w:val="32"/>
          <w:sz w:val="44"/>
          <w:szCs w:val="44"/>
        </w:rPr>
        <w:t>中山市第十届“博爱100”公益创投活动</w:t>
      </w:r>
    </w:p>
    <w:p>
      <w:pPr>
        <w:spacing w:line="574" w:lineRule="exact"/>
        <w:jc w:val="center"/>
        <w:rPr>
          <w:rFonts w:hint="eastAsia" w:ascii="方正小标宋简体" w:hAnsi="方正小标宋简体" w:eastAsia="方正小标宋简体" w:cs="方正小标宋简体"/>
          <w:b w:val="0"/>
          <w:bCs w:val="0"/>
          <w:snapToGrid w:val="0"/>
          <w:spacing w:val="6"/>
          <w:kern w:val="32"/>
          <w:sz w:val="44"/>
          <w:szCs w:val="44"/>
        </w:rPr>
      </w:pPr>
      <w:r>
        <w:rPr>
          <w:rFonts w:hint="eastAsia" w:ascii="方正小标宋简体" w:hAnsi="方正小标宋简体" w:eastAsia="方正小标宋简体" w:cs="方正小标宋简体"/>
          <w:b w:val="0"/>
          <w:bCs w:val="0"/>
          <w:snapToGrid w:val="0"/>
          <w:spacing w:val="6"/>
          <w:kern w:val="32"/>
          <w:sz w:val="44"/>
          <w:szCs w:val="44"/>
        </w:rPr>
        <w:t>实施方案</w:t>
      </w:r>
    </w:p>
    <w:p>
      <w:pPr>
        <w:spacing w:line="574" w:lineRule="exact"/>
        <w:jc w:val="center"/>
        <w:rPr>
          <w:rFonts w:ascii="微软简" w:hAnsi="方正小标宋简体" w:eastAsia="微软简" w:cs="方正小标宋简体"/>
          <w:snapToGrid w:val="0"/>
          <w:spacing w:val="6"/>
          <w:kern w:val="32"/>
          <w:sz w:val="44"/>
          <w:szCs w:val="44"/>
        </w:rPr>
      </w:pPr>
    </w:p>
    <w:p>
      <w:pPr>
        <w:spacing w:line="574" w:lineRule="exact"/>
        <w:ind w:firstLine="640" w:firstLineChars="200"/>
        <w:rPr>
          <w:szCs w:val="32"/>
        </w:rPr>
      </w:pPr>
      <w:r>
        <w:rPr>
          <w:rFonts w:hint="eastAsia"/>
          <w:szCs w:val="32"/>
        </w:rPr>
        <w:t>为深入贯彻落实党中央关于新时代文明实践工作部署，</w:t>
      </w:r>
      <w:r>
        <w:rPr>
          <w:szCs w:val="32"/>
        </w:rPr>
        <w:t>落实</w:t>
      </w:r>
      <w:r>
        <w:rPr>
          <w:rFonts w:hint="eastAsia"/>
          <w:szCs w:val="32"/>
        </w:rPr>
        <w:t>省委、省政府和</w:t>
      </w:r>
      <w:r>
        <w:rPr>
          <w:szCs w:val="32"/>
        </w:rPr>
        <w:t>市委、市政府</w:t>
      </w:r>
      <w:r>
        <w:rPr>
          <w:rFonts w:hint="eastAsia"/>
          <w:szCs w:val="32"/>
        </w:rPr>
        <w:t>关于</w:t>
      </w:r>
      <w:r>
        <w:rPr>
          <w:szCs w:val="32"/>
        </w:rPr>
        <w:t>加强社会建设、创新社会治理的工作</w:t>
      </w:r>
      <w:r>
        <w:rPr>
          <w:rFonts w:hint="eastAsia"/>
          <w:szCs w:val="32"/>
        </w:rPr>
        <w:t>要求</w:t>
      </w:r>
      <w:r>
        <w:rPr>
          <w:szCs w:val="32"/>
        </w:rPr>
        <w:t>，</w:t>
      </w:r>
      <w:r>
        <w:rPr>
          <w:rFonts w:hint="eastAsia"/>
          <w:szCs w:val="32"/>
        </w:rPr>
        <w:t>着力</w:t>
      </w:r>
      <w:r>
        <w:rPr>
          <w:rFonts w:cs="仿宋_GB2312"/>
          <w:snapToGrid w:val="0"/>
          <w:spacing w:val="6"/>
          <w:kern w:val="32"/>
          <w:szCs w:val="32"/>
        </w:rPr>
        <w:t>探索市域社会治理现代化的中山新路子</w:t>
      </w:r>
      <w:r>
        <w:rPr>
          <w:rFonts w:hint="eastAsia" w:cs="仿宋_GB2312"/>
          <w:snapToGrid w:val="0"/>
          <w:spacing w:val="6"/>
          <w:kern w:val="32"/>
          <w:szCs w:val="32"/>
        </w:rPr>
        <w:t>，</w:t>
      </w:r>
      <w:r>
        <w:rPr>
          <w:szCs w:val="32"/>
        </w:rPr>
        <w:t>动员全民参与社会治理，释放发展活力，擦亮民生、文明、平安三大品牌，推进中山高质量发展，决定开展</w:t>
      </w:r>
      <w:r>
        <w:rPr>
          <w:rFonts w:hint="eastAsia"/>
          <w:szCs w:val="32"/>
        </w:rPr>
        <w:t>第十届</w:t>
      </w:r>
      <w:r>
        <w:rPr>
          <w:szCs w:val="32"/>
        </w:rPr>
        <w:t>“博爱100”公益创投活动（以下简称“博爱100”）。具体方案如下：</w:t>
      </w:r>
    </w:p>
    <w:p>
      <w:pPr>
        <w:spacing w:line="574" w:lineRule="exact"/>
        <w:ind w:firstLine="640" w:firstLineChars="200"/>
        <w:outlineLvl w:val="0"/>
        <w:rPr>
          <w:rFonts w:eastAsia="黑体"/>
          <w:szCs w:val="32"/>
        </w:rPr>
      </w:pPr>
      <w:bookmarkStart w:id="0" w:name="_Toc479676341"/>
      <w:r>
        <w:rPr>
          <w:rFonts w:eastAsia="黑体"/>
          <w:szCs w:val="32"/>
        </w:rPr>
        <w:t>一、指导思想</w:t>
      </w:r>
    </w:p>
    <w:p>
      <w:pPr>
        <w:spacing w:line="574" w:lineRule="exact"/>
        <w:ind w:firstLine="640" w:firstLineChars="200"/>
        <w:rPr>
          <w:szCs w:val="32"/>
          <w:lang w:val="zh-CN"/>
        </w:rPr>
      </w:pPr>
      <w:r>
        <w:rPr>
          <w:szCs w:val="32"/>
          <w:lang w:val="zh-CN"/>
        </w:rPr>
        <w:t>以习近平新时代中国特色社会主义思想为指导，深入贯彻</w:t>
      </w:r>
      <w:r>
        <w:rPr>
          <w:rFonts w:hint="eastAsia"/>
          <w:szCs w:val="32"/>
        </w:rPr>
        <w:t>落实</w:t>
      </w:r>
      <w:r>
        <w:rPr>
          <w:szCs w:val="32"/>
          <w:lang w:val="zh-CN"/>
        </w:rPr>
        <w:t>习近平总书记对广东系列重要讲话和重要指示批示精神，</w:t>
      </w:r>
      <w:r>
        <w:rPr>
          <w:rFonts w:hint="eastAsia"/>
          <w:szCs w:val="32"/>
        </w:rPr>
        <w:t>紧紧围绕</w:t>
      </w:r>
      <w:r>
        <w:rPr>
          <w:szCs w:val="32"/>
          <w:lang w:val="zh-CN"/>
        </w:rPr>
        <w:t>市委、市政府</w:t>
      </w:r>
      <w:r>
        <w:rPr>
          <w:rFonts w:hint="eastAsia"/>
          <w:szCs w:val="32"/>
        </w:rPr>
        <w:t>有关</w:t>
      </w:r>
      <w:r>
        <w:rPr>
          <w:szCs w:val="32"/>
          <w:lang w:val="zh-CN"/>
        </w:rPr>
        <w:t>推动全民参与社会治理的工作</w:t>
      </w:r>
      <w:r>
        <w:rPr>
          <w:rFonts w:hint="eastAsia"/>
          <w:szCs w:val="32"/>
        </w:rPr>
        <w:t>要求</w:t>
      </w:r>
      <w:r>
        <w:rPr>
          <w:szCs w:val="32"/>
          <w:lang w:val="zh-CN"/>
        </w:rPr>
        <w:t>，</w:t>
      </w:r>
      <w:r>
        <w:rPr>
          <w:rFonts w:hint="eastAsia"/>
          <w:szCs w:val="32"/>
        </w:rPr>
        <w:t>牢固树立</w:t>
      </w:r>
      <w:r>
        <w:rPr>
          <w:rFonts w:hint="eastAsia"/>
          <w:szCs w:val="32"/>
          <w:lang w:val="zh-CN"/>
        </w:rPr>
        <w:t>以人民为中心的发展思想，不断满足人民对美好生活的向往，解决好群众“急难愁盼”问题；</w:t>
      </w:r>
      <w:r>
        <w:rPr>
          <w:szCs w:val="32"/>
        </w:rPr>
        <w:t>坚持需求导向、</w:t>
      </w:r>
      <w:r>
        <w:rPr>
          <w:szCs w:val="32"/>
          <w:lang w:val="zh-CN"/>
        </w:rPr>
        <w:t>问题导向，聚焦社会热点、难点问题，以公益动员社会力量，</w:t>
      </w:r>
      <w:r>
        <w:rPr>
          <w:szCs w:val="32"/>
        </w:rPr>
        <w:t>为市民提供精准化、精细化服务，持续增强群众获得感、幸福感、安全感，打造人人有责、人人尽责的社会治理共同体</w:t>
      </w:r>
      <w:r>
        <w:rPr>
          <w:rFonts w:hint="eastAsia"/>
          <w:szCs w:val="32"/>
          <w:lang w:val="zh-CN"/>
        </w:rPr>
        <w:t>，切实推动社会治理更加高效、人民生活更加幸福</w:t>
      </w:r>
      <w:r>
        <w:rPr>
          <w:rFonts w:hint="eastAsia"/>
          <w:szCs w:val="32"/>
        </w:rPr>
        <w:t>，为开创中山高质量发展新局面作出应有贡献</w:t>
      </w:r>
      <w:r>
        <w:rPr>
          <w:rFonts w:hint="eastAsia"/>
          <w:szCs w:val="32"/>
          <w:lang w:val="zh-CN"/>
        </w:rPr>
        <w:t>。</w:t>
      </w:r>
    </w:p>
    <w:p>
      <w:pPr>
        <w:spacing w:line="574" w:lineRule="exact"/>
        <w:ind w:firstLine="640" w:firstLineChars="200"/>
        <w:rPr>
          <w:rFonts w:ascii="黑体" w:hAnsi="黑体" w:eastAsia="黑体" w:cs="黑体"/>
          <w:szCs w:val="32"/>
        </w:rPr>
      </w:pPr>
      <w:r>
        <w:rPr>
          <w:rFonts w:hint="eastAsia" w:ascii="黑体" w:hAnsi="黑体" w:eastAsia="黑体" w:cs="黑体"/>
          <w:szCs w:val="32"/>
        </w:rPr>
        <w:t>二、工作目标</w:t>
      </w:r>
    </w:p>
    <w:p>
      <w:pPr>
        <w:spacing w:line="574" w:lineRule="exact"/>
        <w:ind w:firstLine="640" w:firstLineChars="200"/>
        <w:rPr>
          <w:szCs w:val="32"/>
        </w:rPr>
      </w:pPr>
      <w:r>
        <w:rPr>
          <w:szCs w:val="32"/>
          <w:lang w:val="zh-CN"/>
        </w:rPr>
        <w:t>由政府搭建公益</w:t>
      </w:r>
      <w:r>
        <w:rPr>
          <w:rFonts w:hint="eastAsia"/>
          <w:szCs w:val="32"/>
          <w:lang w:val="zh-CN"/>
        </w:rPr>
        <w:t>慈善项目</w:t>
      </w:r>
      <w:r>
        <w:rPr>
          <w:szCs w:val="32"/>
          <w:lang w:val="zh-CN"/>
        </w:rPr>
        <w:t>平台、提供种子资金，社会组织提出和实施公益项目，热心市民和企业参与、资助及监督项目运作，带动更多社会资源点对点地投向公益服务，</w:t>
      </w:r>
      <w:r>
        <w:rPr>
          <w:szCs w:val="32"/>
        </w:rPr>
        <w:t>擦亮“慈善中山”品牌，推进新时代文明实践，积极推动</w:t>
      </w:r>
      <w:r>
        <w:rPr>
          <w:szCs w:val="32"/>
          <w:lang w:val="zh-CN"/>
        </w:rPr>
        <w:t>营</w:t>
      </w:r>
      <w:r>
        <w:rPr>
          <w:szCs w:val="32"/>
        </w:rPr>
        <w:t>造共建、共治、共享的社会治理格局，创造中山社会治理好的模式和样板。</w:t>
      </w:r>
    </w:p>
    <w:bookmarkEnd w:id="0"/>
    <w:p>
      <w:pPr>
        <w:spacing w:line="574" w:lineRule="exact"/>
        <w:ind w:firstLine="640" w:firstLineChars="200"/>
        <w:outlineLvl w:val="0"/>
        <w:rPr>
          <w:rFonts w:eastAsia="黑体"/>
          <w:szCs w:val="32"/>
        </w:rPr>
      </w:pPr>
      <w:r>
        <w:rPr>
          <w:rFonts w:hint="eastAsia" w:eastAsia="黑体"/>
          <w:szCs w:val="32"/>
        </w:rPr>
        <w:t>三</w:t>
      </w:r>
      <w:r>
        <w:rPr>
          <w:rFonts w:eastAsia="黑体"/>
          <w:szCs w:val="32"/>
        </w:rPr>
        <w:t>、组织领导</w:t>
      </w:r>
    </w:p>
    <w:p>
      <w:pPr>
        <w:spacing w:line="574" w:lineRule="exact"/>
        <w:ind w:firstLine="640" w:firstLineChars="200"/>
        <w:rPr>
          <w:szCs w:val="32"/>
          <w:lang w:val="zh-CN"/>
        </w:rPr>
      </w:pPr>
      <w:r>
        <w:rPr>
          <w:szCs w:val="32"/>
          <w:lang w:val="zh-CN"/>
        </w:rPr>
        <w:t>成立</w:t>
      </w:r>
      <w:r>
        <w:rPr>
          <w:rFonts w:hint="eastAsia"/>
          <w:szCs w:val="32"/>
          <w:lang w:val="zh-CN"/>
        </w:rPr>
        <w:t>第十届</w:t>
      </w:r>
      <w:r>
        <w:rPr>
          <w:szCs w:val="32"/>
          <w:lang w:val="zh-CN"/>
        </w:rPr>
        <w:t>“博爱100”公益创投活动组委会。</w:t>
      </w:r>
    </w:p>
    <w:p>
      <w:pPr>
        <w:spacing w:line="574" w:lineRule="exact"/>
        <w:ind w:firstLine="640" w:firstLineChars="200"/>
        <w:rPr>
          <w:szCs w:val="32"/>
          <w:lang w:val="zh-CN"/>
        </w:rPr>
      </w:pPr>
      <w:r>
        <w:rPr>
          <w:szCs w:val="32"/>
          <w:lang w:val="zh-CN"/>
        </w:rPr>
        <w:t>组委会主任由</w:t>
      </w:r>
      <w:r>
        <w:rPr>
          <w:szCs w:val="32"/>
        </w:rPr>
        <w:t>副市长</w:t>
      </w:r>
      <w:r>
        <w:rPr>
          <w:rFonts w:hint="eastAsia"/>
          <w:szCs w:val="32"/>
        </w:rPr>
        <w:t>刘云梅</w:t>
      </w:r>
      <w:r>
        <w:rPr>
          <w:szCs w:val="32"/>
        </w:rPr>
        <w:t>担任</w:t>
      </w:r>
      <w:r>
        <w:rPr>
          <w:rFonts w:hint="eastAsia"/>
          <w:szCs w:val="32"/>
        </w:rPr>
        <w:t>，</w:t>
      </w:r>
      <w:r>
        <w:rPr>
          <w:rFonts w:hint="eastAsia" w:ascii="仿宋_GB2312" w:hAnsi="仿宋_GB2312" w:cs="仿宋_GB2312"/>
          <w:szCs w:val="32"/>
          <w:lang w:val="zh-CN"/>
        </w:rPr>
        <w:t>副主任由</w:t>
      </w:r>
      <w:r>
        <w:rPr>
          <w:szCs w:val="32"/>
          <w:lang w:val="zh-CN"/>
        </w:rPr>
        <w:t>市民政局局长</w:t>
      </w:r>
      <w:r>
        <w:rPr>
          <w:rFonts w:hint="eastAsia"/>
          <w:szCs w:val="32"/>
        </w:rPr>
        <w:t>廖小康</w:t>
      </w:r>
      <w:r>
        <w:rPr>
          <w:rFonts w:hint="eastAsia" w:ascii="仿宋_GB2312" w:hAnsi="仿宋_GB2312" w:cs="仿宋_GB2312"/>
          <w:szCs w:val="32"/>
        </w:rPr>
        <w:t>担任</w:t>
      </w:r>
      <w:r>
        <w:rPr>
          <w:szCs w:val="32"/>
          <w:lang w:val="zh-CN"/>
        </w:rPr>
        <w:t>。</w:t>
      </w:r>
    </w:p>
    <w:p>
      <w:pPr>
        <w:spacing w:line="574" w:lineRule="exact"/>
        <w:ind w:firstLine="640" w:firstLineChars="200"/>
        <w:rPr>
          <w:szCs w:val="32"/>
          <w:lang w:val="zh-CN"/>
        </w:rPr>
      </w:pPr>
      <w:r>
        <w:rPr>
          <w:szCs w:val="32"/>
          <w:lang w:val="zh-CN"/>
        </w:rPr>
        <w:t>组委会成员由</w:t>
      </w:r>
      <w:r>
        <w:rPr>
          <w:rFonts w:hint="eastAsia"/>
          <w:szCs w:val="32"/>
          <w:lang w:val="zh-CN"/>
        </w:rPr>
        <w:t>市委农办专职副主任陈柳斌，</w:t>
      </w:r>
      <w:r>
        <w:rPr>
          <w:szCs w:val="32"/>
          <w:lang w:val="zh-CN"/>
        </w:rPr>
        <w:t>市委宣传部</w:t>
      </w:r>
      <w:r>
        <w:rPr>
          <w:rFonts w:hint="eastAsia"/>
          <w:szCs w:val="32"/>
        </w:rPr>
        <w:t>常务</w:t>
      </w:r>
      <w:r>
        <w:rPr>
          <w:szCs w:val="32"/>
          <w:lang w:val="zh-CN"/>
        </w:rPr>
        <w:t>副部长</w:t>
      </w:r>
      <w:r>
        <w:rPr>
          <w:rFonts w:hint="eastAsia"/>
          <w:szCs w:val="32"/>
          <w:lang w:val="zh-CN"/>
        </w:rPr>
        <w:t>、市文明办主任</w:t>
      </w:r>
      <w:r>
        <w:rPr>
          <w:szCs w:val="32"/>
          <w:lang w:val="zh-CN"/>
        </w:rPr>
        <w:t>张忠诚，市委统战部</w:t>
      </w:r>
      <w:r>
        <w:rPr>
          <w:rFonts w:hint="eastAsia"/>
          <w:szCs w:val="32"/>
        </w:rPr>
        <w:t>副部长李捷</w:t>
      </w:r>
      <w:r>
        <w:rPr>
          <w:rFonts w:hint="eastAsia"/>
          <w:szCs w:val="32"/>
          <w:lang w:val="zh-CN"/>
        </w:rPr>
        <w:t>，</w:t>
      </w:r>
      <w:r>
        <w:rPr>
          <w:szCs w:val="32"/>
          <w:lang w:val="zh-CN"/>
        </w:rPr>
        <w:t>市互联网行业党委专职副书记易剑，市民政局副局长区锦松，市文广旅局副局长吕丽珠</w:t>
      </w:r>
      <w:r>
        <w:rPr>
          <w:rFonts w:hint="eastAsia"/>
          <w:szCs w:val="32"/>
          <w:lang w:val="zh-CN"/>
        </w:rPr>
        <w:t>，</w:t>
      </w:r>
      <w:r>
        <w:rPr>
          <w:szCs w:val="32"/>
          <w:lang w:val="zh-CN"/>
        </w:rPr>
        <w:t>市总工会副主席饶长春，团市委副书记李博，市妇联</w:t>
      </w:r>
      <w:r>
        <w:rPr>
          <w:rFonts w:hint="eastAsia"/>
          <w:szCs w:val="32"/>
          <w:lang w:val="zh-CN"/>
        </w:rPr>
        <w:t>副主席高峥，市公安局刑警支队副支队长李慧明</w:t>
      </w:r>
      <w:r>
        <w:rPr>
          <w:szCs w:val="32"/>
          <w:lang w:val="zh-CN"/>
        </w:rPr>
        <w:t>担任，其他成员由组委会成员单位的相关人员组成。</w:t>
      </w:r>
    </w:p>
    <w:p>
      <w:pPr>
        <w:spacing w:line="574" w:lineRule="exact"/>
        <w:ind w:firstLine="640" w:firstLineChars="200"/>
        <w:rPr>
          <w:szCs w:val="32"/>
          <w:lang w:val="zh-CN"/>
        </w:rPr>
      </w:pPr>
      <w:r>
        <w:rPr>
          <w:szCs w:val="32"/>
          <w:lang w:val="zh-CN"/>
        </w:rPr>
        <w:t>组委会下设办公室，设在市民政局</w:t>
      </w:r>
      <w:r>
        <w:rPr>
          <w:rFonts w:hint="eastAsia"/>
          <w:szCs w:val="32"/>
          <w:lang w:val="zh-CN"/>
        </w:rPr>
        <w:t>。</w:t>
      </w:r>
      <w:r>
        <w:rPr>
          <w:szCs w:val="32"/>
          <w:lang w:val="zh-CN"/>
        </w:rPr>
        <w:t>办公室</w:t>
      </w:r>
      <w:r>
        <w:rPr>
          <w:rFonts w:hint="eastAsia"/>
          <w:szCs w:val="32"/>
          <w:lang w:val="zh-CN"/>
        </w:rPr>
        <w:t>主任由</w:t>
      </w:r>
      <w:r>
        <w:rPr>
          <w:szCs w:val="32"/>
          <w:lang w:val="zh-CN"/>
        </w:rPr>
        <w:t>市民政局副局长区锦松</w:t>
      </w:r>
      <w:r>
        <w:rPr>
          <w:rFonts w:hint="eastAsia"/>
          <w:szCs w:val="32"/>
          <w:lang w:val="zh-CN"/>
        </w:rPr>
        <w:t>担任。</w:t>
      </w:r>
    </w:p>
    <w:p>
      <w:pPr>
        <w:spacing w:line="574" w:lineRule="exact"/>
        <w:ind w:firstLine="640" w:firstLineChars="200"/>
        <w:outlineLvl w:val="0"/>
        <w:rPr>
          <w:rFonts w:eastAsia="黑体"/>
          <w:szCs w:val="32"/>
        </w:rPr>
      </w:pPr>
      <w:bookmarkStart w:id="1" w:name="_Toc479676342"/>
      <w:r>
        <w:rPr>
          <w:rFonts w:hint="eastAsia" w:eastAsia="黑体"/>
          <w:szCs w:val="32"/>
        </w:rPr>
        <w:t>四</w:t>
      </w:r>
      <w:r>
        <w:rPr>
          <w:rFonts w:eastAsia="黑体"/>
          <w:szCs w:val="32"/>
        </w:rPr>
        <w:t>、组织架构</w:t>
      </w:r>
      <w:bookmarkEnd w:id="1"/>
    </w:p>
    <w:p>
      <w:pPr>
        <w:spacing w:line="574" w:lineRule="exact"/>
        <w:ind w:firstLine="640" w:firstLineChars="200"/>
        <w:rPr>
          <w:szCs w:val="32"/>
          <w:lang w:val="zh-CN"/>
        </w:rPr>
      </w:pPr>
      <w:r>
        <w:rPr>
          <w:rFonts w:eastAsia="楷体_GB2312"/>
          <w:szCs w:val="32"/>
          <w:lang w:val="zh-CN"/>
        </w:rPr>
        <w:t>（一）主办单位：</w:t>
      </w:r>
      <w:r>
        <w:rPr>
          <w:szCs w:val="32"/>
          <w:lang w:val="zh-CN"/>
        </w:rPr>
        <w:t>市委统战部、市委网信办、市文明办、市民政局。</w:t>
      </w:r>
    </w:p>
    <w:p>
      <w:pPr>
        <w:spacing w:line="574" w:lineRule="exact"/>
        <w:ind w:firstLine="640" w:firstLineChars="200"/>
        <w:rPr>
          <w:szCs w:val="32"/>
          <w:lang w:val="zh-CN"/>
        </w:rPr>
      </w:pPr>
      <w:r>
        <w:rPr>
          <w:rFonts w:eastAsia="楷体_GB2312"/>
          <w:szCs w:val="32"/>
          <w:lang w:val="zh-CN"/>
        </w:rPr>
        <w:t>（二）协办单位：</w:t>
      </w:r>
      <w:r>
        <w:rPr>
          <w:szCs w:val="32"/>
          <w:lang w:val="zh-CN"/>
        </w:rPr>
        <w:t>市农业农村局</w:t>
      </w:r>
      <w:r>
        <w:rPr>
          <w:rFonts w:hint="eastAsia"/>
          <w:szCs w:val="32"/>
          <w:lang w:val="zh-CN"/>
        </w:rPr>
        <w:t>、</w:t>
      </w:r>
      <w:r>
        <w:rPr>
          <w:szCs w:val="32"/>
          <w:lang w:val="zh-CN"/>
        </w:rPr>
        <w:t>市文广旅局</w:t>
      </w:r>
      <w:r>
        <w:rPr>
          <w:rFonts w:hint="eastAsia"/>
          <w:szCs w:val="32"/>
          <w:lang w:val="zh-CN"/>
        </w:rPr>
        <w:t>、</w:t>
      </w:r>
      <w:r>
        <w:rPr>
          <w:szCs w:val="32"/>
          <w:lang w:val="zh-CN"/>
        </w:rPr>
        <w:t>市总工会、团市委、市妇联、</w:t>
      </w:r>
      <w:r>
        <w:rPr>
          <w:rFonts w:hint="eastAsia"/>
          <w:szCs w:val="32"/>
          <w:lang w:val="zh-CN"/>
        </w:rPr>
        <w:t>市反诈骗中心</w:t>
      </w:r>
      <w:r>
        <w:rPr>
          <w:szCs w:val="32"/>
          <w:lang w:val="zh-CN"/>
        </w:rPr>
        <w:t>、市慈善总会、市志愿者联合会，各镇街党委政府。</w:t>
      </w:r>
    </w:p>
    <w:p>
      <w:pPr>
        <w:spacing w:line="574" w:lineRule="exact"/>
        <w:ind w:firstLine="640" w:firstLineChars="200"/>
        <w:rPr>
          <w:szCs w:val="32"/>
          <w:lang w:val="zh-CN"/>
        </w:rPr>
      </w:pPr>
      <w:r>
        <w:rPr>
          <w:rFonts w:eastAsia="楷体_GB2312"/>
          <w:szCs w:val="32"/>
          <w:lang w:val="zh-CN"/>
        </w:rPr>
        <w:t>（三）合作单位：</w:t>
      </w:r>
      <w:r>
        <w:rPr>
          <w:szCs w:val="32"/>
          <w:lang w:val="zh-CN"/>
        </w:rPr>
        <w:t>广东省社工与志愿者合作促进会、南方日报报业集团、中山日报报业集团、中山市广播电视台、</w:t>
      </w:r>
      <w:r>
        <w:rPr>
          <w:rFonts w:hint="eastAsia"/>
          <w:szCs w:val="32"/>
          <w:lang w:val="zh-CN"/>
        </w:rPr>
        <w:t>深圳市社会公益基金会</w:t>
      </w:r>
      <w:r>
        <w:rPr>
          <w:szCs w:val="32"/>
          <w:lang w:val="zh-CN"/>
        </w:rPr>
        <w:t>。</w:t>
      </w:r>
    </w:p>
    <w:p>
      <w:pPr>
        <w:spacing w:line="574" w:lineRule="exact"/>
        <w:ind w:firstLine="640" w:firstLineChars="200"/>
        <w:outlineLvl w:val="0"/>
        <w:rPr>
          <w:rFonts w:eastAsia="黑体"/>
          <w:szCs w:val="32"/>
        </w:rPr>
      </w:pPr>
      <w:r>
        <w:rPr>
          <w:rFonts w:hint="eastAsia" w:eastAsia="黑体"/>
          <w:szCs w:val="32"/>
        </w:rPr>
        <w:t>五</w:t>
      </w:r>
      <w:r>
        <w:rPr>
          <w:rFonts w:eastAsia="黑体"/>
          <w:szCs w:val="32"/>
        </w:rPr>
        <w:t>、总体组成</w:t>
      </w:r>
    </w:p>
    <w:p>
      <w:pPr>
        <w:spacing w:line="574" w:lineRule="exact"/>
        <w:ind w:firstLine="640" w:firstLineChars="200"/>
        <w:rPr>
          <w:szCs w:val="32"/>
          <w:lang w:val="zh-CN"/>
        </w:rPr>
      </w:pPr>
      <w:r>
        <w:rPr>
          <w:rFonts w:hint="eastAsia"/>
          <w:szCs w:val="32"/>
          <w:lang w:val="zh-CN"/>
        </w:rPr>
        <w:t>第十届</w:t>
      </w:r>
      <w:r>
        <w:rPr>
          <w:szCs w:val="32"/>
          <w:lang w:val="zh-CN"/>
        </w:rPr>
        <w:t>“博爱100”公益创投活动由主版块公益创投活动、镇街版块</w:t>
      </w:r>
      <w:r>
        <w:rPr>
          <w:rFonts w:hint="eastAsia"/>
          <w:szCs w:val="32"/>
          <w:lang w:val="zh-CN"/>
        </w:rPr>
        <w:t>公益创投活动</w:t>
      </w:r>
      <w:r>
        <w:rPr>
          <w:szCs w:val="32"/>
          <w:lang w:val="zh-CN"/>
        </w:rPr>
        <w:t>、</w:t>
      </w:r>
      <w:r>
        <w:rPr>
          <w:rFonts w:hint="eastAsia"/>
          <w:szCs w:val="32"/>
          <w:lang w:val="zh-CN"/>
        </w:rPr>
        <w:t>“逸仙杯”中山市学生志愿服务项目大赛</w:t>
      </w:r>
      <w:r>
        <w:rPr>
          <w:szCs w:val="32"/>
          <w:lang w:val="zh-CN"/>
        </w:rPr>
        <w:t>、</w:t>
      </w:r>
      <w:r>
        <w:rPr>
          <w:rFonts w:hint="eastAsia"/>
          <w:szCs w:val="32"/>
          <w:lang w:val="zh-CN"/>
        </w:rPr>
        <w:t>中山市党外人士“智助博爱”社会服务</w:t>
      </w:r>
      <w:r>
        <w:rPr>
          <w:rFonts w:hint="eastAsia"/>
          <w:szCs w:val="32"/>
        </w:rPr>
        <w:t>、</w:t>
      </w:r>
      <w:r>
        <w:rPr>
          <w:szCs w:val="32"/>
        </w:rPr>
        <w:t>“红心互联”网络公益活动</w:t>
      </w:r>
      <w:r>
        <w:rPr>
          <w:rFonts w:hint="eastAsia"/>
          <w:szCs w:val="32"/>
        </w:rPr>
        <w:t>、“家添能量”妇女儿童和家庭发展计划和中山市 “全民反诈”公益活动</w:t>
      </w:r>
      <w:r>
        <w:rPr>
          <w:szCs w:val="32"/>
          <w:lang w:val="zh-CN"/>
        </w:rPr>
        <w:t>等</w:t>
      </w:r>
      <w:r>
        <w:rPr>
          <w:rFonts w:hint="eastAsia"/>
          <w:szCs w:val="32"/>
        </w:rPr>
        <w:t>七</w:t>
      </w:r>
      <w:r>
        <w:rPr>
          <w:szCs w:val="32"/>
          <w:lang w:val="zh-CN"/>
        </w:rPr>
        <w:t>个部分组成。</w:t>
      </w:r>
    </w:p>
    <w:p>
      <w:pPr>
        <w:spacing w:line="574" w:lineRule="exact"/>
        <w:ind w:firstLine="640" w:firstLineChars="200"/>
        <w:rPr>
          <w:szCs w:val="32"/>
          <w:lang w:val="zh-CN"/>
        </w:rPr>
      </w:pPr>
      <w:r>
        <w:rPr>
          <w:rFonts w:eastAsia="楷体_GB2312"/>
          <w:szCs w:val="32"/>
          <w:lang w:val="zh-CN"/>
        </w:rPr>
        <w:t>（一）主版块。</w:t>
      </w:r>
      <w:r>
        <w:rPr>
          <w:szCs w:val="32"/>
          <w:lang w:val="zh-CN"/>
        </w:rPr>
        <w:t>包括覆盖全市范围的</w:t>
      </w:r>
      <w:r>
        <w:rPr>
          <w:rFonts w:hint="eastAsia"/>
          <w:szCs w:val="32"/>
          <w:lang w:val="zh-CN"/>
        </w:rPr>
        <w:t>公益</w:t>
      </w:r>
      <w:r>
        <w:rPr>
          <w:szCs w:val="32"/>
          <w:lang w:val="zh-CN"/>
        </w:rPr>
        <w:t>慈善项目和未设立版块的镇街项目，由组委会办公室直接组织开展。</w:t>
      </w:r>
    </w:p>
    <w:p>
      <w:pPr>
        <w:spacing w:line="574" w:lineRule="exact"/>
        <w:ind w:firstLine="640" w:firstLineChars="200"/>
        <w:rPr>
          <w:szCs w:val="32"/>
          <w:lang w:val="zh-CN"/>
        </w:rPr>
      </w:pPr>
      <w:r>
        <w:rPr>
          <w:rFonts w:eastAsia="楷体_GB2312"/>
          <w:szCs w:val="32"/>
          <w:lang w:val="zh-CN"/>
        </w:rPr>
        <w:t>（二）镇街版块。</w:t>
      </w:r>
      <w:r>
        <w:rPr>
          <w:szCs w:val="32"/>
        </w:rPr>
        <w:t>设立约</w:t>
      </w:r>
      <w:r>
        <w:rPr>
          <w:rFonts w:hint="eastAsia"/>
          <w:szCs w:val="32"/>
        </w:rPr>
        <w:t>5</w:t>
      </w:r>
      <w:r>
        <w:rPr>
          <w:szCs w:val="32"/>
        </w:rPr>
        <w:t>个</w:t>
      </w:r>
      <w:r>
        <w:rPr>
          <w:szCs w:val="32"/>
          <w:lang w:val="zh-CN"/>
        </w:rPr>
        <w:t>镇街版块，由各相关镇街组织开展初赛和项目实施。</w:t>
      </w:r>
    </w:p>
    <w:p>
      <w:pPr>
        <w:spacing w:line="574" w:lineRule="exact"/>
        <w:ind w:firstLine="640" w:firstLineChars="200"/>
        <w:rPr>
          <w:szCs w:val="32"/>
          <w:lang w:val="zh-CN"/>
        </w:rPr>
      </w:pPr>
      <w:r>
        <w:rPr>
          <w:rFonts w:eastAsia="楷体_GB2312"/>
          <w:szCs w:val="32"/>
          <w:lang w:val="zh-CN"/>
        </w:rPr>
        <w:t>（三）“逸仙杯”中山市学生志愿服务项目大赛。</w:t>
      </w:r>
      <w:r>
        <w:rPr>
          <w:szCs w:val="32"/>
          <w:lang w:val="zh-CN"/>
        </w:rPr>
        <w:t>由团市委负责组织开展。</w:t>
      </w:r>
    </w:p>
    <w:p>
      <w:pPr>
        <w:spacing w:line="574" w:lineRule="exact"/>
        <w:ind w:firstLine="640" w:firstLineChars="200"/>
        <w:rPr>
          <w:szCs w:val="32"/>
          <w:lang w:val="zh-CN"/>
        </w:rPr>
      </w:pPr>
      <w:r>
        <w:rPr>
          <w:rFonts w:eastAsia="楷体_GB2312"/>
          <w:szCs w:val="32"/>
          <w:lang w:val="zh-CN"/>
        </w:rPr>
        <w:t>（</w:t>
      </w:r>
      <w:r>
        <w:rPr>
          <w:rFonts w:hint="eastAsia" w:eastAsia="楷体_GB2312"/>
          <w:szCs w:val="32"/>
          <w:lang w:val="zh-CN"/>
        </w:rPr>
        <w:t>四</w:t>
      </w:r>
      <w:r>
        <w:rPr>
          <w:rFonts w:eastAsia="楷体_GB2312"/>
          <w:szCs w:val="32"/>
          <w:lang w:val="zh-CN"/>
        </w:rPr>
        <w:t>）</w:t>
      </w:r>
      <w:r>
        <w:rPr>
          <w:rFonts w:hint="eastAsia" w:eastAsia="楷体_GB2312"/>
          <w:szCs w:val="32"/>
          <w:lang w:val="zh-CN"/>
        </w:rPr>
        <w:t>中山市党外人士“智助博爱”社会服务（原“同心·公益周末”活动）</w:t>
      </w:r>
      <w:r>
        <w:rPr>
          <w:rFonts w:hint="eastAsia"/>
          <w:szCs w:val="32"/>
          <w:lang w:val="zh-CN"/>
        </w:rPr>
        <w:t>。由市委统战部牵头，组织民革市委会、民盟市委会、民建市委会、民进市委会、农工党市委会、致公党市委会和九三学社市委会，以及市党外知识分子联谊会和市新的社会阶层人士联合会联合主办，组织带动各镇街基层知联会和行业知联会参与，充分发挥广大民主党派、无党派人士，党外知识分子和新的社会阶层人士的智慧力量，深入企业、学校、村（社区）开展系列主题社会服务活动。</w:t>
      </w:r>
    </w:p>
    <w:p>
      <w:pPr>
        <w:spacing w:line="574" w:lineRule="exact"/>
        <w:ind w:firstLine="640" w:firstLineChars="200"/>
        <w:rPr>
          <w:szCs w:val="32"/>
          <w:lang w:val="zh-CN"/>
        </w:rPr>
      </w:pPr>
      <w:r>
        <w:rPr>
          <w:rFonts w:eastAsia="楷体_GB2312"/>
          <w:szCs w:val="32"/>
          <w:lang w:val="zh-CN"/>
        </w:rPr>
        <w:t>（</w:t>
      </w:r>
      <w:r>
        <w:rPr>
          <w:rFonts w:hint="eastAsia" w:eastAsia="楷体_GB2312"/>
          <w:szCs w:val="32"/>
          <w:lang w:val="zh-CN"/>
        </w:rPr>
        <w:t>五</w:t>
      </w:r>
      <w:r>
        <w:rPr>
          <w:rFonts w:eastAsia="楷体_GB2312"/>
          <w:szCs w:val="32"/>
          <w:lang w:val="zh-CN"/>
        </w:rPr>
        <w:t>）“红心互联”网络公益活动。</w:t>
      </w:r>
      <w:r>
        <w:rPr>
          <w:szCs w:val="32"/>
        </w:rPr>
        <w:t>由市委网信办牵头，</w:t>
      </w:r>
      <w:r>
        <w:rPr>
          <w:rFonts w:hint="eastAsia"/>
          <w:szCs w:val="32"/>
        </w:rPr>
        <w:t>市委统战部、</w:t>
      </w:r>
      <w:r>
        <w:rPr>
          <w:szCs w:val="32"/>
        </w:rPr>
        <w:t>市文明办、市民政局、市妇联和团市委等部门共同指导，鼓励和推动互联网企业志愿服务组织（由企业所在网络社会组织推荐）或网络社会组织，积极在主版块、镇街版块</w:t>
      </w:r>
      <w:r>
        <w:rPr>
          <w:rFonts w:hint="eastAsia"/>
          <w:szCs w:val="32"/>
        </w:rPr>
        <w:t>以及“家添能量”妇女儿童和家庭发展计划中</w:t>
      </w:r>
      <w:r>
        <w:rPr>
          <w:szCs w:val="32"/>
        </w:rPr>
        <w:t>申报网络公益项目，项目形式主要依托互联网开展，分别纳入各版块申报、评审和实施。</w:t>
      </w:r>
    </w:p>
    <w:p>
      <w:pPr>
        <w:spacing w:line="574" w:lineRule="exact"/>
        <w:ind w:firstLine="640" w:firstLineChars="200"/>
        <w:rPr>
          <w:szCs w:val="32"/>
        </w:rPr>
      </w:pPr>
      <w:r>
        <w:rPr>
          <w:rFonts w:eastAsia="楷体_GB2312"/>
          <w:szCs w:val="32"/>
          <w:lang w:val="zh-CN"/>
        </w:rPr>
        <w:t>（</w:t>
      </w:r>
      <w:r>
        <w:rPr>
          <w:rFonts w:hint="eastAsia" w:eastAsia="楷体_GB2312"/>
          <w:szCs w:val="32"/>
          <w:lang w:val="zh-CN"/>
        </w:rPr>
        <w:t>六</w:t>
      </w:r>
      <w:r>
        <w:rPr>
          <w:rFonts w:eastAsia="楷体_GB2312"/>
          <w:szCs w:val="32"/>
          <w:lang w:val="zh-CN"/>
        </w:rPr>
        <w:t>）</w:t>
      </w:r>
      <w:r>
        <w:rPr>
          <w:rFonts w:hint="eastAsia" w:eastAsia="楷体_GB2312"/>
          <w:szCs w:val="32"/>
          <w:lang w:val="zh-CN"/>
        </w:rPr>
        <w:t>“家添能量”妇女儿童和家庭发展计划。</w:t>
      </w:r>
      <w:r>
        <w:rPr>
          <w:szCs w:val="32"/>
          <w:lang w:val="zh-CN"/>
        </w:rPr>
        <w:t>由</w:t>
      </w:r>
      <w:r>
        <w:rPr>
          <w:rFonts w:hint="eastAsia"/>
          <w:szCs w:val="32"/>
          <w:lang w:val="zh-CN"/>
        </w:rPr>
        <w:t>市妇联</w:t>
      </w:r>
      <w:r>
        <w:rPr>
          <w:szCs w:val="32"/>
          <w:lang w:val="zh-CN"/>
        </w:rPr>
        <w:t>负责组织开展。</w:t>
      </w:r>
    </w:p>
    <w:p>
      <w:pPr>
        <w:spacing w:line="574" w:lineRule="exact"/>
        <w:ind w:firstLine="640" w:firstLineChars="200"/>
        <w:rPr>
          <w:szCs w:val="32"/>
        </w:rPr>
      </w:pPr>
      <w:r>
        <w:rPr>
          <w:rFonts w:hint="eastAsia" w:eastAsia="楷体_GB2312"/>
          <w:szCs w:val="32"/>
          <w:lang w:val="zh-CN"/>
        </w:rPr>
        <w:t>（七）中山市“全民反诈”公益活动。</w:t>
      </w:r>
      <w:r>
        <w:rPr>
          <w:szCs w:val="32"/>
          <w:lang w:val="zh-CN"/>
        </w:rPr>
        <w:t>由市</w:t>
      </w:r>
      <w:r>
        <w:rPr>
          <w:rFonts w:hint="eastAsia"/>
          <w:szCs w:val="32"/>
          <w:lang w:val="zh-CN"/>
        </w:rPr>
        <w:t>反诈骗中心</w:t>
      </w:r>
      <w:r>
        <w:rPr>
          <w:szCs w:val="32"/>
          <w:lang w:val="zh-CN"/>
        </w:rPr>
        <w:t>负责组织开展。</w:t>
      </w:r>
    </w:p>
    <w:p>
      <w:pPr>
        <w:spacing w:line="574" w:lineRule="exact"/>
        <w:ind w:firstLine="640" w:firstLineChars="200"/>
        <w:outlineLvl w:val="0"/>
        <w:rPr>
          <w:rFonts w:eastAsia="黑体"/>
          <w:szCs w:val="32"/>
        </w:rPr>
      </w:pPr>
      <w:r>
        <w:rPr>
          <w:rFonts w:hint="eastAsia" w:eastAsia="黑体"/>
          <w:szCs w:val="32"/>
        </w:rPr>
        <w:t>六</w:t>
      </w:r>
      <w:r>
        <w:rPr>
          <w:rFonts w:eastAsia="黑体"/>
          <w:szCs w:val="32"/>
        </w:rPr>
        <w:t>、</w:t>
      </w:r>
      <w:r>
        <w:rPr>
          <w:rFonts w:hint="eastAsia" w:eastAsia="黑体"/>
          <w:szCs w:val="32"/>
        </w:rPr>
        <w:t>活动</w:t>
      </w:r>
      <w:r>
        <w:rPr>
          <w:rFonts w:eastAsia="黑体"/>
          <w:szCs w:val="32"/>
        </w:rPr>
        <w:t>规则</w:t>
      </w:r>
    </w:p>
    <w:p>
      <w:pPr>
        <w:spacing w:line="574" w:lineRule="exact"/>
        <w:ind w:firstLine="640" w:firstLineChars="200"/>
        <w:outlineLvl w:val="0"/>
        <w:rPr>
          <w:szCs w:val="32"/>
          <w:lang w:val="zh-CN"/>
        </w:rPr>
      </w:pPr>
      <w:bookmarkStart w:id="2" w:name="_Toc479676343"/>
      <w:r>
        <w:rPr>
          <w:rFonts w:eastAsia="楷体_GB2312"/>
          <w:szCs w:val="32"/>
          <w:lang w:val="zh-CN"/>
        </w:rPr>
        <w:t>（一）主版块公益创投活动规则</w:t>
      </w:r>
      <w:bookmarkEnd w:id="2"/>
      <w:r>
        <w:rPr>
          <w:rFonts w:eastAsia="楷体_GB2312"/>
          <w:szCs w:val="32"/>
          <w:lang w:val="zh-CN"/>
        </w:rPr>
        <w:t>。</w:t>
      </w:r>
    </w:p>
    <w:p>
      <w:pPr>
        <w:spacing w:line="574" w:lineRule="exact"/>
        <w:ind w:firstLine="640" w:firstLineChars="200"/>
        <w:rPr>
          <w:spacing w:val="11"/>
          <w:szCs w:val="32"/>
        </w:rPr>
      </w:pPr>
      <w:r>
        <w:rPr>
          <w:szCs w:val="32"/>
        </w:rPr>
        <w:t>1</w:t>
      </w:r>
      <w:r>
        <w:rPr>
          <w:szCs w:val="32"/>
          <w:lang w:val="zh-CN"/>
        </w:rPr>
        <w:t>、申报主体范围</w:t>
      </w:r>
      <w:r>
        <w:rPr>
          <w:rFonts w:hint="eastAsia"/>
          <w:szCs w:val="32"/>
          <w:lang w:val="zh-CN"/>
        </w:rPr>
        <w:t>。</w:t>
      </w:r>
      <w:r>
        <w:rPr>
          <w:szCs w:val="32"/>
          <w:lang w:val="zh-CN"/>
        </w:rPr>
        <w:t>（1）已依法登记注册的社会组织。（</w:t>
      </w:r>
      <w:r>
        <w:rPr>
          <w:szCs w:val="32"/>
        </w:rPr>
        <w:t>2</w:t>
      </w:r>
      <w:r>
        <w:rPr>
          <w:szCs w:val="32"/>
          <w:lang w:val="zh-CN"/>
        </w:rPr>
        <w:t>）企事业单位。（</w:t>
      </w:r>
      <w:r>
        <w:rPr>
          <w:szCs w:val="32"/>
        </w:rPr>
        <w:t>3</w:t>
      </w:r>
      <w:r>
        <w:rPr>
          <w:szCs w:val="32"/>
          <w:lang w:val="zh-CN"/>
        </w:rPr>
        <w:t>）村（社区）党组织、村（居）民委员会</w:t>
      </w:r>
      <w:r>
        <w:rPr>
          <w:szCs w:val="32"/>
        </w:rPr>
        <w:t>。（4）已依法登记注册的企业。</w:t>
      </w:r>
      <w:r>
        <w:rPr>
          <w:szCs w:val="32"/>
          <w:lang w:val="zh-CN"/>
        </w:rPr>
        <w:t>（</w:t>
      </w:r>
      <w:r>
        <w:rPr>
          <w:szCs w:val="32"/>
        </w:rPr>
        <w:t>5</w:t>
      </w:r>
      <w:r>
        <w:rPr>
          <w:szCs w:val="32"/>
          <w:lang w:val="zh-CN"/>
        </w:rPr>
        <w:t>）社区社会组织。（</w:t>
      </w:r>
      <w:r>
        <w:rPr>
          <w:szCs w:val="32"/>
        </w:rPr>
        <w:t>6</w:t>
      </w:r>
      <w:r>
        <w:rPr>
          <w:szCs w:val="32"/>
          <w:lang w:val="zh-CN"/>
        </w:rPr>
        <w:t>）志愿服务组织。</w:t>
      </w:r>
    </w:p>
    <w:p>
      <w:pPr>
        <w:spacing w:line="574" w:lineRule="exact"/>
        <w:ind w:firstLine="640" w:firstLineChars="200"/>
        <w:rPr>
          <w:szCs w:val="32"/>
          <w:lang w:val="zh-CN"/>
        </w:rPr>
      </w:pPr>
      <w:r>
        <w:rPr>
          <w:szCs w:val="32"/>
          <w:lang w:val="zh-CN"/>
        </w:rPr>
        <w:t>2、申报主体资格</w:t>
      </w:r>
      <w:r>
        <w:rPr>
          <w:rFonts w:hint="eastAsia"/>
          <w:szCs w:val="32"/>
          <w:lang w:val="zh-CN"/>
        </w:rPr>
        <w:t>。</w:t>
      </w:r>
    </w:p>
    <w:p>
      <w:pPr>
        <w:spacing w:line="574" w:lineRule="exact"/>
        <w:ind w:firstLine="640" w:firstLineChars="200"/>
        <w:rPr>
          <w:szCs w:val="32"/>
          <w:lang w:val="zh-CN"/>
        </w:rPr>
      </w:pPr>
      <w:r>
        <w:rPr>
          <w:szCs w:val="32"/>
          <w:lang w:val="zh-CN"/>
        </w:rPr>
        <w:t>申报主体以正式注册的社会组织为主，尚未登记的社会组织或已登记注册的企业可由市镇机关、事业单位或具备法人资格的社会组织推荐申报，推荐单位负责指导和监管项目实施。</w:t>
      </w:r>
    </w:p>
    <w:p>
      <w:pPr>
        <w:spacing w:line="574" w:lineRule="exact"/>
        <w:ind w:firstLine="640" w:firstLineChars="200"/>
        <w:rPr>
          <w:szCs w:val="32"/>
          <w:lang w:val="zh-CN"/>
        </w:rPr>
      </w:pPr>
      <w:r>
        <w:rPr>
          <w:szCs w:val="32"/>
          <w:lang w:val="zh-CN"/>
        </w:rPr>
        <w:t>3、申报项目服务范围</w:t>
      </w:r>
      <w:r>
        <w:rPr>
          <w:rFonts w:hint="eastAsia"/>
          <w:szCs w:val="32"/>
          <w:lang w:val="zh-CN"/>
        </w:rPr>
        <w:t>。</w:t>
      </w:r>
    </w:p>
    <w:p>
      <w:pPr>
        <w:spacing w:line="574" w:lineRule="exact"/>
        <w:ind w:firstLine="640" w:firstLineChars="200"/>
        <w:rPr>
          <w:szCs w:val="32"/>
        </w:rPr>
      </w:pPr>
      <w:r>
        <w:rPr>
          <w:szCs w:val="32"/>
          <w:lang w:val="zh-CN"/>
        </w:rPr>
        <w:t>（</w:t>
      </w:r>
      <w:r>
        <w:rPr>
          <w:szCs w:val="32"/>
        </w:rPr>
        <w:t>1</w:t>
      </w:r>
      <w:r>
        <w:rPr>
          <w:szCs w:val="32"/>
          <w:lang w:val="zh-CN"/>
        </w:rPr>
        <w:t>）慈善帮扶类：</w:t>
      </w:r>
      <w:r>
        <w:rPr>
          <w:szCs w:val="32"/>
        </w:rPr>
        <w:t>以市内或市外困难群众及特殊群体为对象，提供物质类、服务类社会救助帮扶的慈善公益项目。</w:t>
      </w:r>
    </w:p>
    <w:p>
      <w:pPr>
        <w:spacing w:line="574" w:lineRule="exact"/>
        <w:ind w:firstLine="640" w:firstLineChars="200"/>
        <w:rPr>
          <w:szCs w:val="32"/>
        </w:rPr>
      </w:pPr>
      <w:r>
        <w:rPr>
          <w:szCs w:val="32"/>
          <w:lang w:val="zh-CN"/>
        </w:rPr>
        <w:t>（</w:t>
      </w:r>
      <w:r>
        <w:rPr>
          <w:szCs w:val="32"/>
        </w:rPr>
        <w:t>2</w:t>
      </w:r>
      <w:r>
        <w:rPr>
          <w:szCs w:val="32"/>
          <w:lang w:val="zh-CN"/>
        </w:rPr>
        <w:t>）社会</w:t>
      </w:r>
      <w:r>
        <w:rPr>
          <w:rFonts w:hint="eastAsia"/>
          <w:szCs w:val="32"/>
          <w:lang w:val="zh-CN"/>
        </w:rPr>
        <w:t>服务</w:t>
      </w:r>
      <w:r>
        <w:rPr>
          <w:szCs w:val="32"/>
          <w:lang w:val="zh-CN"/>
        </w:rPr>
        <w:t>类：</w:t>
      </w:r>
      <w:r>
        <w:rPr>
          <w:szCs w:val="32"/>
        </w:rPr>
        <w:t>扶残助残公益服务、长者公益服务、青少年公益服务、妇女儿童关爱服务</w:t>
      </w:r>
      <w:r>
        <w:rPr>
          <w:rFonts w:hint="eastAsia"/>
          <w:szCs w:val="32"/>
        </w:rPr>
        <w:t>、</w:t>
      </w:r>
      <w:r>
        <w:rPr>
          <w:szCs w:val="32"/>
        </w:rPr>
        <w:t>家庭公益服务、医疗卫生健康保障</w:t>
      </w:r>
      <w:r>
        <w:rPr>
          <w:rFonts w:hint="eastAsia"/>
          <w:szCs w:val="32"/>
        </w:rPr>
        <w:t>、关爱</w:t>
      </w:r>
      <w:r>
        <w:rPr>
          <w:szCs w:val="32"/>
        </w:rPr>
        <w:t>心理健康问题</w:t>
      </w:r>
      <w:r>
        <w:rPr>
          <w:rFonts w:hint="eastAsia"/>
          <w:szCs w:val="32"/>
        </w:rPr>
        <w:t>、</w:t>
      </w:r>
      <w:r>
        <w:rPr>
          <w:szCs w:val="32"/>
        </w:rPr>
        <w:t>企业公益服务、矫治安帮、法律援助等领域的项目。</w:t>
      </w:r>
    </w:p>
    <w:p>
      <w:pPr>
        <w:spacing w:line="574" w:lineRule="exact"/>
        <w:ind w:firstLine="640" w:firstLineChars="200"/>
        <w:rPr>
          <w:szCs w:val="32"/>
        </w:rPr>
      </w:pPr>
      <w:r>
        <w:rPr>
          <w:szCs w:val="32"/>
        </w:rPr>
        <w:t>（3）基层治理类：社区党建、党员志愿服务</w:t>
      </w:r>
      <w:r>
        <w:rPr>
          <w:rFonts w:hint="eastAsia"/>
          <w:szCs w:val="32"/>
        </w:rPr>
        <w:t>、</w:t>
      </w:r>
      <w:r>
        <w:rPr>
          <w:szCs w:val="32"/>
        </w:rPr>
        <w:t>社区治理、平安综治</w:t>
      </w:r>
      <w:r>
        <w:rPr>
          <w:rFonts w:hint="eastAsia"/>
          <w:szCs w:val="32"/>
        </w:rPr>
        <w:t>、</w:t>
      </w:r>
      <w:r>
        <w:rPr>
          <w:szCs w:val="32"/>
        </w:rPr>
        <w:t>矛盾纠纷调解、社区议事协商、社区营造、社区社会组织孵化培育等领域的项目。</w:t>
      </w:r>
    </w:p>
    <w:p>
      <w:pPr>
        <w:spacing w:line="574" w:lineRule="exact"/>
        <w:ind w:firstLine="640" w:firstLineChars="200"/>
        <w:rPr>
          <w:color w:val="FF0000"/>
          <w:szCs w:val="32"/>
        </w:rPr>
      </w:pPr>
      <w:r>
        <w:rPr>
          <w:rFonts w:hint="eastAsia"/>
          <w:szCs w:val="32"/>
        </w:rPr>
        <w:t>（4）文化发展类：挖掘和弘扬中山文化资源、保护历史文化、开展艺术文化、文创或文旅活动等领域的项目。</w:t>
      </w:r>
    </w:p>
    <w:p>
      <w:pPr>
        <w:spacing w:line="574" w:lineRule="exact"/>
        <w:ind w:firstLine="640" w:firstLineChars="200"/>
        <w:rPr>
          <w:szCs w:val="32"/>
        </w:rPr>
      </w:pPr>
      <w:r>
        <w:rPr>
          <w:rFonts w:hint="eastAsia"/>
          <w:szCs w:val="32"/>
        </w:rPr>
        <w:t>（5）美丽乡村类：围绕</w:t>
      </w:r>
      <w:r>
        <w:rPr>
          <w:szCs w:val="32"/>
        </w:rPr>
        <w:t>产业兴旺、生态宜居、乡风文明、治理有效、生活富裕总目标要求在农村开展的扶</w:t>
      </w:r>
      <w:r>
        <w:rPr>
          <w:rFonts w:hint="eastAsia"/>
          <w:szCs w:val="32"/>
        </w:rPr>
        <w:t>贫解困、产业提升、旧村改造、生态文明建设、环境保护、绿色低碳发展、文化传承等领域的项目。</w:t>
      </w:r>
    </w:p>
    <w:p>
      <w:pPr>
        <w:spacing w:line="574" w:lineRule="exact"/>
        <w:ind w:firstLine="640" w:firstLineChars="200"/>
        <w:rPr>
          <w:szCs w:val="32"/>
          <w:lang w:val="zh-CN"/>
        </w:rPr>
      </w:pPr>
      <w:r>
        <w:rPr>
          <w:szCs w:val="32"/>
          <w:lang w:val="zh-CN"/>
        </w:rPr>
        <w:t>4、申报要求</w:t>
      </w:r>
    </w:p>
    <w:p>
      <w:pPr>
        <w:spacing w:line="574" w:lineRule="exact"/>
        <w:ind w:firstLine="640" w:firstLineChars="200"/>
        <w:rPr>
          <w:szCs w:val="32"/>
          <w:lang w:val="zh-CN"/>
        </w:rPr>
      </w:pPr>
      <w:r>
        <w:rPr>
          <w:rFonts w:hint="eastAsia"/>
          <w:szCs w:val="32"/>
          <w:lang w:val="zh-CN"/>
        </w:rPr>
        <w:t>（1）</w:t>
      </w:r>
      <w:r>
        <w:rPr>
          <w:szCs w:val="32"/>
          <w:lang w:val="zh-CN"/>
        </w:rPr>
        <w:t>具有较强创新性、可操作性的尚未实施的项目；</w:t>
      </w:r>
      <w:r>
        <w:rPr>
          <w:rFonts w:hint="eastAsia"/>
          <w:szCs w:val="32"/>
          <w:lang w:val="zh-CN"/>
        </w:rPr>
        <w:t>（2）</w:t>
      </w:r>
      <w:r>
        <w:rPr>
          <w:szCs w:val="32"/>
          <w:lang w:val="zh-CN"/>
        </w:rPr>
        <w:t>已实施完毕，成果较好，希望</w:t>
      </w:r>
      <w:r>
        <w:rPr>
          <w:rFonts w:hint="eastAsia"/>
          <w:szCs w:val="32"/>
          <w:lang w:val="zh-CN"/>
        </w:rPr>
        <w:t>扩大影响力或</w:t>
      </w:r>
      <w:r>
        <w:rPr>
          <w:szCs w:val="32"/>
          <w:lang w:val="zh-CN"/>
        </w:rPr>
        <w:t>获得资助继续开展的项目；</w:t>
      </w:r>
      <w:r>
        <w:rPr>
          <w:rFonts w:hint="eastAsia"/>
          <w:szCs w:val="32"/>
          <w:lang w:val="zh-CN"/>
        </w:rPr>
        <w:t>（3）</w:t>
      </w:r>
      <w:r>
        <w:rPr>
          <w:szCs w:val="32"/>
          <w:lang w:val="zh-CN"/>
        </w:rPr>
        <w:t>目前正在开展并希望得到更多资金</w:t>
      </w:r>
      <w:r>
        <w:rPr>
          <w:rFonts w:hint="eastAsia"/>
          <w:szCs w:val="32"/>
          <w:lang w:val="zh-CN"/>
        </w:rPr>
        <w:t>及智力</w:t>
      </w:r>
      <w:r>
        <w:rPr>
          <w:szCs w:val="32"/>
          <w:lang w:val="zh-CN"/>
        </w:rPr>
        <w:t>支持的项目。符合以上申报要求的，按照申报金额进行分档申报，具体条件如下：</w:t>
      </w:r>
    </w:p>
    <w:tbl>
      <w:tblPr>
        <w:tblStyle w:val="5"/>
        <w:tblW w:w="9260" w:type="dxa"/>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1634"/>
        <w:gridCol w:w="5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vAlign w:val="center"/>
          </w:tcPr>
          <w:p>
            <w:pPr>
              <w:spacing w:line="560" w:lineRule="exact"/>
              <w:jc w:val="center"/>
              <w:rPr>
                <w:sz w:val="28"/>
                <w:szCs w:val="28"/>
                <w:lang w:val="zh-CN"/>
              </w:rPr>
            </w:pPr>
            <w:r>
              <w:rPr>
                <w:sz w:val="28"/>
                <w:szCs w:val="28"/>
                <w:lang w:val="zh-CN"/>
              </w:rPr>
              <w:t>分档</w:t>
            </w:r>
          </w:p>
        </w:tc>
        <w:tc>
          <w:tcPr>
            <w:tcW w:w="1634" w:type="dxa"/>
            <w:vAlign w:val="center"/>
          </w:tcPr>
          <w:p>
            <w:pPr>
              <w:spacing w:line="560" w:lineRule="exact"/>
              <w:jc w:val="center"/>
              <w:rPr>
                <w:sz w:val="28"/>
                <w:szCs w:val="28"/>
                <w:lang w:val="zh-CN"/>
              </w:rPr>
            </w:pPr>
            <w:r>
              <w:rPr>
                <w:sz w:val="28"/>
                <w:szCs w:val="28"/>
                <w:lang w:val="zh-CN"/>
              </w:rPr>
              <w:t>申报金额</w:t>
            </w:r>
          </w:p>
        </w:tc>
        <w:tc>
          <w:tcPr>
            <w:tcW w:w="5995" w:type="dxa"/>
            <w:vAlign w:val="center"/>
          </w:tcPr>
          <w:p>
            <w:pPr>
              <w:spacing w:line="560" w:lineRule="exact"/>
              <w:jc w:val="center"/>
              <w:rPr>
                <w:sz w:val="28"/>
                <w:szCs w:val="28"/>
                <w:lang w:val="zh-CN"/>
              </w:rPr>
            </w:pPr>
            <w:r>
              <w:rPr>
                <w:sz w:val="28"/>
                <w:szCs w:val="28"/>
                <w:lang w:val="zh-CN"/>
              </w:rPr>
              <w:t>申报具体条件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vAlign w:val="center"/>
          </w:tcPr>
          <w:p>
            <w:pPr>
              <w:spacing w:line="560" w:lineRule="exact"/>
              <w:jc w:val="center"/>
              <w:rPr>
                <w:sz w:val="28"/>
                <w:szCs w:val="28"/>
              </w:rPr>
            </w:pPr>
            <w:r>
              <w:rPr>
                <w:rFonts w:hint="eastAsia"/>
                <w:sz w:val="28"/>
                <w:szCs w:val="28"/>
              </w:rPr>
              <w:t>A</w:t>
            </w:r>
            <w:r>
              <w:rPr>
                <w:sz w:val="28"/>
                <w:szCs w:val="28"/>
              </w:rPr>
              <w:t>类</w:t>
            </w:r>
          </w:p>
        </w:tc>
        <w:tc>
          <w:tcPr>
            <w:tcW w:w="1634" w:type="dxa"/>
            <w:vAlign w:val="center"/>
          </w:tcPr>
          <w:p>
            <w:pPr>
              <w:spacing w:line="560" w:lineRule="exact"/>
              <w:jc w:val="center"/>
              <w:rPr>
                <w:sz w:val="28"/>
                <w:szCs w:val="28"/>
              </w:rPr>
            </w:pPr>
            <w:r>
              <w:rPr>
                <w:sz w:val="28"/>
                <w:szCs w:val="28"/>
              </w:rPr>
              <w:t>80000元</w:t>
            </w:r>
          </w:p>
        </w:tc>
        <w:tc>
          <w:tcPr>
            <w:tcW w:w="5995" w:type="dxa"/>
            <w:vAlign w:val="center"/>
          </w:tcPr>
          <w:p>
            <w:pPr>
              <w:spacing w:line="440" w:lineRule="exact"/>
              <w:rPr>
                <w:sz w:val="28"/>
                <w:szCs w:val="28"/>
              </w:rPr>
            </w:pPr>
            <w:r>
              <w:rPr>
                <w:sz w:val="28"/>
                <w:szCs w:val="28"/>
                <w:lang w:val="zh-CN"/>
              </w:rPr>
              <w:t>（</w:t>
            </w:r>
            <w:r>
              <w:rPr>
                <w:sz w:val="28"/>
                <w:szCs w:val="28"/>
              </w:rPr>
              <w:t>1</w:t>
            </w:r>
            <w:r>
              <w:rPr>
                <w:sz w:val="28"/>
                <w:szCs w:val="28"/>
                <w:lang w:val="zh-CN"/>
              </w:rPr>
              <w:t>）项目</w:t>
            </w:r>
            <w:r>
              <w:rPr>
                <w:sz w:val="28"/>
                <w:szCs w:val="28"/>
              </w:rPr>
              <w:t>已开展2年及以上，并且具有良好成效；</w:t>
            </w:r>
          </w:p>
          <w:p>
            <w:pPr>
              <w:spacing w:line="440" w:lineRule="exact"/>
              <w:rPr>
                <w:sz w:val="28"/>
                <w:szCs w:val="28"/>
              </w:rPr>
            </w:pPr>
            <w:r>
              <w:rPr>
                <w:sz w:val="28"/>
                <w:szCs w:val="28"/>
                <w:lang w:val="zh-CN"/>
              </w:rPr>
              <w:t>（</w:t>
            </w:r>
            <w:r>
              <w:rPr>
                <w:sz w:val="28"/>
                <w:szCs w:val="28"/>
              </w:rPr>
              <w:t>2</w:t>
            </w:r>
            <w:r>
              <w:rPr>
                <w:sz w:val="28"/>
                <w:szCs w:val="28"/>
                <w:lang w:val="zh-CN"/>
              </w:rPr>
              <w:t>）服务人次达到</w:t>
            </w:r>
            <w:r>
              <w:rPr>
                <w:sz w:val="28"/>
                <w:szCs w:val="28"/>
              </w:rPr>
              <w:t>2000及以上；</w:t>
            </w:r>
          </w:p>
          <w:p>
            <w:pPr>
              <w:spacing w:line="440" w:lineRule="exact"/>
              <w:rPr>
                <w:sz w:val="28"/>
                <w:szCs w:val="28"/>
              </w:rPr>
            </w:pPr>
            <w:r>
              <w:rPr>
                <w:sz w:val="28"/>
                <w:szCs w:val="28"/>
              </w:rPr>
              <w:t>（3）项目活动指标达到20场及以上；</w:t>
            </w:r>
          </w:p>
          <w:p>
            <w:pPr>
              <w:spacing w:line="440" w:lineRule="exact"/>
              <w:rPr>
                <w:sz w:val="28"/>
                <w:szCs w:val="28"/>
              </w:rPr>
            </w:pPr>
            <w:r>
              <w:rPr>
                <w:sz w:val="28"/>
                <w:szCs w:val="28"/>
              </w:rPr>
              <w:t>（4）带动社会资源（资金、物资等）80000元及以上。</w:t>
            </w:r>
          </w:p>
          <w:p>
            <w:pPr>
              <w:spacing w:line="440" w:lineRule="exact"/>
              <w:rPr>
                <w:sz w:val="28"/>
                <w:szCs w:val="28"/>
              </w:rPr>
            </w:pPr>
            <w:r>
              <w:rPr>
                <w:sz w:val="28"/>
                <w:szCs w:val="28"/>
              </w:rPr>
              <w:t>符合上述条件中任意1项方可申报。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vAlign w:val="center"/>
          </w:tcPr>
          <w:p>
            <w:pPr>
              <w:spacing w:line="560" w:lineRule="exact"/>
              <w:jc w:val="center"/>
              <w:rPr>
                <w:sz w:val="28"/>
                <w:szCs w:val="28"/>
              </w:rPr>
            </w:pPr>
            <w:r>
              <w:rPr>
                <w:rFonts w:hint="eastAsia"/>
                <w:sz w:val="28"/>
                <w:szCs w:val="28"/>
              </w:rPr>
              <w:t>B</w:t>
            </w:r>
            <w:r>
              <w:rPr>
                <w:sz w:val="28"/>
                <w:szCs w:val="28"/>
              </w:rPr>
              <w:t>类</w:t>
            </w:r>
          </w:p>
        </w:tc>
        <w:tc>
          <w:tcPr>
            <w:tcW w:w="1634" w:type="dxa"/>
            <w:vAlign w:val="center"/>
          </w:tcPr>
          <w:p>
            <w:pPr>
              <w:spacing w:line="560" w:lineRule="exact"/>
              <w:jc w:val="center"/>
              <w:rPr>
                <w:sz w:val="28"/>
                <w:szCs w:val="28"/>
              </w:rPr>
            </w:pPr>
            <w:r>
              <w:rPr>
                <w:rFonts w:hint="eastAsia"/>
                <w:sz w:val="28"/>
                <w:szCs w:val="28"/>
              </w:rPr>
              <w:t>5</w:t>
            </w:r>
            <w:r>
              <w:rPr>
                <w:sz w:val="28"/>
                <w:szCs w:val="28"/>
              </w:rPr>
              <w:t>0000元</w:t>
            </w:r>
          </w:p>
        </w:tc>
        <w:tc>
          <w:tcPr>
            <w:tcW w:w="5995" w:type="dxa"/>
            <w:vAlign w:val="center"/>
          </w:tcPr>
          <w:p>
            <w:pPr>
              <w:spacing w:line="440" w:lineRule="exact"/>
              <w:rPr>
                <w:sz w:val="28"/>
                <w:szCs w:val="28"/>
              </w:rPr>
            </w:pPr>
            <w:r>
              <w:rPr>
                <w:sz w:val="28"/>
                <w:szCs w:val="28"/>
                <w:lang w:val="zh-CN"/>
              </w:rPr>
              <w:t>（</w:t>
            </w:r>
            <w:r>
              <w:rPr>
                <w:sz w:val="28"/>
                <w:szCs w:val="28"/>
              </w:rPr>
              <w:t>1</w:t>
            </w:r>
            <w:r>
              <w:rPr>
                <w:sz w:val="28"/>
                <w:szCs w:val="28"/>
                <w:lang w:val="zh-CN"/>
              </w:rPr>
              <w:t>）项目已开展</w:t>
            </w:r>
            <w:r>
              <w:rPr>
                <w:rFonts w:hint="eastAsia"/>
                <w:sz w:val="28"/>
                <w:szCs w:val="28"/>
              </w:rPr>
              <w:t>1</w:t>
            </w:r>
            <w:r>
              <w:rPr>
                <w:sz w:val="28"/>
                <w:szCs w:val="28"/>
              </w:rPr>
              <w:t>年及以上</w:t>
            </w:r>
            <w:r>
              <w:rPr>
                <w:sz w:val="28"/>
                <w:szCs w:val="28"/>
                <w:lang w:val="zh-CN"/>
              </w:rPr>
              <w:t>，有一定实施基础；</w:t>
            </w:r>
          </w:p>
          <w:p>
            <w:pPr>
              <w:spacing w:line="440" w:lineRule="exact"/>
              <w:rPr>
                <w:sz w:val="28"/>
                <w:szCs w:val="28"/>
              </w:rPr>
            </w:pPr>
            <w:r>
              <w:rPr>
                <w:sz w:val="28"/>
                <w:szCs w:val="28"/>
                <w:lang w:val="zh-CN"/>
              </w:rPr>
              <w:t>（</w:t>
            </w:r>
            <w:r>
              <w:rPr>
                <w:sz w:val="28"/>
                <w:szCs w:val="28"/>
              </w:rPr>
              <w:t>2</w:t>
            </w:r>
            <w:r>
              <w:rPr>
                <w:sz w:val="28"/>
                <w:szCs w:val="28"/>
                <w:lang w:val="zh-CN"/>
              </w:rPr>
              <w:t>）服务人次达到</w:t>
            </w:r>
            <w:r>
              <w:rPr>
                <w:sz w:val="28"/>
                <w:szCs w:val="28"/>
              </w:rPr>
              <w:t>1</w:t>
            </w:r>
            <w:r>
              <w:rPr>
                <w:rFonts w:hint="eastAsia"/>
                <w:sz w:val="28"/>
                <w:szCs w:val="28"/>
              </w:rPr>
              <w:t>2</w:t>
            </w:r>
            <w:r>
              <w:rPr>
                <w:sz w:val="28"/>
                <w:szCs w:val="28"/>
              </w:rPr>
              <w:t>00及以上；</w:t>
            </w:r>
          </w:p>
          <w:p>
            <w:pPr>
              <w:spacing w:line="440" w:lineRule="exact"/>
              <w:rPr>
                <w:sz w:val="28"/>
                <w:szCs w:val="28"/>
              </w:rPr>
            </w:pPr>
            <w:r>
              <w:rPr>
                <w:sz w:val="28"/>
                <w:szCs w:val="28"/>
              </w:rPr>
              <w:t>（3）项目活动指标达到1</w:t>
            </w:r>
            <w:r>
              <w:rPr>
                <w:rFonts w:hint="eastAsia"/>
                <w:sz w:val="28"/>
                <w:szCs w:val="28"/>
              </w:rPr>
              <w:t>2</w:t>
            </w:r>
            <w:r>
              <w:rPr>
                <w:sz w:val="28"/>
                <w:szCs w:val="28"/>
              </w:rPr>
              <w:t>场及以上；</w:t>
            </w:r>
          </w:p>
          <w:p>
            <w:pPr>
              <w:spacing w:line="440" w:lineRule="exact"/>
              <w:rPr>
                <w:sz w:val="28"/>
                <w:szCs w:val="28"/>
              </w:rPr>
            </w:pPr>
            <w:r>
              <w:rPr>
                <w:sz w:val="28"/>
                <w:szCs w:val="28"/>
              </w:rPr>
              <w:t>（4）带动社会资源（资金、物资等）</w:t>
            </w:r>
            <w:r>
              <w:rPr>
                <w:rFonts w:hint="eastAsia"/>
                <w:sz w:val="28"/>
                <w:szCs w:val="28"/>
              </w:rPr>
              <w:t>5</w:t>
            </w:r>
            <w:r>
              <w:rPr>
                <w:sz w:val="28"/>
                <w:szCs w:val="28"/>
              </w:rPr>
              <w:t>0000元及以上。</w:t>
            </w:r>
          </w:p>
          <w:p>
            <w:pPr>
              <w:spacing w:line="440" w:lineRule="exact"/>
              <w:rPr>
                <w:sz w:val="28"/>
                <w:szCs w:val="28"/>
                <w:lang w:val="zh-CN"/>
              </w:rPr>
            </w:pPr>
            <w:r>
              <w:rPr>
                <w:sz w:val="28"/>
                <w:szCs w:val="28"/>
              </w:rPr>
              <w:t>符合上述条件中任意1项方可申报。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vAlign w:val="center"/>
          </w:tcPr>
          <w:p>
            <w:pPr>
              <w:spacing w:line="560" w:lineRule="exact"/>
              <w:jc w:val="center"/>
              <w:rPr>
                <w:sz w:val="28"/>
                <w:szCs w:val="28"/>
              </w:rPr>
            </w:pPr>
            <w:r>
              <w:rPr>
                <w:rFonts w:hint="eastAsia"/>
                <w:sz w:val="28"/>
                <w:szCs w:val="28"/>
              </w:rPr>
              <w:t>C</w:t>
            </w:r>
            <w:r>
              <w:rPr>
                <w:sz w:val="28"/>
                <w:szCs w:val="28"/>
              </w:rPr>
              <w:t>类</w:t>
            </w:r>
          </w:p>
        </w:tc>
        <w:tc>
          <w:tcPr>
            <w:tcW w:w="1634" w:type="dxa"/>
            <w:vAlign w:val="center"/>
          </w:tcPr>
          <w:p>
            <w:pPr>
              <w:spacing w:line="560" w:lineRule="exact"/>
              <w:jc w:val="center"/>
              <w:rPr>
                <w:sz w:val="28"/>
                <w:szCs w:val="28"/>
              </w:rPr>
            </w:pPr>
            <w:r>
              <w:rPr>
                <w:sz w:val="28"/>
                <w:szCs w:val="28"/>
              </w:rPr>
              <w:t>30000元</w:t>
            </w:r>
          </w:p>
        </w:tc>
        <w:tc>
          <w:tcPr>
            <w:tcW w:w="5995" w:type="dxa"/>
            <w:vAlign w:val="center"/>
          </w:tcPr>
          <w:p>
            <w:pPr>
              <w:spacing w:line="440" w:lineRule="exact"/>
              <w:rPr>
                <w:sz w:val="28"/>
                <w:szCs w:val="28"/>
              </w:rPr>
            </w:pPr>
            <w:r>
              <w:rPr>
                <w:sz w:val="28"/>
                <w:szCs w:val="28"/>
                <w:lang w:val="zh-CN"/>
              </w:rPr>
              <w:t>（</w:t>
            </w:r>
            <w:r>
              <w:rPr>
                <w:sz w:val="28"/>
                <w:szCs w:val="28"/>
              </w:rPr>
              <w:t>1</w:t>
            </w:r>
            <w:r>
              <w:rPr>
                <w:sz w:val="28"/>
                <w:szCs w:val="28"/>
                <w:lang w:val="zh-CN"/>
              </w:rPr>
              <w:t>）服务人次达到</w:t>
            </w:r>
            <w:r>
              <w:rPr>
                <w:sz w:val="28"/>
                <w:szCs w:val="28"/>
              </w:rPr>
              <w:t>750及以上；</w:t>
            </w:r>
          </w:p>
          <w:p>
            <w:pPr>
              <w:spacing w:line="440" w:lineRule="exact"/>
              <w:rPr>
                <w:sz w:val="28"/>
                <w:szCs w:val="28"/>
              </w:rPr>
            </w:pPr>
            <w:r>
              <w:rPr>
                <w:sz w:val="28"/>
                <w:szCs w:val="28"/>
              </w:rPr>
              <w:t>（2）项目活动指标达到8场及以上；</w:t>
            </w:r>
          </w:p>
          <w:p>
            <w:pPr>
              <w:spacing w:line="440" w:lineRule="exact"/>
              <w:rPr>
                <w:sz w:val="28"/>
                <w:szCs w:val="28"/>
              </w:rPr>
            </w:pPr>
            <w:r>
              <w:rPr>
                <w:sz w:val="28"/>
                <w:szCs w:val="28"/>
              </w:rPr>
              <w:t>（3）带动社会资源（资金、物资等）30000元及以上。</w:t>
            </w:r>
          </w:p>
          <w:p>
            <w:pPr>
              <w:spacing w:line="440" w:lineRule="exact"/>
              <w:rPr>
                <w:sz w:val="28"/>
                <w:szCs w:val="28"/>
                <w:lang w:val="zh-CN"/>
              </w:rPr>
            </w:pPr>
            <w:r>
              <w:rPr>
                <w:sz w:val="28"/>
                <w:szCs w:val="28"/>
              </w:rPr>
              <w:t>符合上述条件中任意1项方可申报。</w:t>
            </w:r>
          </w:p>
        </w:tc>
      </w:tr>
    </w:tbl>
    <w:p>
      <w:pPr>
        <w:spacing w:line="560" w:lineRule="exact"/>
        <w:ind w:firstLine="640" w:firstLineChars="200"/>
        <w:rPr>
          <w:szCs w:val="32"/>
          <w:lang w:val="zh-CN"/>
        </w:rPr>
      </w:pPr>
      <w:r>
        <w:rPr>
          <w:rFonts w:hint="eastAsia"/>
          <w:szCs w:val="32"/>
          <w:lang w:val="zh-CN"/>
        </w:rPr>
        <w:t>5、评审标准</w:t>
      </w:r>
    </w:p>
    <w:p>
      <w:pPr>
        <w:spacing w:line="560" w:lineRule="exact"/>
        <w:ind w:firstLine="640" w:firstLineChars="200"/>
        <w:rPr>
          <w:szCs w:val="32"/>
          <w:lang w:val="zh-CN"/>
        </w:rPr>
      </w:pPr>
      <w:r>
        <w:rPr>
          <w:rFonts w:hint="eastAsia"/>
          <w:szCs w:val="32"/>
          <w:lang w:val="zh-CN"/>
        </w:rPr>
        <w:t>（1）</w:t>
      </w:r>
      <w:r>
        <w:rPr>
          <w:szCs w:val="32"/>
        </w:rPr>
        <w:t>市级优胜</w:t>
      </w:r>
      <w:r>
        <w:rPr>
          <w:szCs w:val="32"/>
          <w:lang w:val="zh-CN"/>
        </w:rPr>
        <w:t>项目</w:t>
      </w:r>
      <w:r>
        <w:rPr>
          <w:rFonts w:hint="eastAsia"/>
          <w:szCs w:val="32"/>
          <w:lang w:val="zh-CN"/>
        </w:rPr>
        <w:t>，</w:t>
      </w:r>
      <w:r>
        <w:rPr>
          <w:rFonts w:hint="eastAsia"/>
          <w:szCs w:val="32"/>
        </w:rPr>
        <w:t>包括</w:t>
      </w:r>
      <w:r>
        <w:rPr>
          <w:rFonts w:hint="eastAsia"/>
          <w:szCs w:val="32"/>
          <w:lang w:val="zh-CN"/>
        </w:rPr>
        <w:t>主版块</w:t>
      </w:r>
      <w:r>
        <w:rPr>
          <w:rFonts w:hint="eastAsia"/>
          <w:szCs w:val="32"/>
        </w:rPr>
        <w:t>市级优胜项目</w:t>
      </w:r>
      <w:r>
        <w:rPr>
          <w:rFonts w:hint="eastAsia"/>
          <w:szCs w:val="32"/>
          <w:lang w:val="zh-CN"/>
        </w:rPr>
        <w:t>和镇街版块</w:t>
      </w:r>
      <w:r>
        <w:rPr>
          <w:rFonts w:hint="eastAsia"/>
          <w:szCs w:val="32"/>
        </w:rPr>
        <w:t>市级优胜项目，其</w:t>
      </w:r>
      <w:r>
        <w:rPr>
          <w:szCs w:val="32"/>
          <w:lang w:val="zh-CN"/>
        </w:rPr>
        <w:t>评审标准</w:t>
      </w:r>
      <w:r>
        <w:rPr>
          <w:rFonts w:hint="eastAsia"/>
          <w:szCs w:val="32"/>
        </w:rPr>
        <w:t>如下</w:t>
      </w:r>
      <w:r>
        <w:rPr>
          <w:szCs w:val="32"/>
          <w:lang w:val="zh-CN"/>
        </w:rPr>
        <w:t>：</w:t>
      </w:r>
    </w:p>
    <w:tbl>
      <w:tblPr>
        <w:tblStyle w:val="5"/>
        <w:tblW w:w="9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1"/>
        <w:gridCol w:w="7089"/>
        <w:gridCol w:w="1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551" w:type="dxa"/>
            <w:tcBorders>
              <w:top w:val="single" w:color="000000" w:sz="4" w:space="0"/>
              <w:left w:val="single" w:color="000000" w:sz="4" w:space="0"/>
              <w:bottom w:val="single" w:color="000000" w:sz="4" w:space="0"/>
              <w:right w:val="single" w:color="000000" w:sz="4" w:space="0"/>
            </w:tcBorders>
          </w:tcPr>
          <w:p>
            <w:pPr>
              <w:spacing w:line="560" w:lineRule="exact"/>
              <w:jc w:val="center"/>
              <w:rPr>
                <w:sz w:val="28"/>
                <w:szCs w:val="28"/>
                <w:lang w:val="zh-CN"/>
              </w:rPr>
            </w:pPr>
            <w:r>
              <w:rPr>
                <w:sz w:val="28"/>
                <w:szCs w:val="28"/>
                <w:lang w:val="zh-CN"/>
              </w:rPr>
              <w:t>标准</w:t>
            </w:r>
          </w:p>
        </w:tc>
        <w:tc>
          <w:tcPr>
            <w:tcW w:w="7089" w:type="dxa"/>
            <w:tcBorders>
              <w:top w:val="single" w:color="000000" w:sz="4" w:space="0"/>
              <w:left w:val="single" w:color="000000" w:sz="4" w:space="0"/>
              <w:bottom w:val="single" w:color="000000" w:sz="4" w:space="0"/>
              <w:right w:val="single" w:color="000000" w:sz="4" w:space="0"/>
            </w:tcBorders>
          </w:tcPr>
          <w:p>
            <w:pPr>
              <w:spacing w:line="560" w:lineRule="exact"/>
              <w:jc w:val="center"/>
              <w:rPr>
                <w:sz w:val="28"/>
                <w:szCs w:val="28"/>
                <w:lang w:val="zh-CN"/>
              </w:rPr>
            </w:pPr>
            <w:r>
              <w:rPr>
                <w:sz w:val="28"/>
                <w:szCs w:val="28"/>
                <w:lang w:val="zh-CN"/>
              </w:rPr>
              <w:t>内容</w:t>
            </w:r>
          </w:p>
        </w:tc>
        <w:tc>
          <w:tcPr>
            <w:tcW w:w="1061" w:type="dxa"/>
            <w:tcBorders>
              <w:top w:val="single" w:color="000000" w:sz="4" w:space="0"/>
              <w:left w:val="single" w:color="000000" w:sz="4" w:space="0"/>
              <w:bottom w:val="single" w:color="000000" w:sz="4" w:space="0"/>
              <w:right w:val="single" w:color="000000" w:sz="4" w:space="0"/>
            </w:tcBorders>
          </w:tcPr>
          <w:p>
            <w:pPr>
              <w:spacing w:line="560" w:lineRule="exact"/>
              <w:jc w:val="center"/>
              <w:rPr>
                <w:sz w:val="28"/>
                <w:szCs w:val="28"/>
                <w:lang w:val="zh-CN"/>
              </w:rPr>
            </w:pPr>
            <w:r>
              <w:rPr>
                <w:sz w:val="28"/>
                <w:szCs w:val="28"/>
                <w:lang w:val="zh-CN"/>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1" w:type="dxa"/>
            <w:tcBorders>
              <w:top w:val="single" w:color="000000" w:sz="4" w:space="0"/>
              <w:left w:val="single" w:color="000000" w:sz="4" w:space="0"/>
              <w:bottom w:val="single" w:color="000000" w:sz="4" w:space="0"/>
              <w:right w:val="single" w:color="000000" w:sz="4" w:space="0"/>
            </w:tcBorders>
            <w:vAlign w:val="center"/>
          </w:tcPr>
          <w:p>
            <w:pPr>
              <w:jc w:val="center"/>
              <w:rPr>
                <w:sz w:val="28"/>
                <w:szCs w:val="28"/>
                <w:lang w:val="zh-CN"/>
              </w:rPr>
            </w:pPr>
            <w:r>
              <w:rPr>
                <w:sz w:val="28"/>
                <w:szCs w:val="28"/>
                <w:lang w:val="zh-CN"/>
              </w:rPr>
              <w:t>公益性</w:t>
            </w:r>
          </w:p>
        </w:tc>
        <w:tc>
          <w:tcPr>
            <w:tcW w:w="7089" w:type="dxa"/>
            <w:tcBorders>
              <w:top w:val="single" w:color="000000" w:sz="4" w:space="0"/>
              <w:left w:val="single" w:color="000000" w:sz="4" w:space="0"/>
              <w:bottom w:val="single" w:color="000000" w:sz="4" w:space="0"/>
              <w:right w:val="single" w:color="000000" w:sz="4" w:space="0"/>
            </w:tcBorders>
            <w:vAlign w:val="center"/>
          </w:tcPr>
          <w:p>
            <w:pPr>
              <w:spacing w:line="440" w:lineRule="exact"/>
              <w:rPr>
                <w:sz w:val="28"/>
                <w:szCs w:val="28"/>
              </w:rPr>
            </w:pPr>
            <w:r>
              <w:rPr>
                <w:sz w:val="28"/>
                <w:szCs w:val="28"/>
              </w:rPr>
              <w:t>关注</w:t>
            </w:r>
            <w:r>
              <w:rPr>
                <w:sz w:val="28"/>
                <w:szCs w:val="28"/>
                <w:lang w:val="zh-CN"/>
              </w:rPr>
              <w:t>社会热点问题，</w:t>
            </w:r>
            <w:r>
              <w:rPr>
                <w:sz w:val="28"/>
                <w:szCs w:val="28"/>
              </w:rPr>
              <w:t>围绕群众所需、所盼、所想开展服务</w:t>
            </w:r>
            <w:r>
              <w:rPr>
                <w:sz w:val="28"/>
                <w:szCs w:val="28"/>
                <w:lang w:val="zh-CN"/>
              </w:rPr>
              <w:t>，有效</w:t>
            </w:r>
            <w:r>
              <w:rPr>
                <w:sz w:val="28"/>
                <w:szCs w:val="28"/>
              </w:rPr>
              <w:t>提升群众幸福感、获得感和安全感</w:t>
            </w:r>
          </w:p>
        </w:tc>
        <w:tc>
          <w:tcPr>
            <w:tcW w:w="1061"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sz w:val="28"/>
                <w:szCs w:val="28"/>
                <w:lang w:val="zh-CN"/>
              </w:rPr>
            </w:pPr>
            <w:r>
              <w:rPr>
                <w:sz w:val="28"/>
                <w:szCs w:val="28"/>
              </w:rPr>
              <w:t>5</w:t>
            </w:r>
            <w:r>
              <w:rPr>
                <w:sz w:val="28"/>
                <w:szCs w:val="28"/>
                <w:lang w:val="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1" w:type="dxa"/>
            <w:tcBorders>
              <w:top w:val="single" w:color="000000" w:sz="4" w:space="0"/>
              <w:left w:val="single" w:color="000000" w:sz="4" w:space="0"/>
              <w:bottom w:val="single" w:color="000000" w:sz="4" w:space="0"/>
              <w:right w:val="single" w:color="000000" w:sz="4" w:space="0"/>
            </w:tcBorders>
            <w:vAlign w:val="center"/>
          </w:tcPr>
          <w:p>
            <w:pPr>
              <w:jc w:val="center"/>
              <w:rPr>
                <w:sz w:val="28"/>
                <w:szCs w:val="28"/>
                <w:lang w:val="zh-CN"/>
              </w:rPr>
            </w:pPr>
            <w:r>
              <w:rPr>
                <w:sz w:val="28"/>
                <w:szCs w:val="28"/>
                <w:lang w:val="zh-CN"/>
              </w:rPr>
              <w:t>创新性</w:t>
            </w:r>
          </w:p>
        </w:tc>
        <w:tc>
          <w:tcPr>
            <w:tcW w:w="7089" w:type="dxa"/>
            <w:tcBorders>
              <w:top w:val="single" w:color="000000" w:sz="4" w:space="0"/>
              <w:left w:val="single" w:color="000000" w:sz="4" w:space="0"/>
              <w:bottom w:val="single" w:color="000000" w:sz="4" w:space="0"/>
              <w:right w:val="single" w:color="000000" w:sz="4" w:space="0"/>
            </w:tcBorders>
            <w:vAlign w:val="center"/>
          </w:tcPr>
          <w:p>
            <w:pPr>
              <w:spacing w:line="440" w:lineRule="exact"/>
              <w:rPr>
                <w:sz w:val="28"/>
                <w:szCs w:val="28"/>
                <w:lang w:val="zh-CN"/>
              </w:rPr>
            </w:pPr>
            <w:r>
              <w:rPr>
                <w:sz w:val="28"/>
                <w:szCs w:val="28"/>
                <w:lang w:val="zh-CN"/>
              </w:rPr>
              <w:t>具有独特的表现形式、解决方案、实践方式</w:t>
            </w:r>
          </w:p>
        </w:tc>
        <w:tc>
          <w:tcPr>
            <w:tcW w:w="1061"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sz w:val="28"/>
                <w:szCs w:val="28"/>
                <w:lang w:val="zh-CN"/>
              </w:rPr>
            </w:pPr>
            <w:r>
              <w:rPr>
                <w:sz w:val="28"/>
                <w:szCs w:val="28"/>
              </w:rPr>
              <w:t>2</w:t>
            </w:r>
            <w:r>
              <w:rPr>
                <w:sz w:val="28"/>
                <w:szCs w:val="28"/>
                <w:lang w:val="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1" w:type="dxa"/>
            <w:tcBorders>
              <w:top w:val="single" w:color="000000" w:sz="4" w:space="0"/>
              <w:left w:val="single" w:color="000000" w:sz="4" w:space="0"/>
              <w:bottom w:val="single" w:color="000000" w:sz="4" w:space="0"/>
              <w:right w:val="single" w:color="000000" w:sz="4" w:space="0"/>
            </w:tcBorders>
            <w:vAlign w:val="center"/>
          </w:tcPr>
          <w:p>
            <w:pPr>
              <w:jc w:val="center"/>
              <w:rPr>
                <w:sz w:val="28"/>
                <w:szCs w:val="28"/>
                <w:lang w:val="zh-CN"/>
              </w:rPr>
            </w:pPr>
            <w:r>
              <w:rPr>
                <w:sz w:val="28"/>
                <w:szCs w:val="28"/>
                <w:lang w:val="zh-CN"/>
              </w:rPr>
              <w:t>执行力和影响力</w:t>
            </w:r>
          </w:p>
        </w:tc>
        <w:tc>
          <w:tcPr>
            <w:tcW w:w="7089" w:type="dxa"/>
            <w:tcBorders>
              <w:top w:val="single" w:color="000000" w:sz="4" w:space="0"/>
              <w:left w:val="single" w:color="000000" w:sz="4" w:space="0"/>
              <w:bottom w:val="single" w:color="000000" w:sz="4" w:space="0"/>
              <w:right w:val="single" w:color="000000" w:sz="4" w:space="0"/>
            </w:tcBorders>
            <w:vAlign w:val="center"/>
          </w:tcPr>
          <w:p>
            <w:pPr>
              <w:spacing w:line="440" w:lineRule="exact"/>
              <w:rPr>
                <w:sz w:val="28"/>
                <w:szCs w:val="28"/>
                <w:lang w:val="zh-CN"/>
              </w:rPr>
            </w:pPr>
            <w:r>
              <w:rPr>
                <w:sz w:val="28"/>
                <w:szCs w:val="28"/>
                <w:lang w:val="zh-CN"/>
              </w:rPr>
              <w:t>实施团队的能力水平和经验、项目的可操作性、可复制性和示范性，社会各方参与度及社会影响</w:t>
            </w:r>
          </w:p>
        </w:tc>
        <w:tc>
          <w:tcPr>
            <w:tcW w:w="1061"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sz w:val="28"/>
                <w:szCs w:val="28"/>
                <w:lang w:val="zh-CN"/>
              </w:rPr>
            </w:pPr>
            <w:r>
              <w:rPr>
                <w:sz w:val="28"/>
                <w:szCs w:val="28"/>
              </w:rPr>
              <w:t>3</w:t>
            </w:r>
            <w:r>
              <w:rPr>
                <w:sz w:val="28"/>
                <w:szCs w:val="28"/>
                <w:lang w:val="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sz w:val="28"/>
                <w:szCs w:val="28"/>
                <w:lang w:val="zh-CN"/>
              </w:rPr>
            </w:pPr>
            <w:r>
              <w:rPr>
                <w:sz w:val="28"/>
                <w:szCs w:val="28"/>
                <w:lang w:val="zh-CN"/>
              </w:rPr>
              <w:t>加分项</w:t>
            </w:r>
          </w:p>
        </w:tc>
        <w:tc>
          <w:tcPr>
            <w:tcW w:w="8150" w:type="dxa"/>
            <w:gridSpan w:val="2"/>
            <w:tcBorders>
              <w:top w:val="single" w:color="000000" w:sz="4" w:space="0"/>
              <w:left w:val="single" w:color="000000" w:sz="4" w:space="0"/>
              <w:bottom w:val="single" w:color="000000" w:sz="4" w:space="0"/>
              <w:right w:val="single" w:color="000000" w:sz="4" w:space="0"/>
            </w:tcBorders>
          </w:tcPr>
          <w:p>
            <w:pPr>
              <w:spacing w:line="440" w:lineRule="exact"/>
              <w:jc w:val="left"/>
              <w:rPr>
                <w:sz w:val="28"/>
                <w:szCs w:val="28"/>
              </w:rPr>
            </w:pPr>
            <w:r>
              <w:rPr>
                <w:sz w:val="28"/>
                <w:szCs w:val="28"/>
              </w:rPr>
              <w:t>1、“党建+公益”</w:t>
            </w:r>
            <w:r>
              <w:rPr>
                <w:sz w:val="28"/>
                <w:szCs w:val="28"/>
                <w:lang w:val="zh-CN"/>
              </w:rPr>
              <w:t>项目。</w:t>
            </w:r>
            <w:r>
              <w:rPr>
                <w:sz w:val="28"/>
                <w:szCs w:val="28"/>
              </w:rPr>
              <w:t>以党建为引领，注重发挥基层党组织战斗堡垒作用和党员先锋模范作用</w:t>
            </w:r>
            <w:r>
              <w:rPr>
                <w:sz w:val="28"/>
                <w:szCs w:val="28"/>
                <w:lang w:val="zh-CN"/>
              </w:rPr>
              <w:t>。</w:t>
            </w:r>
            <w:r>
              <w:rPr>
                <w:sz w:val="28"/>
                <w:szCs w:val="28"/>
              </w:rPr>
              <w:t>一是项目申报组织已成立党组织，或项目由党组织牵头实施</w:t>
            </w:r>
            <w:r>
              <w:rPr>
                <w:rFonts w:hint="eastAsia"/>
                <w:sz w:val="28"/>
                <w:szCs w:val="28"/>
              </w:rPr>
              <w:t>；</w:t>
            </w:r>
            <w:r>
              <w:rPr>
                <w:sz w:val="28"/>
                <w:szCs w:val="28"/>
              </w:rPr>
              <w:t>二是项目负责人为党员，或团队成员</w:t>
            </w:r>
            <w:r>
              <w:rPr>
                <w:rFonts w:hint="eastAsia"/>
                <w:sz w:val="28"/>
                <w:szCs w:val="28"/>
              </w:rPr>
              <w:t>中党员占比达1/3或以上。</w:t>
            </w:r>
            <w:r>
              <w:rPr>
                <w:sz w:val="28"/>
                <w:szCs w:val="28"/>
              </w:rPr>
              <w:t>符合</w:t>
            </w:r>
            <w:r>
              <w:rPr>
                <w:rFonts w:hint="eastAsia"/>
                <w:sz w:val="28"/>
                <w:szCs w:val="28"/>
              </w:rPr>
              <w:t>任一</w:t>
            </w:r>
            <w:r>
              <w:rPr>
                <w:sz w:val="28"/>
                <w:szCs w:val="28"/>
              </w:rPr>
              <w:t>项加</w:t>
            </w:r>
            <w:r>
              <w:rPr>
                <w:rFonts w:hint="eastAsia"/>
                <w:sz w:val="28"/>
                <w:szCs w:val="28"/>
              </w:rPr>
              <w:t>5</w:t>
            </w:r>
            <w:r>
              <w:rPr>
                <w:sz w:val="28"/>
                <w:szCs w:val="28"/>
              </w:rPr>
              <w:t>分。</w:t>
            </w:r>
          </w:p>
          <w:p>
            <w:pPr>
              <w:spacing w:line="440" w:lineRule="exact"/>
              <w:jc w:val="left"/>
              <w:rPr>
                <w:sz w:val="28"/>
                <w:szCs w:val="28"/>
              </w:rPr>
            </w:pPr>
            <w:r>
              <w:rPr>
                <w:rFonts w:hint="eastAsia"/>
                <w:sz w:val="28"/>
                <w:szCs w:val="28"/>
              </w:rPr>
              <w:t>2、“2022十件民生实事”项目。项目能积极回应百姓关心问题，主题、内容能贴合2022年中山市十件民生实事，并能围绕其具体开展。符合该项加5分。</w:t>
            </w:r>
          </w:p>
          <w:p>
            <w:pPr>
              <w:spacing w:line="440" w:lineRule="exact"/>
              <w:jc w:val="left"/>
              <w:rPr>
                <w:sz w:val="28"/>
                <w:szCs w:val="28"/>
              </w:rPr>
            </w:pPr>
            <w:r>
              <w:rPr>
                <w:rFonts w:hint="eastAsia"/>
                <w:sz w:val="28"/>
                <w:szCs w:val="28"/>
              </w:rPr>
              <w:t>3</w:t>
            </w:r>
            <w:r>
              <w:rPr>
                <w:sz w:val="28"/>
                <w:szCs w:val="28"/>
              </w:rPr>
              <w:t>、</w:t>
            </w:r>
            <w:r>
              <w:rPr>
                <w:sz w:val="28"/>
                <w:szCs w:val="28"/>
                <w:lang w:val="zh-CN"/>
              </w:rPr>
              <w:t>社工与志愿者联动项目。一是项目须由社工与志愿者共同参与；二是遵循社志联动的项目化、岗位化、专业化的原则。</w:t>
            </w:r>
            <w:r>
              <w:rPr>
                <w:sz w:val="28"/>
                <w:szCs w:val="28"/>
              </w:rPr>
              <w:t>符合该项加5分。</w:t>
            </w:r>
          </w:p>
          <w:p>
            <w:pPr>
              <w:spacing w:line="440" w:lineRule="exact"/>
              <w:jc w:val="left"/>
              <w:rPr>
                <w:sz w:val="28"/>
                <w:szCs w:val="28"/>
                <w:lang w:val="zh-CN"/>
              </w:rPr>
            </w:pPr>
            <w:r>
              <w:rPr>
                <w:rFonts w:hint="eastAsia"/>
                <w:sz w:val="28"/>
                <w:szCs w:val="28"/>
              </w:rPr>
              <w:t>4</w:t>
            </w:r>
            <w:r>
              <w:rPr>
                <w:sz w:val="28"/>
                <w:szCs w:val="28"/>
              </w:rPr>
              <w:t>、</w:t>
            </w:r>
            <w:r>
              <w:rPr>
                <w:sz w:val="28"/>
                <w:szCs w:val="28"/>
                <w:lang w:val="zh-CN"/>
              </w:rPr>
              <w:t>跨界合作项目。项目能同时联动企业、部门、社会组织或3个及以上不同领域的专业社会组织共同参与或开展。</w:t>
            </w:r>
            <w:r>
              <w:rPr>
                <w:sz w:val="28"/>
                <w:szCs w:val="28"/>
              </w:rPr>
              <w:t>符合该项加5分。</w:t>
            </w:r>
          </w:p>
          <w:p>
            <w:pPr>
              <w:spacing w:line="440" w:lineRule="exact"/>
              <w:jc w:val="left"/>
              <w:rPr>
                <w:sz w:val="28"/>
                <w:szCs w:val="28"/>
              </w:rPr>
            </w:pPr>
            <w:r>
              <w:rPr>
                <w:rFonts w:hint="eastAsia"/>
                <w:sz w:val="28"/>
                <w:szCs w:val="28"/>
              </w:rPr>
              <w:t>5</w:t>
            </w:r>
            <w:r>
              <w:rPr>
                <w:sz w:val="28"/>
                <w:szCs w:val="28"/>
              </w:rPr>
              <w:t>、争取配套资金或带动资金支持项目。符合该项加5分。</w:t>
            </w:r>
          </w:p>
          <w:p>
            <w:pPr>
              <w:spacing w:line="440" w:lineRule="exact"/>
              <w:jc w:val="left"/>
              <w:rPr>
                <w:sz w:val="28"/>
                <w:szCs w:val="28"/>
                <w:lang w:val="zh-CN"/>
              </w:rPr>
            </w:pPr>
            <w:r>
              <w:rPr>
                <w:rFonts w:hint="eastAsia"/>
                <w:sz w:val="28"/>
                <w:szCs w:val="28"/>
              </w:rPr>
              <w:t>6</w:t>
            </w:r>
            <w:r>
              <w:rPr>
                <w:sz w:val="28"/>
                <w:szCs w:val="28"/>
              </w:rPr>
              <w:t>、</w:t>
            </w:r>
            <w:r>
              <w:rPr>
                <w:rFonts w:hint="eastAsia"/>
                <w:sz w:val="28"/>
                <w:szCs w:val="28"/>
              </w:rPr>
              <w:t>往届“博爱100”优秀项目。在第七届至第九届“博爱100”</w:t>
            </w:r>
            <w:r>
              <w:rPr>
                <w:sz w:val="28"/>
                <w:szCs w:val="28"/>
              </w:rPr>
              <w:t>项目</w:t>
            </w:r>
            <w:r>
              <w:rPr>
                <w:sz w:val="28"/>
                <w:szCs w:val="28"/>
                <w:lang w:val="zh-CN"/>
              </w:rPr>
              <w:t>实施成效评级</w:t>
            </w:r>
            <w:r>
              <w:rPr>
                <w:sz w:val="28"/>
                <w:szCs w:val="28"/>
              </w:rPr>
              <w:t>中</w:t>
            </w:r>
            <w:r>
              <w:rPr>
                <w:rFonts w:hint="eastAsia"/>
                <w:sz w:val="28"/>
                <w:szCs w:val="28"/>
              </w:rPr>
              <w:t>，</w:t>
            </w:r>
            <w:r>
              <w:rPr>
                <w:sz w:val="28"/>
                <w:szCs w:val="28"/>
                <w:lang w:val="zh-CN"/>
              </w:rPr>
              <w:t>中期、末期评估成效评级累计达到</w:t>
            </w:r>
            <w:r>
              <w:rPr>
                <w:sz w:val="28"/>
                <w:szCs w:val="28"/>
              </w:rPr>
              <w:t>1个A以上的，符合该项的，按获A数量可相应加1-5分，最高加5分。此</w:t>
            </w:r>
            <w:r>
              <w:rPr>
                <w:rFonts w:hint="eastAsia"/>
                <w:sz w:val="28"/>
                <w:szCs w:val="28"/>
              </w:rPr>
              <w:t>六</w:t>
            </w:r>
            <w:r>
              <w:rPr>
                <w:sz w:val="28"/>
                <w:szCs w:val="28"/>
              </w:rPr>
              <w:t>项累计加分最高30分。</w:t>
            </w:r>
          </w:p>
        </w:tc>
      </w:tr>
    </w:tbl>
    <w:p>
      <w:pPr>
        <w:spacing w:line="574" w:lineRule="exact"/>
        <w:ind w:firstLine="640" w:firstLineChars="200"/>
        <w:rPr>
          <w:szCs w:val="32"/>
        </w:rPr>
      </w:pPr>
      <w:r>
        <w:rPr>
          <w:rFonts w:hint="eastAsia"/>
          <w:szCs w:val="32"/>
        </w:rPr>
        <w:t>（2）</w:t>
      </w:r>
      <w:r>
        <w:rPr>
          <w:szCs w:val="32"/>
        </w:rPr>
        <w:t>最强公益候选项目评审标准</w:t>
      </w:r>
      <w:r>
        <w:rPr>
          <w:rFonts w:hint="eastAsia"/>
          <w:szCs w:val="32"/>
        </w:rPr>
        <w:t>。</w:t>
      </w:r>
      <w:r>
        <w:rPr>
          <w:szCs w:val="32"/>
        </w:rPr>
        <w:t>最强公益候选项目主要</w:t>
      </w:r>
      <w:r>
        <w:rPr>
          <w:rFonts w:hint="eastAsia"/>
          <w:szCs w:val="32"/>
        </w:rPr>
        <w:t>评选其</w:t>
      </w:r>
      <w:r>
        <w:rPr>
          <w:szCs w:val="32"/>
        </w:rPr>
        <w:t>已有的或预期</w:t>
      </w:r>
      <w:r>
        <w:rPr>
          <w:rFonts w:hint="eastAsia"/>
          <w:szCs w:val="32"/>
        </w:rPr>
        <w:t>的</w:t>
      </w:r>
      <w:r>
        <w:rPr>
          <w:szCs w:val="32"/>
        </w:rPr>
        <w:t>项目成效，包括：项目</w:t>
      </w:r>
      <w:r>
        <w:rPr>
          <w:szCs w:val="32"/>
          <w:lang w:val="zh-CN"/>
        </w:rPr>
        <w:t>有良好社会成效或预期具有良好的社会成效。项目有一定的社会影响力，能推动社会各界参与。项目善于挖掘、积累公益故事、收集项目中的典型案例，展现中山公益慈善精神，弘扬社会文明正能量。</w:t>
      </w:r>
      <w:r>
        <w:rPr>
          <w:rFonts w:hint="eastAsia"/>
          <w:szCs w:val="32"/>
          <w:lang w:val="zh-CN"/>
        </w:rPr>
        <w:t>（具体评审标准见评审方案，评审方案另发）</w:t>
      </w:r>
    </w:p>
    <w:p>
      <w:pPr>
        <w:spacing w:line="574" w:lineRule="exact"/>
        <w:ind w:firstLine="640" w:firstLineChars="200"/>
        <w:rPr>
          <w:szCs w:val="32"/>
        </w:rPr>
      </w:pPr>
      <w:r>
        <w:rPr>
          <w:rFonts w:hint="eastAsia"/>
          <w:szCs w:val="32"/>
        </w:rPr>
        <w:t>6、奖惩。</w:t>
      </w:r>
    </w:p>
    <w:p>
      <w:pPr>
        <w:spacing w:line="574" w:lineRule="exact"/>
        <w:ind w:firstLine="640" w:firstLineChars="200"/>
        <w:rPr>
          <w:szCs w:val="32"/>
        </w:rPr>
      </w:pPr>
      <w:r>
        <w:rPr>
          <w:rFonts w:hint="eastAsia"/>
          <w:szCs w:val="32"/>
        </w:rPr>
        <w:t>（1）社会组织参与“博爱100”公益创投活动的，可按《中山市社会组织等级评估指标（2021年修订）》的相关规定给予评估加分。</w:t>
      </w:r>
    </w:p>
    <w:p>
      <w:pPr>
        <w:spacing w:line="574" w:lineRule="exact"/>
        <w:ind w:firstLine="640" w:firstLineChars="200"/>
        <w:rPr>
          <w:szCs w:val="32"/>
        </w:rPr>
      </w:pPr>
      <w:r>
        <w:rPr>
          <w:rFonts w:hint="eastAsia"/>
          <w:szCs w:val="32"/>
        </w:rPr>
        <w:t>（2）</w:t>
      </w:r>
      <w:r>
        <w:rPr>
          <w:szCs w:val="32"/>
          <w:lang w:val="zh-CN"/>
        </w:rPr>
        <w:t>往届项目在</w:t>
      </w:r>
      <w:r>
        <w:rPr>
          <w:szCs w:val="32"/>
        </w:rPr>
        <w:t>中期和末期评估后</w:t>
      </w:r>
      <w:r>
        <w:rPr>
          <w:rFonts w:hint="eastAsia"/>
          <w:szCs w:val="32"/>
        </w:rPr>
        <w:t>，</w:t>
      </w:r>
      <w:r>
        <w:rPr>
          <w:szCs w:val="32"/>
        </w:rPr>
        <w:t>经整改仍累计达到2个或以上D级的</w:t>
      </w:r>
      <w:r>
        <w:rPr>
          <w:rFonts w:hint="eastAsia"/>
          <w:szCs w:val="32"/>
        </w:rPr>
        <w:t>（评估等级评定详见《中山市“博爱100”公益创投活动项目管理制度》）</w:t>
      </w:r>
      <w:r>
        <w:rPr>
          <w:szCs w:val="32"/>
        </w:rPr>
        <w:t>，该项目的实施主体将被取消“博爱100”公益创投活动</w:t>
      </w:r>
      <w:r>
        <w:rPr>
          <w:rFonts w:hint="eastAsia"/>
          <w:szCs w:val="32"/>
        </w:rPr>
        <w:t>3年内</w:t>
      </w:r>
      <w:r>
        <w:rPr>
          <w:szCs w:val="32"/>
        </w:rPr>
        <w:t>的入围资格。</w:t>
      </w:r>
    </w:p>
    <w:p>
      <w:pPr>
        <w:spacing w:line="574" w:lineRule="exact"/>
        <w:ind w:firstLine="640" w:firstLineChars="200"/>
        <w:outlineLvl w:val="0"/>
        <w:rPr>
          <w:rFonts w:eastAsia="楷体_GB2312"/>
          <w:szCs w:val="32"/>
          <w:lang w:val="zh-CN"/>
        </w:rPr>
      </w:pPr>
      <w:bookmarkStart w:id="3" w:name="_Toc479676345"/>
      <w:r>
        <w:rPr>
          <w:rFonts w:eastAsia="楷体_GB2312"/>
          <w:szCs w:val="32"/>
          <w:lang w:val="zh-CN"/>
        </w:rPr>
        <w:t>（二）镇街版块遴选规则</w:t>
      </w:r>
      <w:bookmarkEnd w:id="3"/>
      <w:r>
        <w:rPr>
          <w:rFonts w:eastAsia="楷体_GB2312"/>
          <w:szCs w:val="32"/>
          <w:lang w:val="zh-CN"/>
        </w:rPr>
        <w:t>。</w:t>
      </w:r>
    </w:p>
    <w:p>
      <w:pPr>
        <w:spacing w:line="574" w:lineRule="exact"/>
        <w:ind w:firstLine="640" w:firstLineChars="200"/>
        <w:rPr>
          <w:iCs/>
          <w:kern w:val="0"/>
          <w:szCs w:val="32"/>
          <w:lang w:val="zh-CN"/>
        </w:rPr>
      </w:pPr>
      <w:r>
        <w:rPr>
          <w:szCs w:val="32"/>
          <w:lang w:val="zh-CN"/>
        </w:rPr>
        <w:t>1、申报镇街版块条件</w:t>
      </w:r>
      <w:r>
        <w:rPr>
          <w:rFonts w:hint="eastAsia"/>
          <w:szCs w:val="32"/>
          <w:lang w:val="zh-CN"/>
        </w:rPr>
        <w:t>。</w:t>
      </w:r>
      <w:r>
        <w:rPr>
          <w:iCs/>
          <w:kern w:val="0"/>
          <w:szCs w:val="32"/>
          <w:lang w:val="zh-CN"/>
        </w:rPr>
        <w:t>（1）有举办镇</w:t>
      </w:r>
      <w:r>
        <w:rPr>
          <w:szCs w:val="32"/>
          <w:lang w:val="zh-CN"/>
        </w:rPr>
        <w:t>街</w:t>
      </w:r>
      <w:r>
        <w:rPr>
          <w:iCs/>
          <w:kern w:val="0"/>
          <w:szCs w:val="32"/>
          <w:lang w:val="zh-CN"/>
        </w:rPr>
        <w:t>版块公益创投活动经验和基础。（2）充分发动本镇</w:t>
      </w:r>
      <w:r>
        <w:rPr>
          <w:szCs w:val="32"/>
          <w:lang w:val="zh-CN"/>
        </w:rPr>
        <w:t>街</w:t>
      </w:r>
      <w:r>
        <w:rPr>
          <w:iCs/>
          <w:kern w:val="0"/>
          <w:szCs w:val="32"/>
          <w:lang w:val="zh-CN"/>
        </w:rPr>
        <w:t>各方力量积极参与，每个镇</w:t>
      </w:r>
      <w:r>
        <w:rPr>
          <w:szCs w:val="32"/>
          <w:lang w:val="zh-CN"/>
        </w:rPr>
        <w:t>街</w:t>
      </w:r>
      <w:r>
        <w:rPr>
          <w:iCs/>
          <w:kern w:val="0"/>
          <w:szCs w:val="32"/>
          <w:lang w:val="zh-CN"/>
        </w:rPr>
        <w:t>版块最后入围支持的公益项目不少于</w:t>
      </w:r>
      <w:r>
        <w:rPr>
          <w:iCs/>
          <w:kern w:val="0"/>
          <w:szCs w:val="32"/>
        </w:rPr>
        <w:t>1</w:t>
      </w:r>
      <w:r>
        <w:rPr>
          <w:rFonts w:hint="eastAsia"/>
          <w:iCs/>
          <w:kern w:val="0"/>
          <w:szCs w:val="32"/>
        </w:rPr>
        <w:t>0</w:t>
      </w:r>
      <w:r>
        <w:rPr>
          <w:iCs/>
          <w:kern w:val="0"/>
          <w:szCs w:val="32"/>
        </w:rPr>
        <w:t>个</w:t>
      </w:r>
      <w:r>
        <w:rPr>
          <w:iCs/>
          <w:kern w:val="0"/>
          <w:szCs w:val="32"/>
          <w:lang w:val="zh-CN"/>
        </w:rPr>
        <w:t>。（3）在前</w:t>
      </w:r>
      <w:r>
        <w:rPr>
          <w:rFonts w:hint="eastAsia"/>
          <w:iCs/>
          <w:kern w:val="0"/>
          <w:szCs w:val="32"/>
        </w:rPr>
        <w:t>九</w:t>
      </w:r>
      <w:r>
        <w:rPr>
          <w:iCs/>
          <w:kern w:val="0"/>
          <w:szCs w:val="32"/>
          <w:lang w:val="zh-CN"/>
        </w:rPr>
        <w:t>届“博爱100”中已设镇</w:t>
      </w:r>
      <w:r>
        <w:rPr>
          <w:szCs w:val="32"/>
          <w:lang w:val="zh-CN"/>
        </w:rPr>
        <w:t>街</w:t>
      </w:r>
      <w:r>
        <w:rPr>
          <w:iCs/>
          <w:kern w:val="0"/>
          <w:szCs w:val="32"/>
          <w:lang w:val="zh-CN"/>
        </w:rPr>
        <w:t>版块，并在项目开展、配套资金落实、项目监督等方面执行较好的镇</w:t>
      </w:r>
      <w:r>
        <w:rPr>
          <w:szCs w:val="32"/>
          <w:lang w:val="zh-CN"/>
        </w:rPr>
        <w:t>街</w:t>
      </w:r>
      <w:r>
        <w:rPr>
          <w:iCs/>
          <w:kern w:val="0"/>
          <w:szCs w:val="32"/>
          <w:lang w:val="zh-CN"/>
        </w:rPr>
        <w:t>，可优先获得版块设立资格。（4）每个镇</w:t>
      </w:r>
      <w:r>
        <w:rPr>
          <w:szCs w:val="32"/>
          <w:lang w:val="zh-CN"/>
        </w:rPr>
        <w:t>街</w:t>
      </w:r>
      <w:r>
        <w:rPr>
          <w:iCs/>
          <w:kern w:val="0"/>
          <w:szCs w:val="32"/>
          <w:lang w:val="zh-CN"/>
        </w:rPr>
        <w:t>版块</w:t>
      </w:r>
      <w:r>
        <w:rPr>
          <w:iCs/>
          <w:kern w:val="0"/>
          <w:szCs w:val="32"/>
        </w:rPr>
        <w:t>的</w:t>
      </w:r>
      <w:r>
        <w:rPr>
          <w:iCs/>
          <w:kern w:val="0"/>
          <w:szCs w:val="32"/>
          <w:lang w:val="zh-CN"/>
        </w:rPr>
        <w:t>配套</w:t>
      </w:r>
      <w:r>
        <w:rPr>
          <w:iCs/>
          <w:kern w:val="0"/>
          <w:szCs w:val="32"/>
        </w:rPr>
        <w:t>资金</w:t>
      </w:r>
      <w:r>
        <w:rPr>
          <w:iCs/>
          <w:kern w:val="0"/>
          <w:szCs w:val="32"/>
          <w:lang w:val="zh-CN"/>
        </w:rPr>
        <w:t>和募集社会资金总额不低于</w:t>
      </w:r>
      <w:r>
        <w:rPr>
          <w:iCs/>
          <w:kern w:val="0"/>
          <w:szCs w:val="32"/>
        </w:rPr>
        <w:t>3</w:t>
      </w:r>
      <w:r>
        <w:rPr>
          <w:iCs/>
          <w:kern w:val="0"/>
          <w:szCs w:val="32"/>
          <w:lang w:val="zh-CN"/>
        </w:rPr>
        <w:t>0万元。</w:t>
      </w:r>
    </w:p>
    <w:p>
      <w:pPr>
        <w:spacing w:line="574" w:lineRule="exact"/>
        <w:ind w:firstLine="640" w:firstLineChars="200"/>
        <w:rPr>
          <w:szCs w:val="32"/>
          <w:lang w:val="zh-CN"/>
        </w:rPr>
      </w:pPr>
      <w:r>
        <w:rPr>
          <w:szCs w:val="32"/>
        </w:rPr>
        <w:t>2</w:t>
      </w:r>
      <w:r>
        <w:rPr>
          <w:szCs w:val="32"/>
          <w:lang w:val="zh-CN"/>
        </w:rPr>
        <w:t>、</w:t>
      </w:r>
      <w:r>
        <w:rPr>
          <w:szCs w:val="32"/>
        </w:rPr>
        <w:t>镇</w:t>
      </w:r>
      <w:r>
        <w:rPr>
          <w:szCs w:val="32"/>
          <w:lang w:val="zh-CN"/>
        </w:rPr>
        <w:t>街</w:t>
      </w:r>
      <w:r>
        <w:rPr>
          <w:szCs w:val="32"/>
        </w:rPr>
        <w:t>版块的公益创投活动规则</w:t>
      </w:r>
      <w:r>
        <w:rPr>
          <w:rFonts w:hint="eastAsia"/>
          <w:szCs w:val="32"/>
        </w:rPr>
        <w:t>。</w:t>
      </w:r>
      <w:r>
        <w:rPr>
          <w:szCs w:val="32"/>
          <w:lang w:val="zh-CN"/>
        </w:rPr>
        <w:t>由所在镇街参照市主版块规则确定实施。</w:t>
      </w:r>
    </w:p>
    <w:p>
      <w:pPr>
        <w:spacing w:line="574" w:lineRule="exact"/>
        <w:ind w:firstLine="640" w:firstLineChars="200"/>
        <w:rPr>
          <w:szCs w:val="32"/>
          <w:lang w:val="zh-CN"/>
        </w:rPr>
      </w:pPr>
      <w:r>
        <w:rPr>
          <w:rFonts w:hint="eastAsia"/>
          <w:szCs w:val="32"/>
          <w:lang w:val="zh-CN"/>
        </w:rPr>
        <w:t>3、镇街版块的市级优胜项目评审。由各镇街版块推荐镇级优胜项目参加市级优胜项目、</w:t>
      </w:r>
      <w:r>
        <w:rPr>
          <w:rFonts w:hint="eastAsia"/>
          <w:szCs w:val="32"/>
        </w:rPr>
        <w:t>最强公益候选项目评选的</w:t>
      </w:r>
      <w:r>
        <w:rPr>
          <w:rFonts w:hint="eastAsia"/>
          <w:szCs w:val="32"/>
          <w:lang w:val="zh-CN"/>
        </w:rPr>
        <w:t>，评审标准按照“市级优胜项目评审标准”“</w:t>
      </w:r>
      <w:r>
        <w:rPr>
          <w:rFonts w:hint="eastAsia"/>
          <w:szCs w:val="32"/>
        </w:rPr>
        <w:t>最强公益候选项目评审标准</w:t>
      </w:r>
      <w:r>
        <w:rPr>
          <w:rFonts w:hint="eastAsia"/>
          <w:szCs w:val="32"/>
          <w:lang w:val="zh-CN"/>
        </w:rPr>
        <w:t>”进行。</w:t>
      </w:r>
    </w:p>
    <w:p>
      <w:pPr>
        <w:spacing w:line="574" w:lineRule="exact"/>
        <w:ind w:firstLine="640" w:firstLineChars="200"/>
        <w:outlineLvl w:val="0"/>
        <w:rPr>
          <w:rFonts w:eastAsia="楷体_GB2312"/>
          <w:szCs w:val="32"/>
          <w:lang w:val="zh-CN"/>
        </w:rPr>
      </w:pPr>
      <w:bookmarkStart w:id="4" w:name="_Toc479676346"/>
      <w:r>
        <w:rPr>
          <w:rFonts w:eastAsia="楷体_GB2312"/>
          <w:szCs w:val="32"/>
          <w:lang w:val="zh-CN"/>
        </w:rPr>
        <w:t>（三）</w:t>
      </w:r>
      <w:bookmarkEnd w:id="4"/>
      <w:bookmarkStart w:id="5" w:name="_Toc479676347"/>
      <w:r>
        <w:rPr>
          <w:rFonts w:eastAsia="楷体_GB2312"/>
          <w:szCs w:val="32"/>
          <w:lang w:val="zh-CN"/>
        </w:rPr>
        <w:t>“逸仙杯”中山市学生志愿服务项目大赛规则</w:t>
      </w:r>
      <w:bookmarkEnd w:id="5"/>
      <w:r>
        <w:rPr>
          <w:rFonts w:eastAsia="楷体_GB2312"/>
          <w:szCs w:val="32"/>
          <w:lang w:val="zh-CN"/>
        </w:rPr>
        <w:t>。</w:t>
      </w:r>
    </w:p>
    <w:p>
      <w:pPr>
        <w:spacing w:line="574" w:lineRule="exact"/>
        <w:ind w:firstLine="640" w:firstLineChars="200"/>
        <w:rPr>
          <w:szCs w:val="32"/>
          <w:lang w:val="zh-CN"/>
        </w:rPr>
      </w:pPr>
      <w:r>
        <w:rPr>
          <w:szCs w:val="32"/>
          <w:lang w:val="zh-CN"/>
        </w:rPr>
        <w:t>参见团市委“</w:t>
      </w:r>
      <w:r>
        <w:rPr>
          <w:szCs w:val="32"/>
        </w:rPr>
        <w:t>逸仙杯</w:t>
      </w:r>
      <w:r>
        <w:rPr>
          <w:szCs w:val="32"/>
          <w:lang w:val="zh-CN"/>
        </w:rPr>
        <w:t>”</w:t>
      </w:r>
      <w:r>
        <w:rPr>
          <w:rFonts w:hint="eastAsia"/>
          <w:szCs w:val="32"/>
          <w:lang w:val="zh-CN"/>
        </w:rPr>
        <w:t>中山市学生志愿服务项目大赛</w:t>
      </w:r>
      <w:r>
        <w:rPr>
          <w:szCs w:val="32"/>
          <w:lang w:val="zh-CN"/>
        </w:rPr>
        <w:t>活动方案。（方案另发）</w:t>
      </w:r>
    </w:p>
    <w:p>
      <w:pPr>
        <w:spacing w:line="574" w:lineRule="exact"/>
        <w:ind w:firstLine="640" w:firstLineChars="200"/>
        <w:rPr>
          <w:rFonts w:eastAsia="楷体_GB2312"/>
          <w:szCs w:val="32"/>
          <w:lang w:val="zh-CN"/>
        </w:rPr>
      </w:pPr>
      <w:r>
        <w:rPr>
          <w:rFonts w:eastAsia="楷体_GB2312"/>
          <w:szCs w:val="32"/>
          <w:lang w:val="zh-CN"/>
        </w:rPr>
        <w:t>（</w:t>
      </w:r>
      <w:r>
        <w:rPr>
          <w:rFonts w:hint="eastAsia" w:eastAsia="楷体_GB2312"/>
          <w:szCs w:val="32"/>
          <w:lang w:val="zh-CN"/>
        </w:rPr>
        <w:t>四</w:t>
      </w:r>
      <w:r>
        <w:rPr>
          <w:rFonts w:eastAsia="楷体_GB2312"/>
          <w:szCs w:val="32"/>
          <w:lang w:val="zh-CN"/>
        </w:rPr>
        <w:t>）</w:t>
      </w:r>
      <w:r>
        <w:rPr>
          <w:rFonts w:hint="eastAsia" w:eastAsia="楷体_GB2312"/>
          <w:szCs w:val="32"/>
          <w:lang w:val="zh-CN"/>
        </w:rPr>
        <w:t>中山市党外人士“智助博爱”社会服务</w:t>
      </w:r>
      <w:r>
        <w:rPr>
          <w:rFonts w:eastAsia="楷体_GB2312"/>
          <w:szCs w:val="32"/>
          <w:lang w:val="zh-CN"/>
        </w:rPr>
        <w:t>规则</w:t>
      </w:r>
      <w:r>
        <w:rPr>
          <w:rFonts w:hint="eastAsia" w:eastAsia="楷体_GB2312"/>
          <w:szCs w:val="32"/>
          <w:lang w:val="zh-CN"/>
        </w:rPr>
        <w:t>。</w:t>
      </w:r>
    </w:p>
    <w:p>
      <w:pPr>
        <w:spacing w:line="574" w:lineRule="exact"/>
        <w:ind w:firstLine="640" w:firstLineChars="200"/>
        <w:rPr>
          <w:szCs w:val="32"/>
          <w:lang w:val="zh-CN"/>
        </w:rPr>
      </w:pPr>
      <w:r>
        <w:rPr>
          <w:rFonts w:hint="eastAsia"/>
          <w:szCs w:val="32"/>
          <w:lang w:val="zh-CN"/>
        </w:rPr>
        <w:t>参见市委统战部2022年度中山市党外人士“智助博爱”社会服务活动方案。</w:t>
      </w:r>
      <w:r>
        <w:rPr>
          <w:szCs w:val="32"/>
          <w:lang w:val="zh-CN"/>
        </w:rPr>
        <w:t>（方案另发）</w:t>
      </w:r>
    </w:p>
    <w:p>
      <w:pPr>
        <w:spacing w:line="574" w:lineRule="exact"/>
        <w:ind w:firstLine="640" w:firstLineChars="200"/>
        <w:outlineLvl w:val="0"/>
        <w:rPr>
          <w:rFonts w:eastAsia="楷体_GB2312"/>
          <w:szCs w:val="32"/>
          <w:lang w:val="zh-CN"/>
        </w:rPr>
      </w:pPr>
      <w:r>
        <w:rPr>
          <w:rFonts w:hint="eastAsia" w:eastAsia="楷体_GB2312"/>
          <w:szCs w:val="32"/>
          <w:lang w:val="zh-CN"/>
        </w:rPr>
        <w:t>（五）</w:t>
      </w:r>
      <w:r>
        <w:rPr>
          <w:rFonts w:eastAsia="楷体_GB2312"/>
          <w:szCs w:val="32"/>
          <w:lang w:val="zh-CN"/>
        </w:rPr>
        <w:t>“家添能量”妇女儿童和家庭发展计划规则。</w:t>
      </w:r>
    </w:p>
    <w:p>
      <w:pPr>
        <w:spacing w:line="574" w:lineRule="exact"/>
        <w:ind w:firstLine="640" w:firstLineChars="200"/>
        <w:rPr>
          <w:szCs w:val="32"/>
          <w:lang w:val="zh-CN"/>
        </w:rPr>
      </w:pPr>
      <w:r>
        <w:rPr>
          <w:szCs w:val="32"/>
          <w:lang w:val="zh-CN"/>
        </w:rPr>
        <w:t>参见</w:t>
      </w:r>
      <w:r>
        <w:rPr>
          <w:rFonts w:hint="eastAsia"/>
          <w:szCs w:val="32"/>
          <w:lang w:val="zh-CN"/>
        </w:rPr>
        <w:t>市妇联“家添能量”妇女儿童和家庭发展计划</w:t>
      </w:r>
      <w:r>
        <w:rPr>
          <w:szCs w:val="32"/>
          <w:lang w:val="zh-CN"/>
        </w:rPr>
        <w:t>方案。（方案另发）</w:t>
      </w:r>
    </w:p>
    <w:p>
      <w:pPr>
        <w:spacing w:line="574" w:lineRule="exact"/>
        <w:ind w:firstLine="640" w:firstLineChars="200"/>
        <w:outlineLvl w:val="0"/>
        <w:rPr>
          <w:rFonts w:eastAsia="楷体_GB2312"/>
          <w:szCs w:val="32"/>
          <w:lang w:val="zh-CN"/>
        </w:rPr>
      </w:pPr>
      <w:r>
        <w:rPr>
          <w:rFonts w:hint="eastAsia" w:eastAsia="楷体_GB2312"/>
          <w:szCs w:val="32"/>
          <w:lang w:val="zh-CN"/>
        </w:rPr>
        <w:t>（六）</w:t>
      </w:r>
      <w:r>
        <w:rPr>
          <w:rFonts w:eastAsia="楷体_GB2312"/>
          <w:szCs w:val="32"/>
          <w:lang w:val="zh-CN"/>
        </w:rPr>
        <w:t>中山市“全民反诈”公益活动</w:t>
      </w:r>
      <w:r>
        <w:rPr>
          <w:rFonts w:hint="eastAsia" w:eastAsia="楷体_GB2312"/>
          <w:szCs w:val="32"/>
          <w:lang w:val="zh-CN"/>
        </w:rPr>
        <w:t>。</w:t>
      </w:r>
    </w:p>
    <w:p>
      <w:pPr>
        <w:spacing w:line="574" w:lineRule="exact"/>
        <w:ind w:firstLine="640" w:firstLineChars="200"/>
        <w:rPr>
          <w:szCs w:val="32"/>
          <w:lang w:val="zh-CN"/>
        </w:rPr>
      </w:pPr>
      <w:r>
        <w:rPr>
          <w:szCs w:val="32"/>
          <w:lang w:val="zh-CN"/>
        </w:rPr>
        <w:t>参见</w:t>
      </w:r>
      <w:r>
        <w:rPr>
          <w:rFonts w:hint="eastAsia"/>
          <w:szCs w:val="32"/>
          <w:lang w:val="zh-CN"/>
        </w:rPr>
        <w:t>市反诈骗中心中山市“全民反诈”公益活动方案</w:t>
      </w:r>
      <w:r>
        <w:rPr>
          <w:szCs w:val="32"/>
          <w:lang w:val="zh-CN"/>
        </w:rPr>
        <w:t>。（方案另发）</w:t>
      </w:r>
    </w:p>
    <w:p>
      <w:pPr>
        <w:spacing w:line="574" w:lineRule="exact"/>
        <w:ind w:firstLine="640" w:firstLineChars="200"/>
        <w:rPr>
          <w:color w:val="FF0000"/>
          <w:szCs w:val="32"/>
          <w:lang w:val="zh-CN"/>
        </w:rPr>
      </w:pPr>
      <w:r>
        <w:rPr>
          <w:szCs w:val="32"/>
          <w:lang w:val="zh-CN"/>
        </w:rPr>
        <w:t>注：入围主版块公益创投活动和镇街版块公益创投活动的市级优胜项目不得同时重复入围</w:t>
      </w:r>
      <w:r>
        <w:rPr>
          <w:rFonts w:hint="eastAsia"/>
          <w:szCs w:val="32"/>
          <w:lang w:val="zh-CN"/>
        </w:rPr>
        <w:t>“逸仙杯”中山市学生志愿服务项目大赛</w:t>
      </w:r>
      <w:r>
        <w:rPr>
          <w:szCs w:val="32"/>
          <w:lang w:val="zh-CN"/>
        </w:rPr>
        <w:t>、</w:t>
      </w:r>
      <w:r>
        <w:rPr>
          <w:rFonts w:hint="eastAsia"/>
          <w:szCs w:val="32"/>
          <w:lang w:val="zh-CN"/>
        </w:rPr>
        <w:t>“家添能量”妇女儿童和家庭发展计划或中山市“全民反诈”公益活动</w:t>
      </w:r>
      <w:r>
        <w:rPr>
          <w:szCs w:val="32"/>
          <w:lang w:val="zh-CN"/>
        </w:rPr>
        <w:t>，如发现同时入围，则取消入围主版块或者镇街版块市级优胜项目资格。评审结果在市内媒体公示，如有异议并经查证属实，取消入选资格。</w:t>
      </w:r>
    </w:p>
    <w:p>
      <w:pPr>
        <w:spacing w:line="574" w:lineRule="exact"/>
        <w:ind w:firstLine="640" w:firstLineChars="200"/>
        <w:outlineLvl w:val="0"/>
        <w:rPr>
          <w:rFonts w:eastAsia="黑体"/>
          <w:szCs w:val="32"/>
        </w:rPr>
      </w:pPr>
      <w:r>
        <w:rPr>
          <w:rFonts w:hint="eastAsia" w:eastAsia="黑体"/>
          <w:szCs w:val="32"/>
        </w:rPr>
        <w:t>七</w:t>
      </w:r>
      <w:r>
        <w:rPr>
          <w:rFonts w:eastAsia="黑体"/>
          <w:szCs w:val="32"/>
        </w:rPr>
        <w:t>、“博爱100”进程安排</w:t>
      </w:r>
    </w:p>
    <w:p>
      <w:pPr>
        <w:spacing w:line="574" w:lineRule="exact"/>
        <w:ind w:firstLine="640" w:firstLineChars="200"/>
        <w:outlineLvl w:val="0"/>
        <w:rPr>
          <w:szCs w:val="32"/>
        </w:rPr>
      </w:pPr>
      <w:bookmarkStart w:id="6" w:name="_Toc479676350"/>
      <w:r>
        <w:rPr>
          <w:rFonts w:eastAsia="楷体_GB2312"/>
          <w:szCs w:val="32"/>
          <w:lang w:val="zh-CN"/>
        </w:rPr>
        <w:t>（一）镇街版块征集和启动（</w:t>
      </w:r>
      <w:r>
        <w:rPr>
          <w:szCs w:val="32"/>
        </w:rPr>
        <w:t>202</w:t>
      </w:r>
      <w:r>
        <w:rPr>
          <w:rFonts w:hint="eastAsia"/>
          <w:szCs w:val="32"/>
        </w:rPr>
        <w:t>2</w:t>
      </w:r>
      <w:r>
        <w:rPr>
          <w:szCs w:val="32"/>
          <w:lang w:val="zh-CN"/>
        </w:rPr>
        <w:t>年</w:t>
      </w:r>
      <w:r>
        <w:rPr>
          <w:rFonts w:hint="eastAsia" w:eastAsia="楷体_GB2312"/>
          <w:szCs w:val="32"/>
          <w:lang w:val="en-US" w:eastAsia="zh-CN"/>
        </w:rPr>
        <w:t>10</w:t>
      </w:r>
      <w:r>
        <w:rPr>
          <w:rFonts w:hint="eastAsia" w:eastAsia="楷体_GB2312"/>
          <w:szCs w:val="32"/>
        </w:rPr>
        <w:t>月</w:t>
      </w:r>
      <w:r>
        <w:rPr>
          <w:rFonts w:eastAsia="楷体_GB2312"/>
          <w:szCs w:val="32"/>
          <w:lang w:val="zh-CN"/>
        </w:rPr>
        <w:t>）。</w:t>
      </w:r>
      <w:bookmarkEnd w:id="6"/>
    </w:p>
    <w:p>
      <w:pPr>
        <w:spacing w:line="574" w:lineRule="exact"/>
        <w:ind w:firstLine="640" w:firstLineChars="200"/>
        <w:rPr>
          <w:szCs w:val="32"/>
        </w:rPr>
      </w:pPr>
      <w:r>
        <w:rPr>
          <w:szCs w:val="32"/>
          <w:lang w:val="zh-CN"/>
        </w:rPr>
        <w:t>有意向申请版块的镇街进行书面申报，组委会</w:t>
      </w:r>
      <w:r>
        <w:rPr>
          <w:rFonts w:hint="eastAsia"/>
          <w:szCs w:val="32"/>
          <w:lang w:val="zh-CN"/>
        </w:rPr>
        <w:t>进行审议、确定与</w:t>
      </w:r>
      <w:r>
        <w:rPr>
          <w:szCs w:val="32"/>
          <w:lang w:val="zh-CN"/>
        </w:rPr>
        <w:t>批复，</w:t>
      </w:r>
      <w:r>
        <w:rPr>
          <w:szCs w:val="32"/>
        </w:rPr>
        <w:t>详见</w:t>
      </w:r>
      <w:r>
        <w:rPr>
          <w:szCs w:val="32"/>
          <w:lang w:val="zh-CN"/>
        </w:rPr>
        <w:t>镇街</w:t>
      </w:r>
      <w:r>
        <w:rPr>
          <w:szCs w:val="32"/>
        </w:rPr>
        <w:t>版块征集通知（通知另发）</w:t>
      </w:r>
      <w:r>
        <w:rPr>
          <w:szCs w:val="32"/>
          <w:lang w:val="zh-CN"/>
        </w:rPr>
        <w:t>。相关镇街版块自行制定方案</w:t>
      </w:r>
      <w:r>
        <w:rPr>
          <w:rFonts w:hint="eastAsia"/>
          <w:szCs w:val="32"/>
          <w:lang w:val="zh-CN"/>
        </w:rPr>
        <w:t>并</w:t>
      </w:r>
      <w:r>
        <w:rPr>
          <w:szCs w:val="32"/>
          <w:lang w:val="zh-CN"/>
        </w:rPr>
        <w:t>安排启动。</w:t>
      </w:r>
    </w:p>
    <w:p>
      <w:pPr>
        <w:spacing w:line="574" w:lineRule="exact"/>
        <w:ind w:firstLine="640" w:firstLineChars="200"/>
        <w:outlineLvl w:val="0"/>
        <w:rPr>
          <w:rFonts w:eastAsia="楷体_GB2312"/>
          <w:szCs w:val="32"/>
          <w:lang w:val="zh-CN"/>
        </w:rPr>
      </w:pPr>
      <w:bookmarkStart w:id="7" w:name="_Toc479676351"/>
      <w:r>
        <w:rPr>
          <w:rFonts w:eastAsia="楷体_GB2312"/>
          <w:szCs w:val="32"/>
          <w:lang w:val="zh-CN"/>
        </w:rPr>
        <w:t>（二）项目征集（</w:t>
      </w:r>
      <w:r>
        <w:rPr>
          <w:szCs w:val="32"/>
        </w:rPr>
        <w:t>202</w:t>
      </w:r>
      <w:r>
        <w:rPr>
          <w:rFonts w:hint="eastAsia"/>
          <w:szCs w:val="32"/>
        </w:rPr>
        <w:t>2</w:t>
      </w:r>
      <w:r>
        <w:rPr>
          <w:szCs w:val="32"/>
          <w:lang w:val="zh-CN"/>
        </w:rPr>
        <w:t>年</w:t>
      </w:r>
      <w:r>
        <w:rPr>
          <w:rFonts w:hint="eastAsia" w:eastAsia="楷体_GB2312"/>
          <w:szCs w:val="32"/>
          <w:lang w:val="en-US" w:eastAsia="zh-CN"/>
        </w:rPr>
        <w:t>10</w:t>
      </w:r>
      <w:r>
        <w:rPr>
          <w:rFonts w:eastAsia="楷体_GB2312"/>
          <w:szCs w:val="32"/>
          <w:lang w:val="zh-CN"/>
        </w:rPr>
        <w:t>月至</w:t>
      </w:r>
      <w:r>
        <w:rPr>
          <w:rFonts w:hint="eastAsia" w:eastAsia="楷体_GB2312"/>
          <w:szCs w:val="32"/>
        </w:rPr>
        <w:t>1</w:t>
      </w:r>
      <w:r>
        <w:rPr>
          <w:rFonts w:hint="eastAsia" w:eastAsia="楷体_GB2312"/>
          <w:szCs w:val="32"/>
          <w:lang w:val="en-US" w:eastAsia="zh-CN"/>
        </w:rPr>
        <w:t>1</w:t>
      </w:r>
      <w:r>
        <w:rPr>
          <w:rFonts w:eastAsia="楷体_GB2312"/>
          <w:szCs w:val="32"/>
          <w:lang w:val="zh-CN"/>
        </w:rPr>
        <w:t>月）。</w:t>
      </w:r>
      <w:bookmarkEnd w:id="7"/>
    </w:p>
    <w:p>
      <w:pPr>
        <w:spacing w:line="574" w:lineRule="exact"/>
        <w:ind w:firstLine="640" w:firstLineChars="200"/>
        <w:rPr>
          <w:szCs w:val="32"/>
          <w:lang w:val="zh-CN"/>
        </w:rPr>
      </w:pPr>
      <w:r>
        <w:rPr>
          <w:szCs w:val="32"/>
          <w:lang w:val="zh-CN"/>
        </w:rPr>
        <w:t>通过媒体广泛宣传和社区全民动员等形式，面向社会收集公益服务需求，征集公益项目。开展公益训练营，指导项目申报。各申报主体须按要求填写项目申报情况，并于</w:t>
      </w:r>
      <w:r>
        <w:rPr>
          <w:rFonts w:hint="eastAsia"/>
          <w:szCs w:val="32"/>
        </w:rPr>
        <w:t>10</w:t>
      </w:r>
      <w:r>
        <w:rPr>
          <w:szCs w:val="32"/>
          <w:lang w:val="zh-CN"/>
        </w:rPr>
        <w:t>月</w:t>
      </w:r>
      <w:r>
        <w:rPr>
          <w:rFonts w:hint="eastAsia"/>
          <w:szCs w:val="32"/>
        </w:rPr>
        <w:t>28</w:t>
      </w:r>
      <w:r>
        <w:rPr>
          <w:szCs w:val="32"/>
          <w:lang w:val="zh-CN"/>
        </w:rPr>
        <w:t>日前提交书面申报书（见附件1）和电子版，并提交相关筹资证明材料。</w:t>
      </w:r>
      <w:bookmarkStart w:id="8" w:name="_Toc479676349"/>
    </w:p>
    <w:bookmarkEnd w:id="8"/>
    <w:p>
      <w:pPr>
        <w:spacing w:line="574" w:lineRule="exact"/>
        <w:ind w:firstLine="640" w:firstLineChars="200"/>
        <w:outlineLvl w:val="0"/>
        <w:rPr>
          <w:szCs w:val="32"/>
          <w:lang w:val="zh-CN"/>
        </w:rPr>
      </w:pPr>
      <w:bookmarkStart w:id="9" w:name="_Toc479676352"/>
      <w:r>
        <w:rPr>
          <w:rFonts w:eastAsia="楷体_GB2312"/>
          <w:szCs w:val="32"/>
          <w:lang w:val="zh-CN"/>
        </w:rPr>
        <w:t>（三）项目评审（</w:t>
      </w:r>
      <w:r>
        <w:rPr>
          <w:szCs w:val="32"/>
        </w:rPr>
        <w:t>202</w:t>
      </w:r>
      <w:r>
        <w:rPr>
          <w:rFonts w:hint="eastAsia"/>
          <w:szCs w:val="32"/>
        </w:rPr>
        <w:t>2</w:t>
      </w:r>
      <w:r>
        <w:rPr>
          <w:szCs w:val="32"/>
          <w:lang w:val="zh-CN"/>
        </w:rPr>
        <w:t>年</w:t>
      </w:r>
      <w:r>
        <w:rPr>
          <w:rFonts w:hint="eastAsia" w:eastAsia="楷体_GB2312"/>
          <w:szCs w:val="32"/>
        </w:rPr>
        <w:t>11</w:t>
      </w:r>
      <w:r>
        <w:rPr>
          <w:rFonts w:eastAsia="楷体_GB2312"/>
          <w:szCs w:val="32"/>
        </w:rPr>
        <w:t>月</w:t>
      </w:r>
      <w:r>
        <w:rPr>
          <w:rFonts w:hint="eastAsia" w:eastAsia="楷体_GB2312"/>
          <w:szCs w:val="32"/>
        </w:rPr>
        <w:t>至12月</w:t>
      </w:r>
      <w:r>
        <w:rPr>
          <w:rFonts w:eastAsia="楷体_GB2312"/>
          <w:szCs w:val="32"/>
          <w:lang w:val="zh-CN"/>
        </w:rPr>
        <w:t>）。</w:t>
      </w:r>
    </w:p>
    <w:p>
      <w:pPr>
        <w:spacing w:line="574" w:lineRule="exact"/>
        <w:ind w:firstLine="640" w:firstLineChars="200"/>
        <w:rPr>
          <w:szCs w:val="32"/>
        </w:rPr>
      </w:pPr>
      <w:r>
        <w:rPr>
          <w:szCs w:val="32"/>
          <w:lang w:val="zh-CN"/>
        </w:rPr>
        <w:t>1、主版块：由组委会办公室进行资料初审和组织评审组现场复审，评选出</w:t>
      </w:r>
      <w:r>
        <w:rPr>
          <w:szCs w:val="32"/>
        </w:rPr>
        <w:t>50</w:t>
      </w:r>
      <w:r>
        <w:rPr>
          <w:szCs w:val="32"/>
          <w:lang w:val="zh-CN"/>
        </w:rPr>
        <w:t>个左右市级优胜项目。</w:t>
      </w:r>
    </w:p>
    <w:p>
      <w:pPr>
        <w:spacing w:line="574" w:lineRule="exact"/>
        <w:ind w:firstLine="640" w:firstLineChars="200"/>
        <w:rPr>
          <w:szCs w:val="32"/>
          <w:lang w:val="zh-CN"/>
        </w:rPr>
      </w:pPr>
      <w:r>
        <w:rPr>
          <w:szCs w:val="32"/>
        </w:rPr>
        <w:t>2、</w:t>
      </w:r>
      <w:r>
        <w:rPr>
          <w:szCs w:val="32"/>
          <w:lang w:val="zh-CN"/>
        </w:rPr>
        <w:t>镇街版块：由镇街自行组织评审，各推荐</w:t>
      </w:r>
      <w:r>
        <w:rPr>
          <w:szCs w:val="32"/>
        </w:rPr>
        <w:t>2</w:t>
      </w:r>
      <w:r>
        <w:rPr>
          <w:szCs w:val="32"/>
          <w:lang w:val="zh-CN"/>
        </w:rPr>
        <w:t>-</w:t>
      </w:r>
      <w:r>
        <w:rPr>
          <w:szCs w:val="32"/>
        </w:rPr>
        <w:t>3</w:t>
      </w:r>
      <w:r>
        <w:rPr>
          <w:szCs w:val="32"/>
          <w:lang w:val="zh-CN"/>
        </w:rPr>
        <w:t>个项目参加市级优胜项目复审，从中评选出</w:t>
      </w:r>
      <w:r>
        <w:rPr>
          <w:szCs w:val="32"/>
        </w:rPr>
        <w:t>10</w:t>
      </w:r>
      <w:r>
        <w:rPr>
          <w:szCs w:val="32"/>
          <w:lang w:val="zh-CN"/>
        </w:rPr>
        <w:t>个左右项目作为市级优胜项目。</w:t>
      </w:r>
    </w:p>
    <w:p>
      <w:pPr>
        <w:spacing w:line="574" w:lineRule="exact"/>
        <w:ind w:firstLine="640" w:firstLineChars="200"/>
        <w:rPr>
          <w:szCs w:val="32"/>
          <w:lang w:val="zh-CN"/>
        </w:rPr>
      </w:pPr>
      <w:r>
        <w:rPr>
          <w:szCs w:val="32"/>
        </w:rPr>
        <w:t>3</w:t>
      </w:r>
      <w:r>
        <w:rPr>
          <w:rFonts w:hint="eastAsia"/>
          <w:szCs w:val="32"/>
        </w:rPr>
        <w:t>、</w:t>
      </w:r>
      <w:r>
        <w:rPr>
          <w:szCs w:val="32"/>
        </w:rPr>
        <w:t>“逸仙杯”中山市学生志愿服务项目大赛</w:t>
      </w:r>
      <w:r>
        <w:rPr>
          <w:szCs w:val="32"/>
          <w:lang w:val="zh-CN"/>
        </w:rPr>
        <w:t>：由团市委组织评审，并从中</w:t>
      </w:r>
      <w:r>
        <w:rPr>
          <w:rFonts w:hint="eastAsia"/>
          <w:szCs w:val="32"/>
        </w:rPr>
        <w:t>评选出</w:t>
      </w:r>
      <w:r>
        <w:rPr>
          <w:szCs w:val="32"/>
        </w:rPr>
        <w:t>1</w:t>
      </w:r>
      <w:r>
        <w:rPr>
          <w:szCs w:val="32"/>
          <w:lang w:val="zh-CN"/>
        </w:rPr>
        <w:t>个“最强公益”</w:t>
      </w:r>
      <w:r>
        <w:rPr>
          <w:rFonts w:hint="eastAsia"/>
          <w:szCs w:val="32"/>
          <w:lang w:val="zh-CN"/>
        </w:rPr>
        <w:t>候选项目</w:t>
      </w:r>
      <w:r>
        <w:rPr>
          <w:szCs w:val="32"/>
          <w:lang w:val="zh-CN"/>
        </w:rPr>
        <w:t>。</w:t>
      </w:r>
    </w:p>
    <w:p>
      <w:pPr>
        <w:spacing w:line="574" w:lineRule="exact"/>
        <w:ind w:firstLine="640" w:firstLineChars="200"/>
        <w:rPr>
          <w:szCs w:val="32"/>
          <w:lang w:val="zh-CN"/>
        </w:rPr>
      </w:pPr>
      <w:r>
        <w:rPr>
          <w:rFonts w:hint="eastAsia"/>
          <w:szCs w:val="32"/>
        </w:rPr>
        <w:t>4</w:t>
      </w:r>
      <w:r>
        <w:rPr>
          <w:szCs w:val="32"/>
          <w:lang w:val="zh-CN"/>
        </w:rPr>
        <w:t>、“红心互联”网络公益活动：由市组委会组织评审，在市级优胜项目中按申报主体和实施方式要求，择优确定部分项目为“红心互联”网络公益活动市级优胜项目，并发相应证书。参与各镇街版块</w:t>
      </w:r>
      <w:r>
        <w:rPr>
          <w:rFonts w:hint="eastAsia"/>
          <w:szCs w:val="32"/>
        </w:rPr>
        <w:t>、“家添能量”妇女儿童和家庭发展计划</w:t>
      </w:r>
      <w:r>
        <w:rPr>
          <w:szCs w:val="32"/>
          <w:lang w:val="zh-CN"/>
        </w:rPr>
        <w:t>的申报项目分别按各自版块规则评选，符合申报主体和实施方式要求的入选项目加颁“红心互联”网络公益活动优胜项目证书。</w:t>
      </w:r>
    </w:p>
    <w:p>
      <w:pPr>
        <w:spacing w:line="574" w:lineRule="exact"/>
        <w:ind w:firstLine="640" w:firstLineChars="200"/>
        <w:rPr>
          <w:szCs w:val="32"/>
          <w:lang w:val="zh-CN"/>
        </w:rPr>
      </w:pPr>
      <w:r>
        <w:rPr>
          <w:rFonts w:hint="eastAsia"/>
          <w:szCs w:val="32"/>
        </w:rPr>
        <w:t>5</w:t>
      </w:r>
      <w:r>
        <w:rPr>
          <w:szCs w:val="32"/>
          <w:lang w:val="zh-CN"/>
        </w:rPr>
        <w:t>、</w:t>
      </w:r>
      <w:r>
        <w:rPr>
          <w:rFonts w:hint="eastAsia"/>
          <w:szCs w:val="32"/>
        </w:rPr>
        <w:t>“家添能量”妇女儿童和家庭发展计划：由市妇联</w:t>
      </w:r>
      <w:r>
        <w:rPr>
          <w:szCs w:val="32"/>
          <w:lang w:val="zh-CN"/>
        </w:rPr>
        <w:t>组织评审</w:t>
      </w:r>
      <w:r>
        <w:rPr>
          <w:rFonts w:hint="eastAsia"/>
          <w:szCs w:val="32"/>
          <w:lang w:val="zh-CN"/>
        </w:rPr>
        <w:t>，</w:t>
      </w:r>
      <w:r>
        <w:rPr>
          <w:szCs w:val="32"/>
          <w:lang w:val="zh-CN"/>
        </w:rPr>
        <w:t>并从中</w:t>
      </w:r>
      <w:r>
        <w:rPr>
          <w:rFonts w:hint="eastAsia"/>
          <w:szCs w:val="32"/>
        </w:rPr>
        <w:t>评选出</w:t>
      </w:r>
      <w:r>
        <w:rPr>
          <w:szCs w:val="32"/>
        </w:rPr>
        <w:t>1</w:t>
      </w:r>
      <w:r>
        <w:rPr>
          <w:szCs w:val="32"/>
          <w:lang w:val="zh-CN"/>
        </w:rPr>
        <w:t>个“最强公益”</w:t>
      </w:r>
      <w:r>
        <w:rPr>
          <w:rFonts w:hint="eastAsia"/>
          <w:szCs w:val="32"/>
          <w:lang w:val="zh-CN"/>
        </w:rPr>
        <w:t>候选项目</w:t>
      </w:r>
      <w:r>
        <w:rPr>
          <w:szCs w:val="32"/>
          <w:lang w:val="zh-CN"/>
        </w:rPr>
        <w:t>。</w:t>
      </w:r>
    </w:p>
    <w:p>
      <w:pPr>
        <w:spacing w:line="574" w:lineRule="exact"/>
        <w:ind w:firstLine="640" w:firstLineChars="200"/>
        <w:rPr>
          <w:szCs w:val="32"/>
          <w:lang w:val="zh-CN"/>
        </w:rPr>
      </w:pPr>
      <w:r>
        <w:rPr>
          <w:rFonts w:hint="eastAsia"/>
          <w:szCs w:val="32"/>
        </w:rPr>
        <w:t>6、中山市“全民反诈”公益活动：由市反诈骗中心</w:t>
      </w:r>
      <w:r>
        <w:rPr>
          <w:szCs w:val="32"/>
          <w:lang w:val="zh-CN"/>
        </w:rPr>
        <w:t>组织评审。</w:t>
      </w:r>
    </w:p>
    <w:p>
      <w:pPr>
        <w:spacing w:line="336" w:lineRule="auto"/>
        <w:ind w:firstLine="640" w:firstLineChars="200"/>
        <w:rPr>
          <w:szCs w:val="32"/>
          <w:lang w:val="zh-CN"/>
        </w:rPr>
      </w:pPr>
      <w:r>
        <w:rPr>
          <w:rFonts w:hint="eastAsia"/>
          <w:szCs w:val="32"/>
        </w:rPr>
        <w:t>7、</w:t>
      </w:r>
      <w:r>
        <w:rPr>
          <w:szCs w:val="32"/>
          <w:lang w:val="zh-CN"/>
        </w:rPr>
        <w:t>最强公益项目：从主版块和镇街版块的市级优胜项目中评选出</w:t>
      </w:r>
      <w:r>
        <w:rPr>
          <w:rFonts w:hint="eastAsia"/>
          <w:szCs w:val="32"/>
        </w:rPr>
        <w:t>6</w:t>
      </w:r>
      <w:r>
        <w:rPr>
          <w:szCs w:val="32"/>
        </w:rPr>
        <w:t>个项目、</w:t>
      </w:r>
      <w:r>
        <w:rPr>
          <w:szCs w:val="32"/>
          <w:lang w:val="zh-CN"/>
        </w:rPr>
        <w:t>由</w:t>
      </w:r>
      <w:r>
        <w:rPr>
          <w:rFonts w:hint="eastAsia"/>
          <w:szCs w:val="32"/>
          <w:lang w:val="zh-CN"/>
        </w:rPr>
        <w:t>“逸仙杯”</w:t>
      </w:r>
      <w:r>
        <w:rPr>
          <w:rFonts w:hint="eastAsia"/>
          <w:szCs w:val="32"/>
        </w:rPr>
        <w:t>和“家添能量”妇女儿童和家庭发展计划各</w:t>
      </w:r>
      <w:r>
        <w:rPr>
          <w:szCs w:val="32"/>
          <w:lang w:val="zh-CN"/>
        </w:rPr>
        <w:t>推荐1个优胜项目，共</w:t>
      </w:r>
      <w:r>
        <w:rPr>
          <w:rFonts w:hint="eastAsia"/>
          <w:szCs w:val="32"/>
        </w:rPr>
        <w:t>8</w:t>
      </w:r>
      <w:r>
        <w:rPr>
          <w:szCs w:val="32"/>
        </w:rPr>
        <w:t>个</w:t>
      </w:r>
      <w:r>
        <w:rPr>
          <w:szCs w:val="32"/>
          <w:lang w:val="zh-CN"/>
        </w:rPr>
        <w:t>组成</w:t>
      </w:r>
      <w:r>
        <w:rPr>
          <w:szCs w:val="32"/>
        </w:rPr>
        <w:t>最强公益候选项目，经评估</w:t>
      </w:r>
      <w:r>
        <w:rPr>
          <w:rFonts w:hint="eastAsia"/>
          <w:szCs w:val="32"/>
        </w:rPr>
        <w:t>后</w:t>
      </w:r>
      <w:r>
        <w:rPr>
          <w:szCs w:val="32"/>
        </w:rPr>
        <w:t>，由评估组确定</w:t>
      </w:r>
      <w:r>
        <w:rPr>
          <w:rFonts w:hint="eastAsia"/>
          <w:szCs w:val="32"/>
        </w:rPr>
        <w:t>5</w:t>
      </w:r>
      <w:r>
        <w:rPr>
          <w:szCs w:val="32"/>
        </w:rPr>
        <w:t>个最终入围名单。</w:t>
      </w:r>
    </w:p>
    <w:bookmarkEnd w:id="9"/>
    <w:p>
      <w:pPr>
        <w:spacing w:line="574" w:lineRule="exact"/>
        <w:ind w:firstLine="640" w:firstLineChars="200"/>
        <w:rPr>
          <w:color w:val="auto"/>
          <w:szCs w:val="32"/>
          <w:lang w:val="zh-CN"/>
        </w:rPr>
      </w:pPr>
      <w:bookmarkStart w:id="10" w:name="_Toc479676353"/>
      <w:r>
        <w:rPr>
          <w:rFonts w:eastAsia="楷体_GB2312"/>
          <w:color w:val="auto"/>
          <w:szCs w:val="32"/>
          <w:lang w:val="zh-CN"/>
        </w:rPr>
        <w:t>（四）“</w:t>
      </w:r>
      <w:r>
        <w:rPr>
          <w:rFonts w:hint="eastAsia" w:eastAsia="楷体_GB2312"/>
          <w:color w:val="auto"/>
          <w:szCs w:val="32"/>
          <w:lang w:val="zh-CN"/>
        </w:rPr>
        <w:t>博爱100</w:t>
      </w:r>
      <w:r>
        <w:rPr>
          <w:rFonts w:eastAsia="楷体_GB2312"/>
          <w:color w:val="auto"/>
          <w:szCs w:val="32"/>
          <w:lang w:val="zh-CN"/>
        </w:rPr>
        <w:t>”十</w:t>
      </w:r>
      <w:r>
        <w:rPr>
          <w:rFonts w:hint="eastAsia" w:eastAsia="楷体_GB2312"/>
          <w:color w:val="auto"/>
          <w:szCs w:val="32"/>
          <w:lang w:val="zh-CN"/>
        </w:rPr>
        <w:t>载</w:t>
      </w:r>
      <w:r>
        <w:rPr>
          <w:rFonts w:eastAsia="楷体_GB2312"/>
          <w:color w:val="auto"/>
          <w:szCs w:val="32"/>
          <w:lang w:val="zh-CN"/>
        </w:rPr>
        <w:t>纪念活动（</w:t>
      </w:r>
      <w:r>
        <w:rPr>
          <w:rFonts w:hint="eastAsia" w:eastAsia="楷体_GB2312"/>
          <w:color w:val="auto"/>
          <w:szCs w:val="32"/>
        </w:rPr>
        <w:t>2022年</w:t>
      </w:r>
      <w:r>
        <w:rPr>
          <w:rFonts w:hint="eastAsia" w:eastAsia="楷体_GB2312"/>
          <w:color w:val="auto"/>
          <w:szCs w:val="32"/>
          <w:lang w:val="en-US" w:eastAsia="zh-CN"/>
        </w:rPr>
        <w:t>10</w:t>
      </w:r>
      <w:r>
        <w:rPr>
          <w:rFonts w:hint="eastAsia" w:eastAsia="楷体_GB2312"/>
          <w:color w:val="auto"/>
          <w:szCs w:val="32"/>
        </w:rPr>
        <w:t>月</w:t>
      </w:r>
      <w:r>
        <w:rPr>
          <w:rFonts w:eastAsia="楷体_GB2312"/>
          <w:color w:val="auto"/>
          <w:szCs w:val="32"/>
          <w:lang w:val="zh-CN"/>
        </w:rPr>
        <w:t>）</w:t>
      </w:r>
      <w:r>
        <w:rPr>
          <w:color w:val="auto"/>
          <w:szCs w:val="32"/>
          <w:lang w:val="zh-CN"/>
        </w:rPr>
        <w:t>。</w:t>
      </w:r>
    </w:p>
    <w:p>
      <w:pPr>
        <w:spacing w:line="574" w:lineRule="exact"/>
        <w:ind w:firstLine="640" w:firstLineChars="200"/>
        <w:rPr>
          <w:szCs w:val="32"/>
          <w:lang w:val="zh-CN"/>
        </w:rPr>
      </w:pPr>
      <w:r>
        <w:rPr>
          <w:szCs w:val="32"/>
          <w:lang w:val="zh-CN"/>
        </w:rPr>
        <w:t>举办中山市</w:t>
      </w:r>
      <w:r>
        <w:rPr>
          <w:rFonts w:hint="eastAsia"/>
          <w:szCs w:val="32"/>
          <w:lang w:val="zh-CN"/>
        </w:rPr>
        <w:t>“博爱100”十载纪念活动</w:t>
      </w:r>
      <w:r>
        <w:rPr>
          <w:szCs w:val="32"/>
          <w:lang w:val="zh-CN"/>
        </w:rPr>
        <w:t>，启动第</w:t>
      </w:r>
      <w:r>
        <w:rPr>
          <w:rFonts w:hint="eastAsia"/>
          <w:szCs w:val="32"/>
          <w:lang w:val="zh-CN"/>
        </w:rPr>
        <w:t>十</w:t>
      </w:r>
      <w:r>
        <w:rPr>
          <w:szCs w:val="32"/>
          <w:lang w:val="zh-CN"/>
        </w:rPr>
        <w:t>届</w:t>
      </w:r>
      <w:r>
        <w:rPr>
          <w:rFonts w:hint="eastAsia"/>
          <w:szCs w:val="32"/>
          <w:lang w:val="zh-CN"/>
        </w:rPr>
        <w:t>“</w:t>
      </w:r>
      <w:r>
        <w:rPr>
          <w:szCs w:val="32"/>
          <w:lang w:val="zh-CN"/>
        </w:rPr>
        <w:t>博爱100</w:t>
      </w:r>
      <w:r>
        <w:rPr>
          <w:rFonts w:hint="eastAsia"/>
          <w:szCs w:val="32"/>
          <w:lang w:val="zh-CN"/>
        </w:rPr>
        <w:t>”</w:t>
      </w:r>
      <w:r>
        <w:rPr>
          <w:szCs w:val="32"/>
          <w:lang w:val="zh-CN"/>
        </w:rPr>
        <w:t>公益创投，开展</w:t>
      </w:r>
      <w:r>
        <w:rPr>
          <w:rFonts w:hint="eastAsia"/>
          <w:szCs w:val="32"/>
          <w:lang w:val="zh-CN"/>
        </w:rPr>
        <w:t>“</w:t>
      </w:r>
      <w:r>
        <w:rPr>
          <w:szCs w:val="32"/>
          <w:lang w:val="zh-CN"/>
        </w:rPr>
        <w:t>博爱100</w:t>
      </w:r>
      <w:r>
        <w:rPr>
          <w:rFonts w:hint="eastAsia"/>
          <w:szCs w:val="32"/>
          <w:lang w:val="zh-CN"/>
        </w:rPr>
        <w:t>”</w:t>
      </w:r>
      <w:r>
        <w:rPr>
          <w:szCs w:val="32"/>
          <w:lang w:val="zh-CN"/>
        </w:rPr>
        <w:t>优秀项目公益故事展示、公益文化宣传</w:t>
      </w:r>
      <w:r>
        <w:rPr>
          <w:rFonts w:hint="eastAsia"/>
          <w:szCs w:val="32"/>
          <w:lang w:val="zh-CN"/>
        </w:rPr>
        <w:t>、</w:t>
      </w:r>
      <w:r>
        <w:rPr>
          <w:szCs w:val="32"/>
          <w:lang w:val="zh-CN"/>
        </w:rPr>
        <w:t>互动、公益主题沙龙等系列活动，传播全民公益理念，动员全民参与社会治理。</w:t>
      </w:r>
    </w:p>
    <w:bookmarkEnd w:id="10"/>
    <w:p>
      <w:pPr>
        <w:spacing w:line="574" w:lineRule="exact"/>
        <w:ind w:firstLine="640" w:firstLineChars="200"/>
        <w:outlineLvl w:val="0"/>
        <w:rPr>
          <w:szCs w:val="32"/>
          <w:lang w:val="zh-CN"/>
        </w:rPr>
      </w:pPr>
      <w:r>
        <w:rPr>
          <w:rFonts w:eastAsia="楷体_GB2312"/>
          <w:szCs w:val="32"/>
          <w:lang w:val="zh-CN"/>
        </w:rPr>
        <w:t>（五）项目优化、实施和评估。</w:t>
      </w:r>
    </w:p>
    <w:p>
      <w:pPr>
        <w:spacing w:line="574" w:lineRule="exact"/>
        <w:ind w:firstLine="640" w:firstLineChars="200"/>
        <w:rPr>
          <w:szCs w:val="32"/>
          <w:lang w:val="zh-CN"/>
        </w:rPr>
      </w:pPr>
      <w:r>
        <w:rPr>
          <w:szCs w:val="32"/>
        </w:rPr>
        <w:t>1、</w:t>
      </w:r>
      <w:r>
        <w:rPr>
          <w:szCs w:val="32"/>
          <w:lang w:val="zh-CN"/>
        </w:rPr>
        <w:t>项目优化</w:t>
      </w:r>
      <w:r>
        <w:rPr>
          <w:rFonts w:hint="eastAsia"/>
          <w:szCs w:val="32"/>
          <w:lang w:val="zh-CN"/>
        </w:rPr>
        <w:t>。</w:t>
      </w:r>
      <w:r>
        <w:rPr>
          <w:szCs w:val="32"/>
          <w:lang w:val="zh-CN"/>
        </w:rPr>
        <w:t>（</w:t>
      </w:r>
      <w:r>
        <w:rPr>
          <w:szCs w:val="32"/>
        </w:rPr>
        <w:t>202</w:t>
      </w:r>
      <w:r>
        <w:rPr>
          <w:rFonts w:hint="eastAsia"/>
          <w:szCs w:val="32"/>
          <w:lang w:val="en-US" w:eastAsia="zh-CN"/>
        </w:rPr>
        <w:t>3</w:t>
      </w:r>
      <w:r>
        <w:rPr>
          <w:szCs w:val="32"/>
          <w:lang w:val="zh-CN"/>
        </w:rPr>
        <w:t>年</w:t>
      </w:r>
      <w:r>
        <w:rPr>
          <w:rFonts w:hint="eastAsia"/>
          <w:szCs w:val="32"/>
          <w:lang w:val="en-US" w:eastAsia="zh-CN"/>
        </w:rPr>
        <w:t>1</w:t>
      </w:r>
      <w:r>
        <w:rPr>
          <w:szCs w:val="32"/>
          <w:lang w:val="zh-CN"/>
        </w:rPr>
        <w:t>月</w:t>
      </w:r>
      <w:r>
        <w:rPr>
          <w:szCs w:val="32"/>
        </w:rPr>
        <w:t>至</w:t>
      </w:r>
      <w:r>
        <w:rPr>
          <w:rFonts w:hint="eastAsia"/>
          <w:szCs w:val="32"/>
          <w:lang w:val="en-US" w:eastAsia="zh-CN"/>
        </w:rPr>
        <w:t>2</w:t>
      </w:r>
      <w:r>
        <w:rPr>
          <w:szCs w:val="32"/>
          <w:lang w:val="zh-CN"/>
        </w:rPr>
        <w:t>月）组委会将委托第三方专家对市级优胜项目优化并确定最终项目方案。</w:t>
      </w:r>
    </w:p>
    <w:p>
      <w:pPr>
        <w:spacing w:line="574" w:lineRule="exact"/>
        <w:ind w:firstLine="640" w:firstLineChars="200"/>
        <w:rPr>
          <w:szCs w:val="32"/>
          <w:lang w:val="zh-CN"/>
        </w:rPr>
      </w:pPr>
      <w:r>
        <w:rPr>
          <w:rFonts w:hint="eastAsia"/>
          <w:szCs w:val="32"/>
        </w:rPr>
        <w:t>2</w:t>
      </w:r>
      <w:r>
        <w:rPr>
          <w:szCs w:val="32"/>
          <w:lang w:val="zh-CN"/>
        </w:rPr>
        <w:t>、</w:t>
      </w:r>
      <w:r>
        <w:rPr>
          <w:szCs w:val="32"/>
        </w:rPr>
        <w:t>签约与拨款。</w:t>
      </w:r>
      <w:r>
        <w:rPr>
          <w:szCs w:val="32"/>
          <w:lang w:val="zh-CN"/>
        </w:rPr>
        <w:t>（</w:t>
      </w:r>
      <w:r>
        <w:rPr>
          <w:szCs w:val="32"/>
        </w:rPr>
        <w:t>202</w:t>
      </w:r>
      <w:r>
        <w:rPr>
          <w:rFonts w:hint="eastAsia"/>
          <w:szCs w:val="32"/>
        </w:rPr>
        <w:t>3</w:t>
      </w:r>
      <w:r>
        <w:rPr>
          <w:szCs w:val="32"/>
          <w:lang w:val="zh-CN"/>
        </w:rPr>
        <w:t>年</w:t>
      </w:r>
      <w:r>
        <w:rPr>
          <w:rFonts w:hint="eastAsia"/>
          <w:szCs w:val="32"/>
          <w:lang w:val="en-US" w:eastAsia="zh-CN"/>
        </w:rPr>
        <w:t>2</w:t>
      </w:r>
      <w:r>
        <w:rPr>
          <w:szCs w:val="32"/>
          <w:lang w:val="zh-CN"/>
        </w:rPr>
        <w:t>月</w:t>
      </w:r>
      <w:r>
        <w:rPr>
          <w:szCs w:val="32"/>
        </w:rPr>
        <w:t>至</w:t>
      </w:r>
      <w:r>
        <w:rPr>
          <w:rFonts w:hint="eastAsia"/>
          <w:szCs w:val="32"/>
        </w:rPr>
        <w:t>3</w:t>
      </w:r>
      <w:r>
        <w:rPr>
          <w:szCs w:val="32"/>
          <w:lang w:val="zh-CN"/>
        </w:rPr>
        <w:t>月）组委会与主版块入围项目团队签订项目协议，获得种子资金支持的项目，签订协议后拨付项目种子资金。</w:t>
      </w:r>
    </w:p>
    <w:p>
      <w:pPr>
        <w:spacing w:line="574" w:lineRule="exact"/>
        <w:ind w:firstLine="640" w:firstLineChars="200"/>
        <w:rPr>
          <w:szCs w:val="32"/>
          <w:lang w:val="zh-CN"/>
        </w:rPr>
      </w:pPr>
      <w:r>
        <w:rPr>
          <w:rFonts w:hint="eastAsia"/>
          <w:color w:val="auto"/>
          <w:szCs w:val="32"/>
        </w:rPr>
        <w:t>3</w:t>
      </w:r>
      <w:r>
        <w:rPr>
          <w:color w:val="auto"/>
          <w:szCs w:val="32"/>
        </w:rPr>
        <w:t>、项目实施及跟踪辅导。（202</w:t>
      </w:r>
      <w:r>
        <w:rPr>
          <w:rFonts w:hint="eastAsia"/>
          <w:color w:val="auto"/>
          <w:szCs w:val="32"/>
        </w:rPr>
        <w:t>3</w:t>
      </w:r>
      <w:r>
        <w:rPr>
          <w:color w:val="auto"/>
          <w:szCs w:val="32"/>
        </w:rPr>
        <w:t>年</w:t>
      </w:r>
      <w:r>
        <w:rPr>
          <w:rFonts w:hint="eastAsia"/>
          <w:color w:val="auto"/>
          <w:szCs w:val="32"/>
          <w:lang w:val="en-US" w:eastAsia="zh-CN"/>
        </w:rPr>
        <w:t>4</w:t>
      </w:r>
      <w:r>
        <w:rPr>
          <w:color w:val="auto"/>
          <w:szCs w:val="32"/>
        </w:rPr>
        <w:t>月至</w:t>
      </w:r>
      <w:r>
        <w:rPr>
          <w:rFonts w:hint="eastAsia"/>
          <w:color w:val="auto"/>
          <w:szCs w:val="32"/>
        </w:rPr>
        <w:t>11</w:t>
      </w:r>
      <w:r>
        <w:rPr>
          <w:color w:val="auto"/>
          <w:szCs w:val="32"/>
        </w:rPr>
        <w:t>月）</w:t>
      </w:r>
      <w:r>
        <w:rPr>
          <w:szCs w:val="32"/>
        </w:rPr>
        <w:t>市级优胜项目实施，并由</w:t>
      </w:r>
      <w:r>
        <w:rPr>
          <w:szCs w:val="32"/>
          <w:lang w:val="zh-CN"/>
        </w:rPr>
        <w:t>第三方专家对项目</w:t>
      </w:r>
      <w:r>
        <w:rPr>
          <w:szCs w:val="32"/>
        </w:rPr>
        <w:t>实施进行</w:t>
      </w:r>
      <w:r>
        <w:rPr>
          <w:szCs w:val="32"/>
          <w:lang w:val="zh-CN"/>
        </w:rPr>
        <w:t>跟踪辅导。镇街版块项目由镇街安排监督和跟进。各获得种子资金支持的市级优胜项目须每季公开项目进展、资金使用情况，向定向资助的企业和个人汇报进展情况。</w:t>
      </w:r>
    </w:p>
    <w:p>
      <w:pPr>
        <w:spacing w:line="574" w:lineRule="exact"/>
        <w:ind w:firstLine="640" w:firstLineChars="200"/>
        <w:rPr>
          <w:szCs w:val="32"/>
          <w:lang w:val="zh-CN"/>
        </w:rPr>
      </w:pPr>
      <w:r>
        <w:rPr>
          <w:rFonts w:hint="eastAsia"/>
          <w:color w:val="auto"/>
          <w:szCs w:val="32"/>
          <w:lang w:val="en-US" w:eastAsia="zh-CN"/>
        </w:rPr>
        <w:t>4</w:t>
      </w:r>
      <w:r>
        <w:rPr>
          <w:color w:val="auto"/>
          <w:szCs w:val="32"/>
        </w:rPr>
        <w:t>、项目评估。（202</w:t>
      </w:r>
      <w:r>
        <w:rPr>
          <w:rFonts w:hint="eastAsia"/>
          <w:color w:val="auto"/>
          <w:szCs w:val="32"/>
        </w:rPr>
        <w:t>3</w:t>
      </w:r>
      <w:r>
        <w:rPr>
          <w:color w:val="auto"/>
          <w:szCs w:val="32"/>
        </w:rPr>
        <w:t>年</w:t>
      </w:r>
      <w:r>
        <w:rPr>
          <w:rFonts w:hint="eastAsia"/>
          <w:color w:val="auto"/>
          <w:szCs w:val="32"/>
          <w:lang w:val="en-US" w:eastAsia="zh-CN"/>
        </w:rPr>
        <w:t>8</w:t>
      </w:r>
      <w:r>
        <w:rPr>
          <w:color w:val="auto"/>
          <w:szCs w:val="32"/>
        </w:rPr>
        <w:t>月</w:t>
      </w:r>
      <w:r>
        <w:rPr>
          <w:rFonts w:hint="eastAsia"/>
          <w:color w:val="auto"/>
          <w:szCs w:val="32"/>
        </w:rPr>
        <w:t>、</w:t>
      </w:r>
      <w:r>
        <w:rPr>
          <w:color w:val="auto"/>
          <w:szCs w:val="32"/>
        </w:rPr>
        <w:t>202</w:t>
      </w:r>
      <w:r>
        <w:rPr>
          <w:rFonts w:hint="eastAsia"/>
          <w:color w:val="auto"/>
          <w:szCs w:val="32"/>
        </w:rPr>
        <w:t>4</w:t>
      </w:r>
      <w:r>
        <w:rPr>
          <w:color w:val="auto"/>
          <w:szCs w:val="32"/>
        </w:rPr>
        <w:t>年</w:t>
      </w:r>
      <w:r>
        <w:rPr>
          <w:rFonts w:hint="eastAsia"/>
          <w:color w:val="auto"/>
          <w:szCs w:val="32"/>
        </w:rPr>
        <w:t>1</w:t>
      </w:r>
      <w:r>
        <w:rPr>
          <w:color w:val="auto"/>
          <w:szCs w:val="32"/>
        </w:rPr>
        <w:t>月）</w:t>
      </w:r>
      <w:r>
        <w:rPr>
          <w:szCs w:val="32"/>
          <w:lang w:val="zh-CN"/>
        </w:rPr>
        <w:t>委托第三方开展项目过程及末期评估，提出评估建议。对</w:t>
      </w:r>
      <w:r>
        <w:rPr>
          <w:rFonts w:hint="eastAsia"/>
          <w:szCs w:val="32"/>
        </w:rPr>
        <w:t>经整改后仍</w:t>
      </w:r>
      <w:r>
        <w:rPr>
          <w:szCs w:val="32"/>
          <w:lang w:val="zh-CN"/>
        </w:rPr>
        <w:t>不合格的项目视情况追回资金。</w:t>
      </w:r>
    </w:p>
    <w:p>
      <w:pPr>
        <w:spacing w:line="574" w:lineRule="exact"/>
        <w:ind w:firstLine="640" w:firstLineChars="200"/>
        <w:outlineLvl w:val="0"/>
        <w:rPr>
          <w:color w:val="auto"/>
          <w:szCs w:val="32"/>
          <w:lang w:val="zh-CN"/>
        </w:rPr>
      </w:pPr>
      <w:r>
        <w:rPr>
          <w:rFonts w:eastAsia="楷体_GB2312"/>
          <w:color w:val="auto"/>
          <w:szCs w:val="32"/>
          <w:lang w:val="zh-CN"/>
        </w:rPr>
        <w:t>（</w:t>
      </w:r>
      <w:r>
        <w:rPr>
          <w:rFonts w:hint="eastAsia" w:eastAsia="楷体_GB2312"/>
          <w:color w:val="auto"/>
          <w:szCs w:val="32"/>
        </w:rPr>
        <w:t>六</w:t>
      </w:r>
      <w:r>
        <w:rPr>
          <w:rFonts w:eastAsia="楷体_GB2312"/>
          <w:color w:val="auto"/>
          <w:szCs w:val="32"/>
          <w:lang w:val="zh-CN"/>
        </w:rPr>
        <w:t>）</w:t>
      </w:r>
      <w:r>
        <w:rPr>
          <w:rFonts w:hint="eastAsia" w:eastAsia="楷体_GB2312"/>
          <w:color w:val="auto"/>
          <w:szCs w:val="32"/>
        </w:rPr>
        <w:t>最强公益项目展示</w:t>
      </w:r>
      <w:r>
        <w:rPr>
          <w:rFonts w:eastAsia="楷体_GB2312"/>
          <w:color w:val="auto"/>
          <w:szCs w:val="32"/>
          <w:lang w:val="zh-CN"/>
        </w:rPr>
        <w:t>（</w:t>
      </w:r>
      <w:r>
        <w:rPr>
          <w:color w:val="auto"/>
          <w:szCs w:val="32"/>
        </w:rPr>
        <w:t>202</w:t>
      </w:r>
      <w:r>
        <w:rPr>
          <w:rFonts w:hint="eastAsia"/>
          <w:color w:val="auto"/>
          <w:szCs w:val="32"/>
        </w:rPr>
        <w:t>4</w:t>
      </w:r>
      <w:r>
        <w:rPr>
          <w:color w:val="auto"/>
          <w:szCs w:val="32"/>
          <w:lang w:val="zh-CN"/>
        </w:rPr>
        <w:t>年</w:t>
      </w:r>
      <w:r>
        <w:rPr>
          <w:rFonts w:hint="eastAsia" w:eastAsia="楷体_GB2312"/>
          <w:color w:val="auto"/>
          <w:szCs w:val="32"/>
          <w:lang w:val="en-US" w:eastAsia="zh-CN"/>
        </w:rPr>
        <w:t>5</w:t>
      </w:r>
      <w:r>
        <w:rPr>
          <w:rFonts w:hint="eastAsia" w:eastAsia="楷体_GB2312"/>
          <w:color w:val="auto"/>
          <w:szCs w:val="32"/>
        </w:rPr>
        <w:t>月至</w:t>
      </w:r>
      <w:r>
        <w:rPr>
          <w:rFonts w:hint="eastAsia" w:eastAsia="楷体_GB2312"/>
          <w:color w:val="auto"/>
          <w:szCs w:val="32"/>
          <w:lang w:val="en-US" w:eastAsia="zh-CN"/>
        </w:rPr>
        <w:t>6</w:t>
      </w:r>
      <w:r>
        <w:rPr>
          <w:rFonts w:hint="eastAsia" w:eastAsia="楷体_GB2312"/>
          <w:color w:val="auto"/>
          <w:szCs w:val="32"/>
        </w:rPr>
        <w:t>月</w:t>
      </w:r>
      <w:r>
        <w:rPr>
          <w:rFonts w:eastAsia="楷体_GB2312"/>
          <w:color w:val="auto"/>
          <w:szCs w:val="32"/>
          <w:lang w:val="zh-CN"/>
        </w:rPr>
        <w:t>）。</w:t>
      </w:r>
    </w:p>
    <w:p>
      <w:pPr>
        <w:spacing w:line="574" w:lineRule="exact"/>
        <w:ind w:firstLine="640" w:firstLineChars="200"/>
        <w:rPr>
          <w:szCs w:val="32"/>
          <w:lang w:val="zh-CN"/>
        </w:rPr>
      </w:pPr>
      <w:r>
        <w:rPr>
          <w:szCs w:val="32"/>
          <w:lang w:val="zh-CN"/>
        </w:rPr>
        <w:t>最强公益项目展示会主要展示中山公益故事，入围最强公益候选项目需</w:t>
      </w:r>
      <w:r>
        <w:rPr>
          <w:rFonts w:hint="eastAsia"/>
          <w:szCs w:val="32"/>
        </w:rPr>
        <w:t>经过评估后确定最终入围名单，</w:t>
      </w:r>
      <w:r>
        <w:rPr>
          <w:szCs w:val="32"/>
          <w:lang w:val="zh-CN"/>
        </w:rPr>
        <w:t>将项目内容制作成公益故事微视频，以项目展示会形式开展。由组委会于</w:t>
      </w:r>
      <w:r>
        <w:rPr>
          <w:szCs w:val="32"/>
        </w:rPr>
        <w:t>评估后</w:t>
      </w:r>
      <w:r>
        <w:rPr>
          <w:szCs w:val="32"/>
          <w:lang w:val="zh-CN"/>
        </w:rPr>
        <w:t>组织</w:t>
      </w:r>
      <w:r>
        <w:rPr>
          <w:rFonts w:hint="eastAsia"/>
          <w:szCs w:val="32"/>
        </w:rPr>
        <w:t>5</w:t>
      </w:r>
      <w:r>
        <w:rPr>
          <w:szCs w:val="32"/>
          <w:lang w:val="zh-CN"/>
        </w:rPr>
        <w:t>个</w:t>
      </w:r>
      <w:r>
        <w:rPr>
          <w:rFonts w:hint="eastAsia"/>
          <w:szCs w:val="32"/>
        </w:rPr>
        <w:t>最强公益</w:t>
      </w:r>
      <w:r>
        <w:rPr>
          <w:szCs w:val="32"/>
          <w:lang w:val="zh-CN"/>
        </w:rPr>
        <w:t>项目</w:t>
      </w:r>
      <w:r>
        <w:rPr>
          <w:rFonts w:hint="eastAsia"/>
          <w:szCs w:val="32"/>
        </w:rPr>
        <w:t>进行</w:t>
      </w:r>
      <w:r>
        <w:rPr>
          <w:szCs w:val="32"/>
          <w:lang w:val="zh-CN"/>
        </w:rPr>
        <w:t>项目展示，</w:t>
      </w:r>
      <w:r>
        <w:rPr>
          <w:szCs w:val="32"/>
        </w:rPr>
        <w:t>颁发最强公益项目奖牌</w:t>
      </w:r>
      <w:r>
        <w:rPr>
          <w:rFonts w:hint="eastAsia"/>
          <w:szCs w:val="32"/>
        </w:rPr>
        <w:t>，并获得下届“博爱100”优先入围资格。</w:t>
      </w:r>
    </w:p>
    <w:p>
      <w:pPr>
        <w:spacing w:line="574" w:lineRule="exact"/>
        <w:ind w:firstLine="640" w:firstLineChars="200"/>
        <w:outlineLvl w:val="0"/>
        <w:rPr>
          <w:rFonts w:eastAsia="黑体"/>
          <w:szCs w:val="32"/>
        </w:rPr>
      </w:pPr>
      <w:r>
        <w:rPr>
          <w:rFonts w:hint="eastAsia" w:eastAsia="黑体"/>
          <w:szCs w:val="32"/>
        </w:rPr>
        <w:t>八</w:t>
      </w:r>
      <w:r>
        <w:rPr>
          <w:rFonts w:eastAsia="黑体"/>
          <w:szCs w:val="32"/>
        </w:rPr>
        <w:t>、项目资助方式和管理</w:t>
      </w:r>
    </w:p>
    <w:p>
      <w:pPr>
        <w:spacing w:line="574" w:lineRule="exact"/>
        <w:ind w:firstLine="640" w:firstLineChars="200"/>
        <w:outlineLvl w:val="0"/>
        <w:rPr>
          <w:rFonts w:eastAsia="楷体_GB2312"/>
          <w:szCs w:val="32"/>
          <w:lang w:val="zh-CN"/>
        </w:rPr>
      </w:pPr>
      <w:r>
        <w:rPr>
          <w:rFonts w:eastAsia="楷体_GB2312"/>
          <w:szCs w:val="32"/>
          <w:lang w:val="zh-CN"/>
        </w:rPr>
        <w:t>（一）资助方式。</w:t>
      </w:r>
    </w:p>
    <w:p>
      <w:pPr>
        <w:spacing w:line="574" w:lineRule="exact"/>
        <w:ind w:firstLine="640" w:firstLineChars="200"/>
        <w:rPr>
          <w:szCs w:val="32"/>
          <w:lang w:val="zh-CN"/>
        </w:rPr>
      </w:pPr>
      <w:r>
        <w:rPr>
          <w:szCs w:val="32"/>
          <w:lang w:val="zh-CN"/>
        </w:rPr>
        <w:t>获选市级优胜项目的资助资金由种子资金、配套资金和带动资金组成。</w:t>
      </w:r>
      <w:r>
        <w:rPr>
          <w:szCs w:val="32"/>
        </w:rPr>
        <w:t>市组委会办公室按照评审方案与评审结果直接划拨种子资金；</w:t>
      </w:r>
      <w:r>
        <w:rPr>
          <w:szCs w:val="32"/>
          <w:lang w:val="zh-CN"/>
        </w:rPr>
        <w:t>市直相关部门、镇街提供配套资金；企业、慈善团体（基金会）、热心市民的定向或不定向资助作为带动资金。鼓励各申报项目积极争取社会资源。</w:t>
      </w:r>
    </w:p>
    <w:p>
      <w:pPr>
        <w:spacing w:line="574" w:lineRule="exact"/>
        <w:ind w:firstLine="640" w:firstLineChars="200"/>
        <w:rPr>
          <w:rFonts w:eastAsia="楷体_GB2312"/>
          <w:szCs w:val="32"/>
          <w:lang w:val="zh-CN"/>
        </w:rPr>
      </w:pPr>
      <w:r>
        <w:rPr>
          <w:rFonts w:eastAsia="楷体_GB2312"/>
          <w:szCs w:val="32"/>
          <w:lang w:val="zh-CN"/>
        </w:rPr>
        <w:t>（二）种子资金分配。</w:t>
      </w:r>
    </w:p>
    <w:p>
      <w:pPr>
        <w:spacing w:line="574" w:lineRule="exact"/>
        <w:ind w:firstLine="640" w:firstLineChars="200"/>
        <w:rPr>
          <w:szCs w:val="32"/>
        </w:rPr>
      </w:pPr>
      <w:r>
        <w:rPr>
          <w:szCs w:val="32"/>
          <w:lang w:val="zh-CN"/>
        </w:rPr>
        <w:t>1、主版块：由组委会办公室直接按分档进行分配</w:t>
      </w:r>
      <w:r>
        <w:rPr>
          <w:szCs w:val="32"/>
        </w:rPr>
        <w:t>并划拨</w:t>
      </w:r>
      <w:r>
        <w:rPr>
          <w:szCs w:val="32"/>
          <w:lang w:val="zh-CN"/>
        </w:rPr>
        <w:t>种子资金，支持实施</w:t>
      </w:r>
      <w:r>
        <w:rPr>
          <w:rFonts w:hint="eastAsia"/>
          <w:szCs w:val="32"/>
        </w:rPr>
        <w:t>50</w:t>
      </w:r>
      <w:r>
        <w:rPr>
          <w:szCs w:val="32"/>
          <w:lang w:val="zh-CN"/>
        </w:rPr>
        <w:t>个项目，其中</w:t>
      </w:r>
      <w:r>
        <w:rPr>
          <w:rFonts w:hint="eastAsia"/>
          <w:szCs w:val="32"/>
        </w:rPr>
        <w:t>A</w:t>
      </w:r>
      <w:r>
        <w:rPr>
          <w:szCs w:val="32"/>
        </w:rPr>
        <w:t>类项目5个</w:t>
      </w:r>
      <w:r>
        <w:rPr>
          <w:rFonts w:hint="eastAsia"/>
          <w:szCs w:val="32"/>
        </w:rPr>
        <w:t>（8万/个）</w:t>
      </w:r>
      <w:r>
        <w:rPr>
          <w:szCs w:val="32"/>
        </w:rPr>
        <w:t>、</w:t>
      </w:r>
      <w:r>
        <w:rPr>
          <w:rFonts w:hint="eastAsia"/>
          <w:szCs w:val="32"/>
        </w:rPr>
        <w:t>B</w:t>
      </w:r>
      <w:r>
        <w:rPr>
          <w:szCs w:val="32"/>
        </w:rPr>
        <w:t>类项目1</w:t>
      </w:r>
      <w:r>
        <w:rPr>
          <w:rFonts w:hint="eastAsia"/>
          <w:szCs w:val="32"/>
        </w:rPr>
        <w:t>5</w:t>
      </w:r>
      <w:r>
        <w:rPr>
          <w:szCs w:val="32"/>
        </w:rPr>
        <w:t>个</w:t>
      </w:r>
      <w:r>
        <w:rPr>
          <w:rFonts w:hint="eastAsia"/>
          <w:szCs w:val="32"/>
        </w:rPr>
        <w:t>（5万/个）</w:t>
      </w:r>
      <w:r>
        <w:rPr>
          <w:szCs w:val="32"/>
        </w:rPr>
        <w:t>、</w:t>
      </w:r>
      <w:r>
        <w:rPr>
          <w:rFonts w:hint="eastAsia"/>
          <w:szCs w:val="32"/>
        </w:rPr>
        <w:t>C</w:t>
      </w:r>
      <w:r>
        <w:rPr>
          <w:szCs w:val="32"/>
        </w:rPr>
        <w:t>类项目</w:t>
      </w:r>
      <w:r>
        <w:rPr>
          <w:rFonts w:hint="eastAsia"/>
          <w:szCs w:val="32"/>
        </w:rPr>
        <w:t>30</w:t>
      </w:r>
      <w:r>
        <w:rPr>
          <w:szCs w:val="32"/>
        </w:rPr>
        <w:t>个</w:t>
      </w:r>
      <w:r>
        <w:rPr>
          <w:rFonts w:hint="eastAsia"/>
          <w:szCs w:val="32"/>
        </w:rPr>
        <w:t>（3万/个）</w:t>
      </w:r>
      <w:r>
        <w:rPr>
          <w:szCs w:val="32"/>
        </w:rPr>
        <w:t>。</w:t>
      </w:r>
    </w:p>
    <w:p>
      <w:pPr>
        <w:spacing w:line="574" w:lineRule="exact"/>
        <w:ind w:firstLine="640" w:firstLineChars="200"/>
        <w:rPr>
          <w:szCs w:val="32"/>
          <w:lang w:val="zh-CN"/>
        </w:rPr>
      </w:pPr>
      <w:r>
        <w:rPr>
          <w:szCs w:val="32"/>
          <w:lang w:val="zh-CN"/>
        </w:rPr>
        <w:t>2、镇街版块：组委会向每个镇街给予</w:t>
      </w:r>
      <w:r>
        <w:rPr>
          <w:szCs w:val="32"/>
        </w:rPr>
        <w:t>15</w:t>
      </w:r>
      <w:r>
        <w:rPr>
          <w:szCs w:val="32"/>
          <w:lang w:val="zh-CN"/>
        </w:rPr>
        <w:t>万元支持，作为镇街版块优胜项目的种子资金，具体由镇街直接分配（含</w:t>
      </w:r>
      <w:r>
        <w:rPr>
          <w:szCs w:val="32"/>
        </w:rPr>
        <w:t>10个市级优胜项目</w:t>
      </w:r>
      <w:r>
        <w:rPr>
          <w:szCs w:val="32"/>
          <w:lang w:val="zh-CN"/>
        </w:rPr>
        <w:t>）。</w:t>
      </w:r>
    </w:p>
    <w:p>
      <w:pPr>
        <w:spacing w:line="574" w:lineRule="exact"/>
        <w:ind w:firstLine="640" w:firstLineChars="200"/>
        <w:outlineLvl w:val="0"/>
        <w:rPr>
          <w:rFonts w:eastAsia="楷体_GB2312"/>
          <w:szCs w:val="32"/>
          <w:lang w:val="zh-CN"/>
        </w:rPr>
      </w:pPr>
      <w:r>
        <w:rPr>
          <w:rFonts w:eastAsia="楷体_GB2312"/>
          <w:szCs w:val="32"/>
          <w:lang w:val="zh-CN"/>
        </w:rPr>
        <w:t>（三）“逸仙杯”中山市学生志愿服务项目大赛</w:t>
      </w:r>
      <w:r>
        <w:rPr>
          <w:rFonts w:hint="eastAsia" w:eastAsia="楷体_GB2312"/>
          <w:szCs w:val="32"/>
        </w:rPr>
        <w:t>、</w:t>
      </w:r>
      <w:r>
        <w:rPr>
          <w:rFonts w:hint="eastAsia" w:eastAsia="楷体_GB2312"/>
          <w:szCs w:val="32"/>
          <w:lang w:val="zh-CN"/>
        </w:rPr>
        <w:t xml:space="preserve"> “家添能量”妇女儿童和家庭发展计划和中山市“全民反诈”公益活动</w:t>
      </w:r>
      <w:r>
        <w:rPr>
          <w:rFonts w:eastAsia="楷体_GB2312"/>
          <w:szCs w:val="32"/>
          <w:lang w:val="zh-CN"/>
        </w:rPr>
        <w:t>资金安排。</w:t>
      </w:r>
    </w:p>
    <w:p>
      <w:pPr>
        <w:spacing w:line="574" w:lineRule="exact"/>
        <w:ind w:firstLine="640" w:firstLineChars="200"/>
        <w:rPr>
          <w:szCs w:val="32"/>
          <w:lang w:val="zh-CN"/>
        </w:rPr>
      </w:pPr>
      <w:r>
        <w:rPr>
          <w:szCs w:val="32"/>
        </w:rPr>
        <w:t xml:space="preserve"> “逸仙杯”中山市学生志愿服务项目大赛</w:t>
      </w:r>
      <w:r>
        <w:rPr>
          <w:szCs w:val="32"/>
          <w:lang w:val="zh-CN"/>
        </w:rPr>
        <w:t>运作经费和优胜项目种子资金由团市委负责安排解决。</w:t>
      </w:r>
    </w:p>
    <w:p>
      <w:pPr>
        <w:spacing w:line="574" w:lineRule="exact"/>
        <w:ind w:firstLine="640" w:firstLineChars="200"/>
        <w:rPr>
          <w:szCs w:val="32"/>
          <w:lang w:val="zh-CN"/>
        </w:rPr>
      </w:pPr>
      <w:r>
        <w:rPr>
          <w:szCs w:val="32"/>
          <w:lang w:val="zh-CN"/>
        </w:rPr>
        <w:t xml:space="preserve"> “家添能量”妇女儿童和家庭发展计划运作经费和项目资金由</w:t>
      </w:r>
      <w:r>
        <w:rPr>
          <w:rFonts w:hint="eastAsia"/>
          <w:szCs w:val="32"/>
          <w:lang w:val="zh-CN"/>
        </w:rPr>
        <w:t>市妇联</w:t>
      </w:r>
      <w:r>
        <w:rPr>
          <w:rFonts w:hint="eastAsia"/>
          <w:szCs w:val="32"/>
        </w:rPr>
        <w:t>安排</w:t>
      </w:r>
      <w:r>
        <w:rPr>
          <w:szCs w:val="32"/>
          <w:lang w:val="zh-CN"/>
        </w:rPr>
        <w:t>解决。</w:t>
      </w:r>
    </w:p>
    <w:p>
      <w:pPr>
        <w:spacing w:line="574" w:lineRule="exact"/>
        <w:ind w:firstLine="640" w:firstLineChars="200"/>
        <w:rPr>
          <w:szCs w:val="32"/>
          <w:lang w:val="zh-CN"/>
        </w:rPr>
      </w:pPr>
      <w:r>
        <w:rPr>
          <w:szCs w:val="32"/>
          <w:lang w:val="zh-CN"/>
        </w:rPr>
        <w:t>中山市“全民反诈”公益活动运作经费和项目资金由市</w:t>
      </w:r>
      <w:r>
        <w:rPr>
          <w:rFonts w:hint="eastAsia"/>
          <w:szCs w:val="32"/>
          <w:lang w:val="zh-CN"/>
        </w:rPr>
        <w:t>反诈骗中心</w:t>
      </w:r>
      <w:r>
        <w:rPr>
          <w:rFonts w:hint="eastAsia"/>
          <w:szCs w:val="32"/>
        </w:rPr>
        <w:t>协调</w:t>
      </w:r>
      <w:r>
        <w:rPr>
          <w:szCs w:val="32"/>
          <w:lang w:val="zh-CN"/>
        </w:rPr>
        <w:t>解决。</w:t>
      </w:r>
    </w:p>
    <w:p>
      <w:pPr>
        <w:spacing w:line="574" w:lineRule="exact"/>
        <w:ind w:firstLine="640" w:firstLineChars="200"/>
        <w:outlineLvl w:val="0"/>
        <w:rPr>
          <w:rFonts w:eastAsia="楷体_GB2312"/>
          <w:szCs w:val="32"/>
          <w:lang w:val="zh-CN"/>
        </w:rPr>
      </w:pPr>
      <w:r>
        <w:rPr>
          <w:rFonts w:eastAsia="楷体_GB2312"/>
          <w:szCs w:val="32"/>
          <w:lang w:val="zh-CN"/>
        </w:rPr>
        <w:t>（四）项目经费管理。</w:t>
      </w:r>
    </w:p>
    <w:p>
      <w:pPr>
        <w:spacing w:line="574" w:lineRule="exact"/>
        <w:ind w:firstLine="640" w:firstLineChars="200"/>
        <w:rPr>
          <w:szCs w:val="32"/>
          <w:lang w:val="zh-CN"/>
        </w:rPr>
      </w:pPr>
      <w:r>
        <w:rPr>
          <w:szCs w:val="32"/>
          <w:lang w:val="zh-CN"/>
        </w:rPr>
        <w:t>1、主版块市级优胜项目获得企业资金资助的，带动资金应先注入市慈善总会的“博爱100”专用账</w:t>
      </w:r>
      <w:r>
        <w:rPr>
          <w:rFonts w:hint="eastAsia"/>
          <w:szCs w:val="32"/>
          <w:lang w:val="zh-CN"/>
        </w:rPr>
        <w:t>户</w:t>
      </w:r>
      <w:r>
        <w:rPr>
          <w:szCs w:val="32"/>
          <w:lang w:val="zh-CN"/>
        </w:rPr>
        <w:t>，项目单位</w:t>
      </w:r>
      <w:r>
        <w:rPr>
          <w:rFonts w:hint="eastAsia"/>
          <w:szCs w:val="32"/>
          <w:lang w:val="zh-CN"/>
        </w:rPr>
        <w:t>提供款项使用的相关材料</w:t>
      </w:r>
      <w:r>
        <w:rPr>
          <w:szCs w:val="32"/>
        </w:rPr>
        <w:t>报</w:t>
      </w:r>
      <w:r>
        <w:rPr>
          <w:szCs w:val="32"/>
          <w:lang w:val="zh-CN"/>
        </w:rPr>
        <w:t>组委会</w:t>
      </w:r>
      <w:r>
        <w:rPr>
          <w:szCs w:val="32"/>
        </w:rPr>
        <w:t>审核后</w:t>
      </w:r>
      <w:r>
        <w:rPr>
          <w:rFonts w:hint="eastAsia"/>
          <w:szCs w:val="32"/>
        </w:rPr>
        <w:t>，</w:t>
      </w:r>
      <w:r>
        <w:rPr>
          <w:szCs w:val="32"/>
        </w:rPr>
        <w:t>由市慈善总会</w:t>
      </w:r>
      <w:r>
        <w:rPr>
          <w:szCs w:val="32"/>
          <w:lang w:val="zh-CN"/>
        </w:rPr>
        <w:t>将资金划拨至该项目。</w:t>
      </w:r>
    </w:p>
    <w:p>
      <w:pPr>
        <w:spacing w:line="574" w:lineRule="exact"/>
        <w:ind w:firstLine="640" w:firstLineChars="200"/>
        <w:rPr>
          <w:szCs w:val="32"/>
          <w:lang w:val="zh-CN"/>
        </w:rPr>
      </w:pPr>
      <w:r>
        <w:rPr>
          <w:szCs w:val="32"/>
          <w:lang w:val="zh-CN"/>
        </w:rPr>
        <w:t>2、镇街版块的市级优胜项目获得企业资助的带动资金，可注入所在版块镇街的慈善会、红十字会，再划拨至项目，镇街版块入选市级项目的项目资金拨付及管理工作由镇街版块组委会负责。</w:t>
      </w:r>
    </w:p>
    <w:p>
      <w:pPr>
        <w:spacing w:line="574" w:lineRule="exact"/>
        <w:ind w:firstLine="640" w:firstLineChars="200"/>
        <w:rPr>
          <w:szCs w:val="32"/>
          <w:lang w:val="zh-CN"/>
        </w:rPr>
      </w:pPr>
      <w:r>
        <w:rPr>
          <w:szCs w:val="32"/>
          <w:lang w:val="zh-CN"/>
        </w:rPr>
        <w:t>所有项目经费均需严格遵守中央八项规定精神、市有关财务制度和中山市“博爱100”公益创投活动公益项目管理制度，按会计制度建账核算，接受监督和评估。若项目经费使用</w:t>
      </w:r>
      <w:r>
        <w:rPr>
          <w:rFonts w:hint="eastAsia"/>
          <w:szCs w:val="32"/>
          <w:lang w:val="zh-CN"/>
        </w:rPr>
        <w:t>严重违反</w:t>
      </w:r>
      <w:r>
        <w:rPr>
          <w:szCs w:val="32"/>
          <w:lang w:val="zh-CN"/>
        </w:rPr>
        <w:t>规定，取消今后三年的“博爱</w:t>
      </w:r>
      <w:r>
        <w:rPr>
          <w:szCs w:val="32"/>
        </w:rPr>
        <w:t>100</w:t>
      </w:r>
      <w:r>
        <w:rPr>
          <w:szCs w:val="32"/>
          <w:lang w:val="zh-CN"/>
        </w:rPr>
        <w:t>”申报资格，且按有关法律法规处理，并纳入社会信用体系惩戒名单。</w:t>
      </w:r>
    </w:p>
    <w:p>
      <w:pPr>
        <w:spacing w:line="574" w:lineRule="exact"/>
        <w:ind w:firstLine="640" w:firstLineChars="200"/>
        <w:outlineLvl w:val="0"/>
        <w:rPr>
          <w:rFonts w:eastAsia="楷体_GB2312"/>
          <w:szCs w:val="32"/>
          <w:lang w:val="zh-CN"/>
        </w:rPr>
      </w:pPr>
      <w:r>
        <w:rPr>
          <w:rFonts w:eastAsia="楷体_GB2312"/>
          <w:szCs w:val="32"/>
          <w:lang w:val="zh-CN"/>
        </w:rPr>
        <w:t>（五）热心市民、企业的参与途径。</w:t>
      </w:r>
    </w:p>
    <w:p>
      <w:pPr>
        <w:spacing w:line="574" w:lineRule="exact"/>
        <w:ind w:firstLine="640" w:firstLineChars="200"/>
        <w:rPr>
          <w:szCs w:val="32"/>
          <w:lang w:val="zh-CN"/>
        </w:rPr>
      </w:pPr>
      <w:r>
        <w:rPr>
          <w:szCs w:val="32"/>
          <w:lang w:val="zh-CN"/>
        </w:rPr>
        <w:t>1、“博爱</w:t>
      </w:r>
      <w:r>
        <w:rPr>
          <w:szCs w:val="32"/>
        </w:rPr>
        <w:t>100</w:t>
      </w:r>
      <w:r>
        <w:rPr>
          <w:szCs w:val="32"/>
          <w:lang w:val="zh-CN"/>
        </w:rPr>
        <w:t>”全民公益网是“博爱100”项目的展示平台。市民可以通过该网站参与、监督项目的实施。</w:t>
      </w:r>
    </w:p>
    <w:p>
      <w:pPr>
        <w:spacing w:line="574" w:lineRule="exact"/>
        <w:ind w:firstLine="640" w:firstLineChars="200"/>
        <w:rPr>
          <w:szCs w:val="32"/>
        </w:rPr>
      </w:pPr>
      <w:r>
        <w:rPr>
          <w:szCs w:val="32"/>
          <w:lang w:val="zh-CN"/>
        </w:rPr>
        <w:t>2、企业、市民可定向或不定向资助项目，通过市慈善总会微基金或资源对接会参与资助项目活动。通过市慈善总会、以资金形式捐助的企业或个人，可按市慈善总会开具公益捐赠收据的要求，提交相关资料，发送至邮箱，用于开具抵减税款的公益捐赠票据。</w:t>
      </w:r>
      <w:r>
        <w:rPr>
          <w:rFonts w:hint="eastAsia"/>
          <w:szCs w:val="32"/>
          <w:lang w:val="zh-CN"/>
        </w:rPr>
        <w:t>资助金额3万元（含）以上的企业或资助金额1万元（含）以上的个人，可获“博爱100爱心企业”或“博爱100爱心市民”纪念奖牌，</w:t>
      </w:r>
      <w:r>
        <w:rPr>
          <w:szCs w:val="32"/>
          <w:lang w:val="zh-CN"/>
        </w:rPr>
        <w:t>资助金额</w:t>
      </w:r>
      <w:r>
        <w:rPr>
          <w:rFonts w:hint="eastAsia"/>
          <w:szCs w:val="32"/>
          <w:lang w:val="zh-CN"/>
        </w:rPr>
        <w:t>达到项目经费总额50%以上的，可获得项目冠名。</w:t>
      </w:r>
    </w:p>
    <w:p>
      <w:pPr>
        <w:spacing w:line="574" w:lineRule="exact"/>
        <w:ind w:firstLine="640" w:firstLineChars="200"/>
        <w:outlineLvl w:val="0"/>
        <w:rPr>
          <w:rFonts w:eastAsia="黑体"/>
          <w:szCs w:val="32"/>
          <w:lang w:val="zh-CN"/>
        </w:rPr>
      </w:pPr>
      <w:r>
        <w:rPr>
          <w:rFonts w:hint="eastAsia" w:eastAsia="黑体"/>
          <w:szCs w:val="32"/>
        </w:rPr>
        <w:t>九</w:t>
      </w:r>
      <w:r>
        <w:rPr>
          <w:rFonts w:eastAsia="黑体"/>
          <w:szCs w:val="32"/>
          <w:lang w:val="zh-CN"/>
        </w:rPr>
        <w:t>、项目宣传方式和管理</w:t>
      </w:r>
    </w:p>
    <w:p>
      <w:pPr>
        <w:spacing w:line="574" w:lineRule="exact"/>
        <w:ind w:firstLine="640" w:firstLineChars="200"/>
        <w:rPr>
          <w:szCs w:val="32"/>
        </w:rPr>
      </w:pPr>
      <w:r>
        <w:rPr>
          <w:rFonts w:eastAsia="楷体_GB2312"/>
          <w:szCs w:val="32"/>
          <w:lang w:val="zh-CN"/>
        </w:rPr>
        <w:t>（一）</w:t>
      </w:r>
      <w:r>
        <w:rPr>
          <w:rFonts w:hint="eastAsia" w:eastAsia="楷体_GB2312"/>
          <w:szCs w:val="32"/>
          <w:lang w:val="zh-CN"/>
        </w:rPr>
        <w:t>打造</w:t>
      </w:r>
      <w:r>
        <w:rPr>
          <w:rFonts w:eastAsia="楷体_GB2312"/>
          <w:szCs w:val="32"/>
          <w:lang w:val="zh-CN"/>
        </w:rPr>
        <w:t>博爱名城公益文化名片。</w:t>
      </w:r>
      <w:r>
        <w:rPr>
          <w:szCs w:val="32"/>
        </w:rPr>
        <w:t>制作</w:t>
      </w:r>
      <w:r>
        <w:rPr>
          <w:rFonts w:hint="eastAsia"/>
          <w:szCs w:val="32"/>
        </w:rPr>
        <w:t>“博爱100”公益专刊</w:t>
      </w:r>
      <w:r>
        <w:rPr>
          <w:szCs w:val="32"/>
        </w:rPr>
        <w:t>，跟踪报道项目实施情况</w:t>
      </w:r>
      <w:r>
        <w:rPr>
          <w:rFonts w:hint="eastAsia"/>
          <w:szCs w:val="32"/>
        </w:rPr>
        <w:t>，</w:t>
      </w:r>
      <w:r>
        <w:rPr>
          <w:szCs w:val="32"/>
        </w:rPr>
        <w:t>展现项目实施成效</w:t>
      </w:r>
      <w:r>
        <w:rPr>
          <w:rFonts w:hint="eastAsia"/>
          <w:szCs w:val="32"/>
        </w:rPr>
        <w:t>，</w:t>
      </w:r>
      <w:r>
        <w:rPr>
          <w:szCs w:val="32"/>
        </w:rPr>
        <w:t>挖掘公益故事；</w:t>
      </w:r>
      <w:r>
        <w:rPr>
          <w:rFonts w:hint="eastAsia"/>
          <w:szCs w:val="32"/>
        </w:rPr>
        <w:t>拍摄公益短片，倡导人人公益理念；设立“博爱100”专栏，运用网络平台发布项目资讯，提高项目知晓度，传播慈善公益正能量；</w:t>
      </w:r>
      <w:r>
        <w:rPr>
          <w:szCs w:val="32"/>
        </w:rPr>
        <w:t>联动“中山民政、慈善中山、中山发布”等微信公众号，宣传报道先进典型。</w:t>
      </w:r>
    </w:p>
    <w:p>
      <w:pPr>
        <w:spacing w:line="574" w:lineRule="exact"/>
        <w:ind w:firstLine="640" w:firstLineChars="200"/>
        <w:rPr>
          <w:color w:val="FF0000"/>
          <w:szCs w:val="32"/>
        </w:rPr>
      </w:pPr>
      <w:r>
        <w:rPr>
          <w:rFonts w:eastAsia="楷体_GB2312"/>
          <w:szCs w:val="32"/>
          <w:lang w:val="zh-CN"/>
        </w:rPr>
        <w:t>（二）深化“互联网+公益”联动。</w:t>
      </w:r>
      <w:r>
        <w:rPr>
          <w:szCs w:val="32"/>
        </w:rPr>
        <w:t>把现代信息技术和基础治理相结合，广泛运用新媒体</w:t>
      </w:r>
      <w:r>
        <w:rPr>
          <w:rFonts w:hint="eastAsia"/>
          <w:szCs w:val="32"/>
        </w:rPr>
        <w:t>，</w:t>
      </w:r>
      <w:r>
        <w:rPr>
          <w:szCs w:val="32"/>
        </w:rPr>
        <w:t>通过“中山民政”微信平台、“博爱100”全民公益网、“慈善中山”微信平台、“中山发布”微信平台和“志愿中山”微信平台</w:t>
      </w:r>
      <w:r>
        <w:rPr>
          <w:rFonts w:hint="eastAsia"/>
          <w:szCs w:val="32"/>
        </w:rPr>
        <w:t>等</w:t>
      </w:r>
      <w:r>
        <w:rPr>
          <w:szCs w:val="32"/>
        </w:rPr>
        <w:t>推介项目，动员市民出钱出力出席，参与公益。结合“志愿中山”平台、“i志愿”平台，通过智能手机终端进行公益慈善志愿服务的注册登记、活动发布、时数统计、成果展示，扩大“博爱100”影响力。加强引导项目运用</w:t>
      </w:r>
      <w:r>
        <w:rPr>
          <w:rFonts w:hint="eastAsia"/>
          <w:szCs w:val="32"/>
        </w:rPr>
        <w:t>互联网</w:t>
      </w:r>
      <w:r>
        <w:rPr>
          <w:szCs w:val="32"/>
        </w:rPr>
        <w:t>平台提供网络服务</w:t>
      </w:r>
      <w:r>
        <w:rPr>
          <w:rFonts w:hint="eastAsia"/>
          <w:szCs w:val="32"/>
        </w:rPr>
        <w:t>并</w:t>
      </w:r>
      <w:r>
        <w:rPr>
          <w:szCs w:val="32"/>
        </w:rPr>
        <w:t>提供相关</w:t>
      </w:r>
      <w:r>
        <w:rPr>
          <w:rFonts w:hint="eastAsia"/>
          <w:szCs w:val="32"/>
        </w:rPr>
        <w:t>能力</w:t>
      </w:r>
      <w:r>
        <w:rPr>
          <w:szCs w:val="32"/>
        </w:rPr>
        <w:t>培训</w:t>
      </w:r>
      <w:r>
        <w:rPr>
          <w:rFonts w:hint="eastAsia"/>
          <w:szCs w:val="32"/>
        </w:rPr>
        <w:t>，</w:t>
      </w:r>
      <w:r>
        <w:rPr>
          <w:szCs w:val="32"/>
        </w:rPr>
        <w:t>发动</w:t>
      </w:r>
      <w:r>
        <w:rPr>
          <w:rFonts w:hint="eastAsia"/>
          <w:szCs w:val="32"/>
        </w:rPr>
        <w:t>、</w:t>
      </w:r>
      <w:r>
        <w:rPr>
          <w:szCs w:val="32"/>
        </w:rPr>
        <w:t>鼓励和引导项目运用网络载体进行精准实施</w:t>
      </w:r>
      <w:r>
        <w:rPr>
          <w:rFonts w:hint="eastAsia"/>
          <w:szCs w:val="32"/>
        </w:rPr>
        <w:t>。</w:t>
      </w:r>
      <w:r>
        <w:rPr>
          <w:szCs w:val="32"/>
        </w:rPr>
        <w:t>市级优胜项目</w:t>
      </w:r>
      <w:r>
        <w:rPr>
          <w:rFonts w:hint="eastAsia"/>
          <w:szCs w:val="32"/>
        </w:rPr>
        <w:t>和</w:t>
      </w:r>
      <w:r>
        <w:rPr>
          <w:szCs w:val="32"/>
        </w:rPr>
        <w:t>镇街版块项目必须使用“博爱100</w:t>
      </w:r>
      <w:r>
        <w:rPr>
          <w:rFonts w:hint="eastAsia"/>
          <w:szCs w:val="32"/>
        </w:rPr>
        <w:t>·全民公益</w:t>
      </w:r>
      <w:r>
        <w:rPr>
          <w:szCs w:val="32"/>
        </w:rPr>
        <w:t>”</w:t>
      </w:r>
      <w:r>
        <w:rPr>
          <w:rFonts w:hint="eastAsia"/>
          <w:szCs w:val="32"/>
        </w:rPr>
        <w:t>网站</w:t>
      </w:r>
      <w:r>
        <w:rPr>
          <w:szCs w:val="32"/>
        </w:rPr>
        <w:t>发布项目实施情况、资金使用情况、评估情况，加大公益项目的透明度。</w:t>
      </w:r>
    </w:p>
    <w:p>
      <w:pPr>
        <w:spacing w:line="574" w:lineRule="exact"/>
        <w:ind w:firstLine="640" w:firstLineChars="200"/>
        <w:rPr>
          <w:szCs w:val="32"/>
        </w:rPr>
      </w:pPr>
      <w:r>
        <w:rPr>
          <w:rFonts w:eastAsia="楷体_GB2312"/>
          <w:szCs w:val="32"/>
          <w:lang w:val="zh-CN"/>
        </w:rPr>
        <w:t>（三）强化宣传标识。</w:t>
      </w:r>
      <w:r>
        <w:rPr>
          <w:szCs w:val="32"/>
        </w:rPr>
        <w:t>“博爱100”标志、“中国志愿服务标识”是全市“博爱100”的项目在宣传推广上必须统一使用的标志，</w:t>
      </w:r>
      <w:bookmarkStart w:id="11" w:name="_Toc479676354"/>
      <w:r>
        <w:rPr>
          <w:rFonts w:hint="eastAsia"/>
          <w:szCs w:val="32"/>
        </w:rPr>
        <w:t>通过宣传标识传递党委政府对广大群众的关心、关怀、关爱，大力弘扬中山博爱精神。</w:t>
      </w:r>
    </w:p>
    <w:p>
      <w:pPr>
        <w:spacing w:line="574" w:lineRule="exact"/>
        <w:ind w:firstLine="640" w:firstLineChars="200"/>
        <w:rPr>
          <w:szCs w:val="32"/>
          <w:lang w:val="zh-CN"/>
        </w:rPr>
      </w:pPr>
    </w:p>
    <w:p>
      <w:pPr>
        <w:spacing w:line="574" w:lineRule="exact"/>
        <w:ind w:firstLine="640" w:firstLineChars="200"/>
        <w:rPr>
          <w:szCs w:val="32"/>
        </w:rPr>
      </w:pPr>
      <w:r>
        <w:rPr>
          <w:szCs w:val="32"/>
          <w:lang w:val="zh-CN"/>
        </w:rPr>
        <w:t>附件：</w:t>
      </w:r>
      <w:r>
        <w:rPr>
          <w:rFonts w:hint="eastAsia"/>
          <w:szCs w:val="32"/>
        </w:rPr>
        <w:t>1-1 第十届</w:t>
      </w:r>
      <w:r>
        <w:rPr>
          <w:szCs w:val="32"/>
        </w:rPr>
        <w:t>“博爱100”公益创投活动进程图</w:t>
      </w:r>
    </w:p>
    <w:p>
      <w:pPr>
        <w:spacing w:line="574" w:lineRule="exact"/>
        <w:ind w:left="1574" w:leftChars="192" w:hanging="960" w:hangingChars="300"/>
        <w:rPr>
          <w:szCs w:val="32"/>
        </w:rPr>
      </w:pPr>
      <w:r>
        <w:rPr>
          <w:szCs w:val="32"/>
        </w:rPr>
        <w:t xml:space="preserve">      </w:t>
      </w:r>
      <w:r>
        <w:rPr>
          <w:rFonts w:hint="eastAsia"/>
          <w:szCs w:val="32"/>
        </w:rPr>
        <w:t xml:space="preserve">1-2 </w:t>
      </w:r>
      <w:r>
        <w:rPr>
          <w:szCs w:val="32"/>
        </w:rPr>
        <w:t>中山市</w:t>
      </w:r>
      <w:r>
        <w:rPr>
          <w:rFonts w:hint="eastAsia"/>
          <w:szCs w:val="32"/>
        </w:rPr>
        <w:t>第十届</w:t>
      </w:r>
      <w:r>
        <w:rPr>
          <w:szCs w:val="32"/>
        </w:rPr>
        <w:t>“博爱100”公益创投活动项目申报书（主版块）</w:t>
      </w:r>
    </w:p>
    <w:p>
      <w:pPr>
        <w:widowControl/>
        <w:jc w:val="left"/>
        <w:rPr>
          <w:rFonts w:ascii="黑体" w:hAnsi="黑体" w:eastAsia="黑体" w:cs="黑体"/>
          <w:szCs w:val="32"/>
        </w:rPr>
      </w:pPr>
      <w:r>
        <w:rPr>
          <w:szCs w:val="32"/>
          <w:lang w:val="zh-CN"/>
        </w:rPr>
        <w:br w:type="page"/>
      </w:r>
      <w:r>
        <w:rPr>
          <w:rFonts w:hint="eastAsia" w:ascii="黑体" w:hAnsi="黑体" w:eastAsia="黑体" w:cs="黑体"/>
          <w:szCs w:val="32"/>
          <w:lang w:val="zh-CN"/>
        </w:rPr>
        <w:t>附件</w:t>
      </w:r>
      <w:r>
        <w:rPr>
          <w:rFonts w:hint="eastAsia" w:ascii="黑体" w:hAnsi="黑体" w:eastAsia="黑体" w:cs="黑体"/>
          <w:szCs w:val="32"/>
        </w:rPr>
        <w:t xml:space="preserve">1-1    </w:t>
      </w:r>
    </w:p>
    <w:p>
      <w:pPr>
        <w:spacing w:line="560" w:lineRule="exact"/>
        <w:ind w:firstLine="640" w:firstLineChars="200"/>
        <w:rPr>
          <w:rFonts w:eastAsia="宋体"/>
          <w:szCs w:val="32"/>
        </w:rPr>
      </w:pPr>
    </w:p>
    <w:p>
      <w:pPr>
        <w:spacing w:line="560" w:lineRule="exact"/>
        <w:jc w:val="center"/>
        <w:rPr>
          <w:rFonts w:eastAsia="创艺简标宋"/>
          <w:sz w:val="40"/>
          <w:szCs w:val="40"/>
          <w:lang w:val="zh-CN"/>
        </w:rPr>
      </w:pPr>
      <w:r>
        <w:rPr>
          <w:rFonts w:hint="eastAsia" w:eastAsia="创艺简标宋"/>
          <w:sz w:val="40"/>
          <w:szCs w:val="40"/>
          <w:lang w:val="zh-CN"/>
        </w:rPr>
        <w:t>第十届</w:t>
      </w:r>
      <w:r>
        <w:rPr>
          <w:rFonts w:eastAsia="创艺简标宋"/>
          <w:sz w:val="40"/>
          <w:szCs w:val="40"/>
          <w:lang w:val="zh-CN"/>
        </w:rPr>
        <w:t>“博爱100”公益创投活动进程图</w:t>
      </w:r>
      <w:bookmarkEnd w:id="11"/>
    </w:p>
    <w:p>
      <w:pPr>
        <w:spacing w:line="560" w:lineRule="exact"/>
        <w:jc w:val="center"/>
        <w:rPr>
          <w:rFonts w:eastAsia="宋体"/>
          <w:szCs w:val="32"/>
        </w:rPr>
      </w:pPr>
    </w:p>
    <w:p>
      <w:pPr>
        <w:spacing w:line="560" w:lineRule="exact"/>
        <w:rPr>
          <w:sz w:val="24"/>
        </w:rPr>
      </w:pPr>
    </w:p>
    <w:p>
      <w:pPr>
        <w:spacing w:line="560" w:lineRule="exact"/>
        <w:rPr>
          <w:sz w:val="24"/>
        </w:rPr>
      </w:pPr>
      <w:r>
        <mc:AlternateContent>
          <mc:Choice Requires="wps">
            <w:drawing>
              <wp:anchor distT="0" distB="0" distL="114300" distR="114300" simplePos="0" relativeHeight="251660288" behindDoc="0" locked="0" layoutInCell="1" allowOverlap="1">
                <wp:simplePos x="0" y="0"/>
                <wp:positionH relativeFrom="column">
                  <wp:posOffset>772160</wp:posOffset>
                </wp:positionH>
                <wp:positionV relativeFrom="paragraph">
                  <wp:posOffset>72390</wp:posOffset>
                </wp:positionV>
                <wp:extent cx="3990340" cy="382905"/>
                <wp:effectExtent l="8255" t="12700" r="11430" b="13970"/>
                <wp:wrapNone/>
                <wp:docPr id="13" name="矩形 13"/>
                <wp:cNvGraphicFramePr/>
                <a:graphic xmlns:a="http://schemas.openxmlformats.org/drawingml/2006/main">
                  <a:graphicData uri="http://schemas.microsoft.com/office/word/2010/wordprocessingShape">
                    <wps:wsp>
                      <wps:cNvSpPr>
                        <a:spLocks noChangeArrowheads="1"/>
                      </wps:cNvSpPr>
                      <wps:spPr bwMode="auto">
                        <a:xfrm>
                          <a:off x="0" y="0"/>
                          <a:ext cx="3990340" cy="382905"/>
                        </a:xfrm>
                        <a:prstGeom prst="rect">
                          <a:avLst/>
                        </a:prstGeom>
                        <a:noFill/>
                        <a:ln w="9525">
                          <a:solidFill>
                            <a:srgbClr val="000000"/>
                          </a:solidFill>
                          <a:miter lim="800000"/>
                        </a:ln>
                      </wps:spPr>
                      <wps:txbx>
                        <w:txbxContent>
                          <w:p>
                            <w:pPr>
                              <w:spacing w:line="400" w:lineRule="exact"/>
                              <w:jc w:val="center"/>
                              <w:rPr>
                                <w:sz w:val="28"/>
                                <w:szCs w:val="28"/>
                                <w:lang w:val="zh-CN"/>
                              </w:rPr>
                            </w:pPr>
                            <w:r>
                              <w:rPr>
                                <w:rFonts w:hint="eastAsia"/>
                                <w:sz w:val="28"/>
                                <w:szCs w:val="28"/>
                                <w:lang w:val="zh-CN"/>
                              </w:rPr>
                              <w:t>镇街</w:t>
                            </w:r>
                            <w:r>
                              <w:rPr>
                                <w:sz w:val="28"/>
                                <w:szCs w:val="28"/>
                                <w:lang w:val="zh-CN"/>
                              </w:rPr>
                              <w:t>版块征集和启动（20</w:t>
                            </w:r>
                            <w:r>
                              <w:rPr>
                                <w:rFonts w:hint="eastAsia"/>
                                <w:sz w:val="28"/>
                                <w:szCs w:val="28"/>
                              </w:rPr>
                              <w:t>22</w:t>
                            </w:r>
                            <w:r>
                              <w:rPr>
                                <w:sz w:val="28"/>
                                <w:szCs w:val="28"/>
                                <w:lang w:val="zh-CN"/>
                              </w:rPr>
                              <w:t>年</w:t>
                            </w:r>
                            <w:r>
                              <w:rPr>
                                <w:rFonts w:hint="eastAsia"/>
                                <w:sz w:val="28"/>
                                <w:szCs w:val="28"/>
                                <w:lang w:val="en-US" w:eastAsia="zh-CN"/>
                              </w:rPr>
                              <w:t>10</w:t>
                            </w:r>
                            <w:r>
                              <w:rPr>
                                <w:rFonts w:hint="eastAsia"/>
                                <w:sz w:val="28"/>
                                <w:szCs w:val="28"/>
                              </w:rPr>
                              <w:t>月</w:t>
                            </w:r>
                            <w:r>
                              <w:rPr>
                                <w:rFonts w:hint="eastAsia"/>
                                <w:sz w:val="28"/>
                                <w:szCs w:val="28"/>
                                <w:lang w:val="zh-CN"/>
                              </w:rPr>
                              <w:t>）</w:t>
                            </w:r>
                          </w:p>
                          <w:p>
                            <w:pPr>
                              <w:spacing w:line="400" w:lineRule="exact"/>
                              <w:jc w:val="center"/>
                              <w:rPr>
                                <w:rFonts w:ascii="仿宋_GB2312"/>
                                <w:b/>
                                <w:sz w:val="30"/>
                                <w:szCs w:val="30"/>
                              </w:rPr>
                            </w:pP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60.8pt;margin-top:5.7pt;height:30.15pt;width:314.2pt;z-index:251660288;mso-width-relative:page;mso-height-relative:page;" filled="f" stroked="t" coordsize="21600,21600" o:gfxdata="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p4JjnWAAAACQEAAA8AAAAAAAAAAQAgAAAAIgAAAGRycy9kb3ducmV2Lnht&#10;bFBLAQIUABQAAAAIAIdO4kAIaLMGNAIAAFMEAAAOAAAAAAAAAAEAIAAAACUBAABkcnMvZTJvRG9j&#10;LnhtbFBLBQYAAAAABgAGAFkBAADLBQAAAAA=&#10;">
                <v:fill on="f" focussize="0,0"/>
                <v:stroke color="#000000" miterlimit="8" joinstyle="miter"/>
                <v:imagedata o:title=""/>
                <o:lock v:ext="edit" aspectratio="f"/>
                <v:textbox>
                  <w:txbxContent>
                    <w:p>
                      <w:pPr>
                        <w:spacing w:line="400" w:lineRule="exact"/>
                        <w:jc w:val="center"/>
                        <w:rPr>
                          <w:sz w:val="28"/>
                          <w:szCs w:val="28"/>
                          <w:lang w:val="zh-CN"/>
                        </w:rPr>
                      </w:pPr>
                      <w:r>
                        <w:rPr>
                          <w:rFonts w:hint="eastAsia"/>
                          <w:sz w:val="28"/>
                          <w:szCs w:val="28"/>
                          <w:lang w:val="zh-CN"/>
                        </w:rPr>
                        <w:t>镇街</w:t>
                      </w:r>
                      <w:r>
                        <w:rPr>
                          <w:sz w:val="28"/>
                          <w:szCs w:val="28"/>
                          <w:lang w:val="zh-CN"/>
                        </w:rPr>
                        <w:t>版块征集和启动（20</w:t>
                      </w:r>
                      <w:r>
                        <w:rPr>
                          <w:rFonts w:hint="eastAsia"/>
                          <w:sz w:val="28"/>
                          <w:szCs w:val="28"/>
                        </w:rPr>
                        <w:t>22</w:t>
                      </w:r>
                      <w:r>
                        <w:rPr>
                          <w:sz w:val="28"/>
                          <w:szCs w:val="28"/>
                          <w:lang w:val="zh-CN"/>
                        </w:rPr>
                        <w:t>年</w:t>
                      </w:r>
                      <w:r>
                        <w:rPr>
                          <w:rFonts w:hint="eastAsia"/>
                          <w:sz w:val="28"/>
                          <w:szCs w:val="28"/>
                          <w:lang w:val="en-US" w:eastAsia="zh-CN"/>
                        </w:rPr>
                        <w:t>10</w:t>
                      </w:r>
                      <w:r>
                        <w:rPr>
                          <w:rFonts w:hint="eastAsia"/>
                          <w:sz w:val="28"/>
                          <w:szCs w:val="28"/>
                        </w:rPr>
                        <w:t>月</w:t>
                      </w:r>
                      <w:r>
                        <w:rPr>
                          <w:rFonts w:hint="eastAsia"/>
                          <w:sz w:val="28"/>
                          <w:szCs w:val="28"/>
                          <w:lang w:val="zh-CN"/>
                        </w:rPr>
                        <w:t>）</w:t>
                      </w:r>
                    </w:p>
                    <w:p>
                      <w:pPr>
                        <w:spacing w:line="400" w:lineRule="exact"/>
                        <w:jc w:val="center"/>
                        <w:rPr>
                          <w:rFonts w:ascii="仿宋_GB2312"/>
                          <w:b/>
                          <w:sz w:val="30"/>
                          <w:szCs w:val="30"/>
                        </w:rPr>
                      </w:pPr>
                    </w:p>
                    <w:p/>
                  </w:txbxContent>
                </v:textbox>
              </v:rect>
            </w:pict>
          </mc:Fallback>
        </mc:AlternateContent>
      </w:r>
    </w:p>
    <w:p>
      <w:pPr>
        <w:spacing w:line="560" w:lineRule="exact"/>
        <w:rPr>
          <w:sz w:val="24"/>
        </w:rPr>
      </w:pPr>
      <w:r>
        <mc:AlternateContent>
          <mc:Choice Requires="wps">
            <w:drawing>
              <wp:anchor distT="0" distB="0" distL="114300" distR="114300" simplePos="0" relativeHeight="251665408" behindDoc="0" locked="0" layoutInCell="1" allowOverlap="1">
                <wp:simplePos x="0" y="0"/>
                <wp:positionH relativeFrom="column">
                  <wp:posOffset>2776855</wp:posOffset>
                </wp:positionH>
                <wp:positionV relativeFrom="paragraph">
                  <wp:posOffset>109220</wp:posOffset>
                </wp:positionV>
                <wp:extent cx="3810" cy="476250"/>
                <wp:effectExtent l="50800" t="5080" r="59690" b="23495"/>
                <wp:wrapNone/>
                <wp:docPr id="12" name="直接箭头连接符 12"/>
                <wp:cNvGraphicFramePr/>
                <a:graphic xmlns:a="http://schemas.openxmlformats.org/drawingml/2006/main">
                  <a:graphicData uri="http://schemas.microsoft.com/office/word/2010/wordprocessingShape">
                    <wps:wsp>
                      <wps:cNvCnPr>
                        <a:cxnSpLocks noChangeShapeType="1"/>
                      </wps:cNvCnPr>
                      <wps:spPr bwMode="auto">
                        <a:xfrm>
                          <a:off x="0" y="0"/>
                          <a:ext cx="3810" cy="476250"/>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218.65pt;margin-top:8.6pt;height:37.5pt;width:0.3pt;z-index:251665408;mso-width-relative:page;mso-height-relative:page;" filled="f" stroked="t" coordsize="21600,21600" o:gfxdata="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sQIQS2QAAAAkBAAAPAAAA&#10;AAAAAAEAIAAAACIAAABkcnMvZG93bnJldi54bWxQSwECFAAUAAAACACHTuJAJuP0MxQCAADwAwAA&#10;DgAAAAAAAAABACAAAAAoAQAAZHJzL2Uyb0RvYy54bWxQSwUGAAAAAAYABgBZAQAArgUAAAAA&#10;">
                <v:fill on="f" focussize="0,0"/>
                <v:stroke color="#000000" joinstyle="round" endarrow="block"/>
                <v:imagedata o:title=""/>
                <o:lock v:ext="edit" aspectratio="f"/>
              </v:shape>
            </w:pict>
          </mc:Fallback>
        </mc:AlternateContent>
      </w:r>
    </w:p>
    <w:p>
      <w:pPr>
        <w:spacing w:line="560" w:lineRule="exact"/>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765810</wp:posOffset>
                </wp:positionH>
                <wp:positionV relativeFrom="paragraph">
                  <wp:posOffset>210820</wp:posOffset>
                </wp:positionV>
                <wp:extent cx="4010660" cy="406400"/>
                <wp:effectExtent l="11430" t="5080" r="6985" b="762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4010660" cy="406400"/>
                        </a:xfrm>
                        <a:prstGeom prst="rect">
                          <a:avLst/>
                        </a:prstGeom>
                        <a:noFill/>
                        <a:ln w="9525">
                          <a:solidFill>
                            <a:srgbClr val="000000"/>
                          </a:solidFill>
                          <a:miter lim="800000"/>
                        </a:ln>
                        <a:effectLst/>
                      </wps:spPr>
                      <wps:txbx>
                        <w:txbxContent>
                          <w:p>
                            <w:pPr>
                              <w:spacing w:line="400" w:lineRule="exact"/>
                              <w:jc w:val="center"/>
                              <w:rPr>
                                <w:sz w:val="28"/>
                                <w:szCs w:val="28"/>
                                <w:lang w:val="zh-CN"/>
                              </w:rPr>
                            </w:pPr>
                            <w:r>
                              <w:rPr>
                                <w:sz w:val="28"/>
                                <w:szCs w:val="28"/>
                                <w:lang w:val="zh-CN"/>
                              </w:rPr>
                              <w:t>项目征集及能力辅导（20</w:t>
                            </w:r>
                            <w:r>
                              <w:rPr>
                                <w:rFonts w:hint="eastAsia"/>
                                <w:sz w:val="28"/>
                                <w:szCs w:val="28"/>
                              </w:rPr>
                              <w:t>22</w:t>
                            </w:r>
                            <w:r>
                              <w:rPr>
                                <w:sz w:val="28"/>
                                <w:szCs w:val="28"/>
                                <w:lang w:val="zh-CN"/>
                              </w:rPr>
                              <w:t>年</w:t>
                            </w:r>
                            <w:r>
                              <w:rPr>
                                <w:rFonts w:hint="eastAsia"/>
                                <w:sz w:val="28"/>
                                <w:szCs w:val="28"/>
                                <w:lang w:val="en-US" w:eastAsia="zh-CN"/>
                              </w:rPr>
                              <w:t>10</w:t>
                            </w:r>
                            <w:r>
                              <w:rPr>
                                <w:rFonts w:hint="eastAsia"/>
                                <w:sz w:val="28"/>
                                <w:szCs w:val="28"/>
                              </w:rPr>
                              <w:t>月</w:t>
                            </w:r>
                            <w:r>
                              <w:rPr>
                                <w:sz w:val="28"/>
                                <w:szCs w:val="28"/>
                                <w:lang w:val="zh-CN"/>
                              </w:rPr>
                              <w:t>至</w:t>
                            </w:r>
                            <w:r>
                              <w:rPr>
                                <w:rFonts w:hint="eastAsia"/>
                                <w:sz w:val="28"/>
                                <w:szCs w:val="28"/>
                              </w:rPr>
                              <w:t>1</w:t>
                            </w:r>
                            <w:r>
                              <w:rPr>
                                <w:rFonts w:hint="eastAsia"/>
                                <w:sz w:val="28"/>
                                <w:szCs w:val="28"/>
                                <w:lang w:val="en-US" w:eastAsia="zh-CN"/>
                              </w:rPr>
                              <w:t>1</w:t>
                            </w:r>
                            <w:r>
                              <w:rPr>
                                <w:sz w:val="28"/>
                                <w:szCs w:val="28"/>
                                <w:lang w:val="zh-CN"/>
                              </w:rPr>
                              <w:t>月）</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60.3pt;margin-top:16.6pt;height:32pt;width:315.8pt;z-index:251661312;mso-width-relative:page;mso-height-relative:page;" filled="f" stroked="t" coordsize="21600,21600" o:gfxdata="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N6KU/tcAAAAJAQAADwAAAAAAAAABACAAAAAiAAAAZHJzL2Rvd25y&#10;ZXYueG1sUEsBAhQAFAAAAAgAh07iQI0eYDU4AgAAYQQAAA4AAAAAAAAAAQAgAAAAJgEAAGRycy9l&#10;Mm9Eb2MueG1sUEsFBgAAAAAGAAYAWQEAANAFAAAAAA==&#10;">
                <v:fill on="f" focussize="0,0"/>
                <v:stroke color="#000000" miterlimit="8" joinstyle="miter"/>
                <v:imagedata o:title=""/>
                <o:lock v:ext="edit" aspectratio="f"/>
                <v:textbox>
                  <w:txbxContent>
                    <w:p>
                      <w:pPr>
                        <w:spacing w:line="400" w:lineRule="exact"/>
                        <w:jc w:val="center"/>
                        <w:rPr>
                          <w:sz w:val="28"/>
                          <w:szCs w:val="28"/>
                          <w:lang w:val="zh-CN"/>
                        </w:rPr>
                      </w:pPr>
                      <w:r>
                        <w:rPr>
                          <w:sz w:val="28"/>
                          <w:szCs w:val="28"/>
                          <w:lang w:val="zh-CN"/>
                        </w:rPr>
                        <w:t>项目征集及能力辅导（20</w:t>
                      </w:r>
                      <w:r>
                        <w:rPr>
                          <w:rFonts w:hint="eastAsia"/>
                          <w:sz w:val="28"/>
                          <w:szCs w:val="28"/>
                        </w:rPr>
                        <w:t>22</w:t>
                      </w:r>
                      <w:r>
                        <w:rPr>
                          <w:sz w:val="28"/>
                          <w:szCs w:val="28"/>
                          <w:lang w:val="zh-CN"/>
                        </w:rPr>
                        <w:t>年</w:t>
                      </w:r>
                      <w:r>
                        <w:rPr>
                          <w:rFonts w:hint="eastAsia"/>
                          <w:sz w:val="28"/>
                          <w:szCs w:val="28"/>
                          <w:lang w:val="en-US" w:eastAsia="zh-CN"/>
                        </w:rPr>
                        <w:t>10</w:t>
                      </w:r>
                      <w:r>
                        <w:rPr>
                          <w:rFonts w:hint="eastAsia"/>
                          <w:sz w:val="28"/>
                          <w:szCs w:val="28"/>
                        </w:rPr>
                        <w:t>月</w:t>
                      </w:r>
                      <w:r>
                        <w:rPr>
                          <w:sz w:val="28"/>
                          <w:szCs w:val="28"/>
                          <w:lang w:val="zh-CN"/>
                        </w:rPr>
                        <w:t>至</w:t>
                      </w:r>
                      <w:r>
                        <w:rPr>
                          <w:rFonts w:hint="eastAsia"/>
                          <w:sz w:val="28"/>
                          <w:szCs w:val="28"/>
                        </w:rPr>
                        <w:t>1</w:t>
                      </w:r>
                      <w:r>
                        <w:rPr>
                          <w:rFonts w:hint="eastAsia"/>
                          <w:sz w:val="28"/>
                          <w:szCs w:val="28"/>
                          <w:lang w:val="en-US" w:eastAsia="zh-CN"/>
                        </w:rPr>
                        <w:t>1</w:t>
                      </w:r>
                      <w:r>
                        <w:rPr>
                          <w:sz w:val="28"/>
                          <w:szCs w:val="28"/>
                          <w:lang w:val="zh-CN"/>
                        </w:rPr>
                        <w:t>月）</w:t>
                      </w:r>
                    </w:p>
                  </w:txbxContent>
                </v:textbox>
              </v:rect>
            </w:pict>
          </mc:Fallback>
        </mc:AlternateContent>
      </w:r>
    </w:p>
    <w:p>
      <w:pPr>
        <w:spacing w:line="560" w:lineRule="exact"/>
        <w:rPr>
          <w:sz w:val="24"/>
        </w:rPr>
      </w:pPr>
      <w:r>
        <mc:AlternateContent>
          <mc:Choice Requires="wps">
            <w:drawing>
              <wp:anchor distT="0" distB="0" distL="114300" distR="114300" simplePos="0" relativeHeight="251666432" behindDoc="0" locked="0" layoutInCell="1" allowOverlap="1">
                <wp:simplePos x="0" y="0"/>
                <wp:positionH relativeFrom="column">
                  <wp:posOffset>2781300</wp:posOffset>
                </wp:positionH>
                <wp:positionV relativeFrom="paragraph">
                  <wp:posOffset>260350</wp:posOffset>
                </wp:positionV>
                <wp:extent cx="3810" cy="436245"/>
                <wp:effectExtent l="55245" t="10160" r="55245" b="20320"/>
                <wp:wrapNone/>
                <wp:docPr id="10" name="直接箭头连接符 10"/>
                <wp:cNvGraphicFramePr/>
                <a:graphic xmlns:a="http://schemas.openxmlformats.org/drawingml/2006/main">
                  <a:graphicData uri="http://schemas.microsoft.com/office/word/2010/wordprocessingShape">
                    <wps:wsp>
                      <wps:cNvCnPr>
                        <a:cxnSpLocks noChangeShapeType="1"/>
                      </wps:cNvCnPr>
                      <wps:spPr bwMode="auto">
                        <a:xfrm>
                          <a:off x="0" y="0"/>
                          <a:ext cx="3810" cy="436245"/>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219pt;margin-top:20.5pt;height:34.35pt;width:0.3pt;z-index:251666432;mso-width-relative:page;mso-height-relative:page;" filled="f" stroked="t" coordsize="21600,21600" o:gfxdata="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hGA+K2QAAAAoBAAAPAAAAAAAA&#10;AAEAIAAAACIAAABkcnMvZG93bnJldi54bWxQSwECFAAUAAAACACHTuJAesFLXxECAADwAwAADgAA&#10;AAAAAAABACAAAAAoAQAAZHJzL2Uyb0RvYy54bWxQSwUGAAAAAAYABgBZAQAAqwUAAAAA&#10;">
                <v:fill on="f" focussize="0,0"/>
                <v:stroke color="#000000" joinstyle="round" endarrow="block"/>
                <v:imagedata o:title=""/>
                <o:lock v:ext="edit" aspectratio="f"/>
              </v:shape>
            </w:pict>
          </mc:Fallback>
        </mc:AlternateContent>
      </w:r>
    </w:p>
    <w:p>
      <w:pPr>
        <w:spacing w:line="560" w:lineRule="exact"/>
        <w:rPr>
          <w:sz w:val="24"/>
        </w:rPr>
      </w:pPr>
      <w:r>
        <mc:AlternateContent>
          <mc:Choice Requires="wps">
            <w:drawing>
              <wp:anchor distT="0" distB="0" distL="114300" distR="114300" simplePos="0" relativeHeight="251672576" behindDoc="0" locked="0" layoutInCell="1" allowOverlap="1">
                <wp:simplePos x="0" y="0"/>
                <wp:positionH relativeFrom="column">
                  <wp:posOffset>721995</wp:posOffset>
                </wp:positionH>
                <wp:positionV relativeFrom="paragraph">
                  <wp:posOffset>340995</wp:posOffset>
                </wp:positionV>
                <wp:extent cx="4076065" cy="400685"/>
                <wp:effectExtent l="5715" t="8255" r="13970" b="1016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4076065" cy="400685"/>
                        </a:xfrm>
                        <a:prstGeom prst="rect">
                          <a:avLst/>
                        </a:prstGeom>
                        <a:noFill/>
                        <a:ln w="9525">
                          <a:solidFill>
                            <a:srgbClr val="000000"/>
                          </a:solidFill>
                          <a:miter lim="800000"/>
                        </a:ln>
                        <a:effectLst/>
                      </wps:spPr>
                      <wps:txbx>
                        <w:txbxContent>
                          <w:p>
                            <w:pPr>
                              <w:spacing w:line="400" w:lineRule="exact"/>
                              <w:jc w:val="center"/>
                              <w:rPr>
                                <w:sz w:val="28"/>
                                <w:szCs w:val="28"/>
                              </w:rPr>
                            </w:pPr>
                            <w:r>
                              <w:rPr>
                                <w:rFonts w:hint="eastAsia"/>
                                <w:sz w:val="28"/>
                                <w:szCs w:val="28"/>
                              </w:rPr>
                              <w:t>项目评审</w:t>
                            </w:r>
                            <w:r>
                              <w:rPr>
                                <w:sz w:val="28"/>
                                <w:szCs w:val="28"/>
                                <w:lang w:val="zh-CN"/>
                              </w:rPr>
                              <w:t>（20</w:t>
                            </w:r>
                            <w:r>
                              <w:rPr>
                                <w:rFonts w:hint="eastAsia"/>
                                <w:sz w:val="28"/>
                                <w:szCs w:val="28"/>
                              </w:rPr>
                              <w:t>22</w:t>
                            </w:r>
                            <w:r>
                              <w:rPr>
                                <w:sz w:val="28"/>
                                <w:szCs w:val="28"/>
                                <w:lang w:val="zh-CN"/>
                              </w:rPr>
                              <w:t>年</w:t>
                            </w:r>
                            <w:r>
                              <w:rPr>
                                <w:rFonts w:hint="eastAsia"/>
                                <w:sz w:val="28"/>
                                <w:szCs w:val="28"/>
                              </w:rPr>
                              <w:t>11月至12月</w:t>
                            </w:r>
                            <w:r>
                              <w:rPr>
                                <w:sz w:val="28"/>
                                <w:szCs w:val="28"/>
                                <w:lang w:val="zh-CN"/>
                              </w:rPr>
                              <w:t>）</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56.85pt;margin-top:26.85pt;height:31.55pt;width:320.95pt;z-index:251672576;mso-width-relative:page;mso-height-relative:page;" filled="f" stroked="t" coordsize="21600,21600" o:gfxdata="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0MPFbWAAAACgEAAA8AAAAAAAAAAQAgAAAAIgAAAGRycy9kb3ducmV2&#10;LnhtbFBLAQIUABQAAAAIAIdO4kAZtxtbNwIAAF8EAAAOAAAAAAAAAAEAIAAAACUBAABkcnMvZTJv&#10;RG9jLnhtbFBLBQYAAAAABgAGAFkBAADOBQAAAAA=&#10;">
                <v:fill on="f" focussize="0,0"/>
                <v:stroke color="#000000" miterlimit="8" joinstyle="miter"/>
                <v:imagedata o:title=""/>
                <o:lock v:ext="edit" aspectratio="f"/>
                <v:textbox>
                  <w:txbxContent>
                    <w:p>
                      <w:pPr>
                        <w:spacing w:line="400" w:lineRule="exact"/>
                        <w:jc w:val="center"/>
                        <w:rPr>
                          <w:sz w:val="28"/>
                          <w:szCs w:val="28"/>
                        </w:rPr>
                      </w:pPr>
                      <w:r>
                        <w:rPr>
                          <w:rFonts w:hint="eastAsia"/>
                          <w:sz w:val="28"/>
                          <w:szCs w:val="28"/>
                        </w:rPr>
                        <w:t>项目评审</w:t>
                      </w:r>
                      <w:r>
                        <w:rPr>
                          <w:sz w:val="28"/>
                          <w:szCs w:val="28"/>
                          <w:lang w:val="zh-CN"/>
                        </w:rPr>
                        <w:t>（20</w:t>
                      </w:r>
                      <w:r>
                        <w:rPr>
                          <w:rFonts w:hint="eastAsia"/>
                          <w:sz w:val="28"/>
                          <w:szCs w:val="28"/>
                        </w:rPr>
                        <w:t>22</w:t>
                      </w:r>
                      <w:r>
                        <w:rPr>
                          <w:sz w:val="28"/>
                          <w:szCs w:val="28"/>
                          <w:lang w:val="zh-CN"/>
                        </w:rPr>
                        <w:t>年</w:t>
                      </w:r>
                      <w:r>
                        <w:rPr>
                          <w:rFonts w:hint="eastAsia"/>
                          <w:sz w:val="28"/>
                          <w:szCs w:val="28"/>
                        </w:rPr>
                        <w:t>11月至12月</w:t>
                      </w:r>
                      <w:r>
                        <w:rPr>
                          <w:sz w:val="28"/>
                          <w:szCs w:val="28"/>
                          <w:lang w:val="zh-CN"/>
                        </w:rPr>
                        <w:t>）</w:t>
                      </w:r>
                    </w:p>
                  </w:txbxContent>
                </v:textbox>
              </v:rect>
            </w:pict>
          </mc:Fallback>
        </mc:AlternateContent>
      </w:r>
      <w:r>
        <w:rPr>
          <w:sz w:val="24"/>
        </w:rPr>
        <w:t xml:space="preserve"> </w:t>
      </w:r>
    </w:p>
    <w:p>
      <w:pPr>
        <w:spacing w:line="560" w:lineRule="exact"/>
        <w:rPr>
          <w:sz w:val="24"/>
        </w:rPr>
      </w:pPr>
    </w:p>
    <w:p>
      <w:pPr>
        <w:spacing w:line="560" w:lineRule="exact"/>
        <w:rPr>
          <w:sz w:val="24"/>
        </w:rPr>
      </w:pPr>
      <w:r>
        <mc:AlternateContent>
          <mc:Choice Requires="wps">
            <w:drawing>
              <wp:anchor distT="0" distB="0" distL="114300" distR="114300" simplePos="0" relativeHeight="251667456" behindDoc="0" locked="0" layoutInCell="1" allowOverlap="1">
                <wp:simplePos x="0" y="0"/>
                <wp:positionH relativeFrom="column">
                  <wp:posOffset>2781935</wp:posOffset>
                </wp:positionH>
                <wp:positionV relativeFrom="paragraph">
                  <wp:posOffset>22860</wp:posOffset>
                </wp:positionV>
                <wp:extent cx="3810" cy="436245"/>
                <wp:effectExtent l="55880" t="10795" r="54610" b="19685"/>
                <wp:wrapNone/>
                <wp:docPr id="8" name="直接箭头连接符 8"/>
                <wp:cNvGraphicFramePr/>
                <a:graphic xmlns:a="http://schemas.openxmlformats.org/drawingml/2006/main">
                  <a:graphicData uri="http://schemas.microsoft.com/office/word/2010/wordprocessingShape">
                    <wps:wsp>
                      <wps:cNvCnPr>
                        <a:cxnSpLocks noChangeShapeType="1"/>
                      </wps:cNvCnPr>
                      <wps:spPr bwMode="auto">
                        <a:xfrm>
                          <a:off x="0" y="0"/>
                          <a:ext cx="3810" cy="436245"/>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219.05pt;margin-top:1.8pt;height:34.35pt;width:0.3pt;z-index:251667456;mso-width-relative:page;mso-height-relative:page;" filled="f" stroked="t" coordsize="21600,21600" o:gfxdata="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GpZ8/dkAAAAIAQAADwAAAAAA&#10;AAABACAAAAAiAAAAZHJzL2Rvd25yZXYueG1sUEsBAhQAFAAAAAgAh07iQPWG+/cSAgAA7gMAAA4A&#10;AAAAAAAAAQAgAAAAKAEAAGRycy9lMm9Eb2MueG1sUEsFBgAAAAAGAAYAWQEAAKwFAAAAAA==&#10;">
                <v:fill on="f" focussize="0,0"/>
                <v:stroke color="#000000" joinstyle="round" endarrow="block"/>
                <v:imagedata o:title=""/>
                <o:lock v:ext="edit" aspectratio="f"/>
              </v:shape>
            </w:pict>
          </mc:Fallback>
        </mc:AlternateContent>
      </w:r>
    </w:p>
    <w:p>
      <w:pPr>
        <w:spacing w:line="560" w:lineRule="exact"/>
        <w:rPr>
          <w:sz w:val="24"/>
        </w:rPr>
      </w:pPr>
      <w:r>
        <w:rPr>
          <w:sz w:val="24"/>
        </w:rPr>
        <mc:AlternateContent>
          <mc:Choice Requires="wps">
            <w:drawing>
              <wp:anchor distT="0" distB="0" distL="114300" distR="114300" simplePos="0" relativeHeight="251664384" behindDoc="0" locked="0" layoutInCell="1" allowOverlap="1">
                <wp:simplePos x="0" y="0"/>
                <wp:positionH relativeFrom="column">
                  <wp:posOffset>767715</wp:posOffset>
                </wp:positionH>
                <wp:positionV relativeFrom="paragraph">
                  <wp:posOffset>103505</wp:posOffset>
                </wp:positionV>
                <wp:extent cx="4019550" cy="376555"/>
                <wp:effectExtent l="13335" t="8890" r="5715" b="5080"/>
                <wp:wrapNone/>
                <wp:docPr id="7" name="矩形 7"/>
                <wp:cNvGraphicFramePr/>
                <a:graphic xmlns:a="http://schemas.openxmlformats.org/drawingml/2006/main">
                  <a:graphicData uri="http://schemas.microsoft.com/office/word/2010/wordprocessingShape">
                    <wps:wsp>
                      <wps:cNvSpPr>
                        <a:spLocks noChangeArrowheads="1"/>
                      </wps:cNvSpPr>
                      <wps:spPr bwMode="auto">
                        <a:xfrm>
                          <a:off x="0" y="0"/>
                          <a:ext cx="4019550" cy="376555"/>
                        </a:xfrm>
                        <a:prstGeom prst="rect">
                          <a:avLst/>
                        </a:prstGeom>
                        <a:noFill/>
                        <a:ln w="9525">
                          <a:solidFill>
                            <a:srgbClr val="000000"/>
                          </a:solidFill>
                          <a:miter lim="800000"/>
                        </a:ln>
                      </wps:spPr>
                      <wps:txbx>
                        <w:txbxContent>
                          <w:p>
                            <w:pPr>
                              <w:spacing w:line="400" w:lineRule="exact"/>
                              <w:jc w:val="center"/>
                              <w:rPr>
                                <w:sz w:val="28"/>
                                <w:szCs w:val="28"/>
                                <w:lang w:val="zh-CN"/>
                              </w:rPr>
                            </w:pPr>
                            <w:r>
                              <w:rPr>
                                <w:rFonts w:hint="eastAsia"/>
                                <w:sz w:val="28"/>
                                <w:szCs w:val="28"/>
                                <w:lang w:val="zh-CN"/>
                              </w:rPr>
                              <w:t>“博爱100”十载纪念活动</w:t>
                            </w:r>
                            <w:r>
                              <w:rPr>
                                <w:sz w:val="28"/>
                                <w:szCs w:val="28"/>
                                <w:lang w:val="zh-CN"/>
                              </w:rPr>
                              <w:t>（20</w:t>
                            </w:r>
                            <w:r>
                              <w:rPr>
                                <w:rFonts w:hint="eastAsia"/>
                                <w:sz w:val="28"/>
                                <w:szCs w:val="28"/>
                              </w:rPr>
                              <w:t>22</w:t>
                            </w:r>
                            <w:r>
                              <w:rPr>
                                <w:sz w:val="28"/>
                                <w:szCs w:val="28"/>
                                <w:lang w:val="zh-CN"/>
                              </w:rPr>
                              <w:t>年</w:t>
                            </w:r>
                            <w:r>
                              <w:rPr>
                                <w:rFonts w:hint="eastAsia"/>
                                <w:sz w:val="28"/>
                                <w:szCs w:val="28"/>
                                <w:lang w:val="en-US" w:eastAsia="zh-CN"/>
                              </w:rPr>
                              <w:t>10</w:t>
                            </w:r>
                            <w:r>
                              <w:rPr>
                                <w:rFonts w:hint="eastAsia"/>
                                <w:sz w:val="28"/>
                                <w:szCs w:val="28"/>
                                <w:lang w:val="zh-CN"/>
                              </w:rPr>
                              <w:t>月</w:t>
                            </w:r>
                            <w:r>
                              <w:rPr>
                                <w:sz w:val="28"/>
                                <w:szCs w:val="28"/>
                                <w:lang w:val="zh-CN"/>
                              </w:rPr>
                              <w:t>）</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60.45pt;margin-top:8.15pt;height:29.65pt;width:316.5pt;z-index:251664384;mso-width-relative:page;mso-height-relative:page;" filled="f" stroked="t" coordsize="21600,21600" o:gfxdata="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ctcFmdYAAAAJAQAADwAAAAAAAAABACAAAAAiAAAAZHJzL2Rvd25yZXYueG1s&#10;UEsBAhQAFAAAAAgAh07iQJuZRP4zAgAAUQQAAA4AAAAAAAAAAQAgAAAAJQEAAGRycy9lMm9Eb2Mu&#10;eG1sUEsFBgAAAAAGAAYAWQEAAMoFAAAAAA==&#10;">
                <v:fill on="f" focussize="0,0"/>
                <v:stroke color="#000000" miterlimit="8" joinstyle="miter"/>
                <v:imagedata o:title=""/>
                <o:lock v:ext="edit" aspectratio="f"/>
                <v:textbox>
                  <w:txbxContent>
                    <w:p>
                      <w:pPr>
                        <w:spacing w:line="400" w:lineRule="exact"/>
                        <w:jc w:val="center"/>
                        <w:rPr>
                          <w:sz w:val="28"/>
                          <w:szCs w:val="28"/>
                          <w:lang w:val="zh-CN"/>
                        </w:rPr>
                      </w:pPr>
                      <w:r>
                        <w:rPr>
                          <w:rFonts w:hint="eastAsia"/>
                          <w:sz w:val="28"/>
                          <w:szCs w:val="28"/>
                          <w:lang w:val="zh-CN"/>
                        </w:rPr>
                        <w:t>“博爱100”十载纪念活动</w:t>
                      </w:r>
                      <w:r>
                        <w:rPr>
                          <w:sz w:val="28"/>
                          <w:szCs w:val="28"/>
                          <w:lang w:val="zh-CN"/>
                        </w:rPr>
                        <w:t>（20</w:t>
                      </w:r>
                      <w:r>
                        <w:rPr>
                          <w:rFonts w:hint="eastAsia"/>
                          <w:sz w:val="28"/>
                          <w:szCs w:val="28"/>
                        </w:rPr>
                        <w:t>22</w:t>
                      </w:r>
                      <w:r>
                        <w:rPr>
                          <w:sz w:val="28"/>
                          <w:szCs w:val="28"/>
                          <w:lang w:val="zh-CN"/>
                        </w:rPr>
                        <w:t>年</w:t>
                      </w:r>
                      <w:r>
                        <w:rPr>
                          <w:rFonts w:hint="eastAsia"/>
                          <w:sz w:val="28"/>
                          <w:szCs w:val="28"/>
                          <w:lang w:val="en-US" w:eastAsia="zh-CN"/>
                        </w:rPr>
                        <w:t>10</w:t>
                      </w:r>
                      <w:r>
                        <w:rPr>
                          <w:rFonts w:hint="eastAsia"/>
                          <w:sz w:val="28"/>
                          <w:szCs w:val="28"/>
                          <w:lang w:val="zh-CN"/>
                        </w:rPr>
                        <w:t>月</w:t>
                      </w:r>
                      <w:r>
                        <w:rPr>
                          <w:sz w:val="28"/>
                          <w:szCs w:val="28"/>
                          <w:lang w:val="zh-CN"/>
                        </w:rPr>
                        <w:t>）</w:t>
                      </w:r>
                    </w:p>
                  </w:txbxContent>
                </v:textbox>
              </v:rect>
            </w:pict>
          </mc:Fallback>
        </mc:AlternateContent>
      </w:r>
    </w:p>
    <w:p>
      <w:pPr>
        <w:spacing w:line="560" w:lineRule="exact"/>
        <w:rPr>
          <w:sz w:val="24"/>
        </w:rPr>
      </w:pPr>
      <w:r>
        <mc:AlternateContent>
          <mc:Choice Requires="wps">
            <w:drawing>
              <wp:anchor distT="0" distB="0" distL="114300" distR="114300" simplePos="0" relativeHeight="251669504" behindDoc="0" locked="0" layoutInCell="1" allowOverlap="1">
                <wp:simplePos x="0" y="0"/>
                <wp:positionH relativeFrom="column">
                  <wp:posOffset>2791460</wp:posOffset>
                </wp:positionH>
                <wp:positionV relativeFrom="paragraph">
                  <wp:posOffset>168910</wp:posOffset>
                </wp:positionV>
                <wp:extent cx="3810" cy="436245"/>
                <wp:effectExtent l="55880" t="10795" r="54610" b="19685"/>
                <wp:wrapNone/>
                <wp:docPr id="6" name="直接箭头连接符 6"/>
                <wp:cNvGraphicFramePr/>
                <a:graphic xmlns:a="http://schemas.openxmlformats.org/drawingml/2006/main">
                  <a:graphicData uri="http://schemas.microsoft.com/office/word/2010/wordprocessingShape">
                    <wps:wsp>
                      <wps:cNvCnPr>
                        <a:cxnSpLocks noChangeShapeType="1"/>
                      </wps:cNvCnPr>
                      <wps:spPr bwMode="auto">
                        <a:xfrm>
                          <a:off x="0" y="0"/>
                          <a:ext cx="3810" cy="436245"/>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219.8pt;margin-top:13.3pt;height:34.35pt;width:0.3pt;z-index:251669504;mso-width-relative:page;mso-height-relative:page;" filled="f" stroked="t" coordsize="21600,21600" o:gfxdata="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hd67faAAAACQEAAA8AAAAA&#10;AAAAAQAgAAAAIgAAAGRycy9kb3ducmV2LnhtbFBLAQIUABQAAAAIAIdO4kBbu6WFEgIAAO4DAAAO&#10;AAAAAAAAAAEAIAAAACkBAABkcnMvZTJvRG9jLnhtbFBLBQYAAAAABgAGAFkBAACtBQAAAAA=&#10;">
                <v:fill on="f" focussize="0,0"/>
                <v:stroke color="#000000" joinstyle="round" endarrow="block"/>
                <v:imagedata o:title=""/>
                <o:lock v:ext="edit" aspectratio="f"/>
              </v:shape>
            </w:pict>
          </mc:Fallback>
        </mc:AlternateContent>
      </w:r>
    </w:p>
    <w:p>
      <w:pPr>
        <w:spacing w:line="560" w:lineRule="exact"/>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748665</wp:posOffset>
                </wp:positionH>
                <wp:positionV relativeFrom="paragraph">
                  <wp:posOffset>280670</wp:posOffset>
                </wp:positionV>
                <wp:extent cx="4038600" cy="387350"/>
                <wp:effectExtent l="13335" t="11430" r="5715" b="10795"/>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4038600" cy="387350"/>
                        </a:xfrm>
                        <a:prstGeom prst="rect">
                          <a:avLst/>
                        </a:prstGeom>
                        <a:noFill/>
                        <a:ln w="9525">
                          <a:solidFill>
                            <a:srgbClr val="000000"/>
                          </a:solidFill>
                          <a:miter lim="800000"/>
                        </a:ln>
                      </wps:spPr>
                      <wps:txbx>
                        <w:txbxContent>
                          <w:p>
                            <w:pPr>
                              <w:spacing w:line="400" w:lineRule="exact"/>
                              <w:jc w:val="center"/>
                              <w:rPr>
                                <w:sz w:val="28"/>
                                <w:szCs w:val="28"/>
                                <w:lang w:val="zh-CN"/>
                              </w:rPr>
                            </w:pPr>
                            <w:r>
                              <w:rPr>
                                <w:sz w:val="28"/>
                                <w:szCs w:val="28"/>
                                <w:lang w:val="zh-CN"/>
                              </w:rPr>
                              <w:t>市级优胜项目优化（20</w:t>
                            </w:r>
                            <w:r>
                              <w:rPr>
                                <w:rFonts w:hint="eastAsia"/>
                                <w:sz w:val="28"/>
                                <w:szCs w:val="28"/>
                              </w:rPr>
                              <w:t>2</w:t>
                            </w:r>
                            <w:r>
                              <w:rPr>
                                <w:rFonts w:hint="eastAsia"/>
                                <w:sz w:val="28"/>
                                <w:szCs w:val="28"/>
                                <w:lang w:val="en-US" w:eastAsia="zh-CN"/>
                              </w:rPr>
                              <w:t>3</w:t>
                            </w:r>
                            <w:r>
                              <w:rPr>
                                <w:sz w:val="28"/>
                                <w:szCs w:val="28"/>
                                <w:lang w:val="zh-CN"/>
                              </w:rPr>
                              <w:t>年</w:t>
                            </w:r>
                            <w:r>
                              <w:rPr>
                                <w:rFonts w:hint="eastAsia"/>
                                <w:sz w:val="28"/>
                                <w:szCs w:val="28"/>
                              </w:rPr>
                              <w:t>1</w:t>
                            </w:r>
                            <w:r>
                              <w:rPr>
                                <w:sz w:val="28"/>
                                <w:szCs w:val="28"/>
                                <w:lang w:val="zh-CN"/>
                              </w:rPr>
                              <w:t>月</w:t>
                            </w:r>
                            <w:r>
                              <w:rPr>
                                <w:rFonts w:hint="eastAsia"/>
                                <w:sz w:val="28"/>
                                <w:szCs w:val="28"/>
                                <w:lang w:val="zh-CN"/>
                              </w:rPr>
                              <w:t>至</w:t>
                            </w:r>
                            <w:r>
                              <w:rPr>
                                <w:rFonts w:hint="eastAsia"/>
                                <w:sz w:val="28"/>
                                <w:szCs w:val="28"/>
                                <w:lang w:val="en-US" w:eastAsia="zh-CN"/>
                              </w:rPr>
                              <w:t>2</w:t>
                            </w:r>
                            <w:r>
                              <w:rPr>
                                <w:rFonts w:hint="eastAsia"/>
                                <w:sz w:val="28"/>
                                <w:szCs w:val="28"/>
                                <w:lang w:val="zh-CN"/>
                              </w:rPr>
                              <w:t>月</w:t>
                            </w:r>
                            <w:r>
                              <w:rPr>
                                <w:sz w:val="28"/>
                                <w:szCs w:val="28"/>
                                <w:lang w:val="zh-CN"/>
                              </w:rPr>
                              <w:t>）</w:t>
                            </w:r>
                          </w:p>
                          <w:p>
                            <w:pPr>
                              <w:spacing w:line="400" w:lineRule="exact"/>
                              <w:jc w:val="center"/>
                              <w:rPr>
                                <w:sz w:val="28"/>
                                <w:szCs w:val="28"/>
                                <w:lang w:val="zh-CN"/>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58.95pt;margin-top:22.1pt;height:30.5pt;width:318pt;z-index:251662336;mso-width-relative:page;mso-height-relative:page;" filled="f" stroked="t" coordsize="21600,21600" o:gfxdata="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GmHIctcAAAAKAQAADwAAAAAAAAABACAAAAAiAAAAZHJzL2Rvd25yZXYu&#10;eG1sUEsBAhQAFAAAAAgAh07iQMpXbOU1AgAAUQQAAA4AAAAAAAAAAQAgAAAAJgEAAGRycy9lMm9E&#10;b2MueG1sUEsFBgAAAAAGAAYAWQEAAM0FAAAAAA==&#10;">
                <v:fill on="f" focussize="0,0"/>
                <v:stroke color="#000000" miterlimit="8" joinstyle="miter"/>
                <v:imagedata o:title=""/>
                <o:lock v:ext="edit" aspectratio="f"/>
                <v:textbox>
                  <w:txbxContent>
                    <w:p>
                      <w:pPr>
                        <w:spacing w:line="400" w:lineRule="exact"/>
                        <w:jc w:val="center"/>
                        <w:rPr>
                          <w:sz w:val="28"/>
                          <w:szCs w:val="28"/>
                          <w:lang w:val="zh-CN"/>
                        </w:rPr>
                      </w:pPr>
                      <w:r>
                        <w:rPr>
                          <w:sz w:val="28"/>
                          <w:szCs w:val="28"/>
                          <w:lang w:val="zh-CN"/>
                        </w:rPr>
                        <w:t>市级优胜项目优化（20</w:t>
                      </w:r>
                      <w:r>
                        <w:rPr>
                          <w:rFonts w:hint="eastAsia"/>
                          <w:sz w:val="28"/>
                          <w:szCs w:val="28"/>
                        </w:rPr>
                        <w:t>2</w:t>
                      </w:r>
                      <w:r>
                        <w:rPr>
                          <w:rFonts w:hint="eastAsia"/>
                          <w:sz w:val="28"/>
                          <w:szCs w:val="28"/>
                          <w:lang w:val="en-US" w:eastAsia="zh-CN"/>
                        </w:rPr>
                        <w:t>3</w:t>
                      </w:r>
                      <w:r>
                        <w:rPr>
                          <w:sz w:val="28"/>
                          <w:szCs w:val="28"/>
                          <w:lang w:val="zh-CN"/>
                        </w:rPr>
                        <w:t>年</w:t>
                      </w:r>
                      <w:r>
                        <w:rPr>
                          <w:rFonts w:hint="eastAsia"/>
                          <w:sz w:val="28"/>
                          <w:szCs w:val="28"/>
                        </w:rPr>
                        <w:t>1</w:t>
                      </w:r>
                      <w:r>
                        <w:rPr>
                          <w:sz w:val="28"/>
                          <w:szCs w:val="28"/>
                          <w:lang w:val="zh-CN"/>
                        </w:rPr>
                        <w:t>月</w:t>
                      </w:r>
                      <w:r>
                        <w:rPr>
                          <w:rFonts w:hint="eastAsia"/>
                          <w:sz w:val="28"/>
                          <w:szCs w:val="28"/>
                          <w:lang w:val="zh-CN"/>
                        </w:rPr>
                        <w:t>至</w:t>
                      </w:r>
                      <w:r>
                        <w:rPr>
                          <w:rFonts w:hint="eastAsia"/>
                          <w:sz w:val="28"/>
                          <w:szCs w:val="28"/>
                          <w:lang w:val="en-US" w:eastAsia="zh-CN"/>
                        </w:rPr>
                        <w:t>2</w:t>
                      </w:r>
                      <w:r>
                        <w:rPr>
                          <w:rFonts w:hint="eastAsia"/>
                          <w:sz w:val="28"/>
                          <w:szCs w:val="28"/>
                          <w:lang w:val="zh-CN"/>
                        </w:rPr>
                        <w:t>月</w:t>
                      </w:r>
                      <w:r>
                        <w:rPr>
                          <w:sz w:val="28"/>
                          <w:szCs w:val="28"/>
                          <w:lang w:val="zh-CN"/>
                        </w:rPr>
                        <w:t>）</w:t>
                      </w:r>
                    </w:p>
                    <w:p>
                      <w:pPr>
                        <w:spacing w:line="400" w:lineRule="exact"/>
                        <w:jc w:val="center"/>
                        <w:rPr>
                          <w:sz w:val="28"/>
                          <w:szCs w:val="28"/>
                          <w:lang w:val="zh-CN"/>
                        </w:rPr>
                      </w:pPr>
                    </w:p>
                  </w:txbxContent>
                </v:textbox>
              </v:rect>
            </w:pict>
          </mc:Fallback>
        </mc:AlternateContent>
      </w:r>
    </w:p>
    <w:p>
      <w:pPr>
        <w:spacing w:line="560" w:lineRule="exact"/>
        <w:rPr>
          <w:sz w:val="24"/>
        </w:rPr>
      </w:pPr>
      <w:r>
        <mc:AlternateContent>
          <mc:Choice Requires="wps">
            <w:drawing>
              <wp:anchor distT="0" distB="0" distL="114300" distR="114300" simplePos="0" relativeHeight="251668480" behindDoc="0" locked="0" layoutInCell="1" allowOverlap="1">
                <wp:simplePos x="0" y="0"/>
                <wp:positionH relativeFrom="column">
                  <wp:posOffset>2800985</wp:posOffset>
                </wp:positionH>
                <wp:positionV relativeFrom="paragraph">
                  <wp:posOffset>312420</wp:posOffset>
                </wp:positionV>
                <wp:extent cx="3810" cy="436245"/>
                <wp:effectExtent l="55880" t="8255" r="54610" b="22225"/>
                <wp:wrapNone/>
                <wp:docPr id="4" name="直接箭头连接符 4"/>
                <wp:cNvGraphicFramePr/>
                <a:graphic xmlns:a="http://schemas.openxmlformats.org/drawingml/2006/main">
                  <a:graphicData uri="http://schemas.microsoft.com/office/word/2010/wordprocessingShape">
                    <wps:wsp>
                      <wps:cNvCnPr>
                        <a:cxnSpLocks noChangeShapeType="1"/>
                      </wps:cNvCnPr>
                      <wps:spPr bwMode="auto">
                        <a:xfrm>
                          <a:off x="0" y="0"/>
                          <a:ext cx="3810" cy="436245"/>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220.55pt;margin-top:24.6pt;height:34.35pt;width:0.3pt;z-index:251668480;mso-width-relative:page;mso-height-relative:page;" filled="f" stroked="t" coordsize="21600,21600" o:gfxdata="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7CQPd2AAAAAoBAAAPAAAAAAAA&#10;AAEAIAAAACIAAABkcnMvZG93bnJldi54bWxQSwECFAAUAAAACACHTuJAlNxRWhICAADuAwAADgAA&#10;AAAAAAABACAAAAAnAQAAZHJzL2Uyb0RvYy54bWxQSwUGAAAAAAYABgBZAQAAqwUAAAAA&#10;">
                <v:fill on="f" focussize="0,0"/>
                <v:stroke color="#000000" joinstyle="round" endarrow="block"/>
                <v:imagedata o:title=""/>
                <o:lock v:ext="edit" aspectratio="f"/>
              </v:shape>
            </w:pict>
          </mc:Fallback>
        </mc:AlternateContent>
      </w:r>
    </w:p>
    <w:p>
      <w:pPr>
        <w:spacing w:line="560" w:lineRule="exact"/>
        <w:rPr>
          <w:sz w:val="24"/>
        </w:rPr>
      </w:pPr>
    </w:p>
    <w:p>
      <w:pPr>
        <w:spacing w:line="560" w:lineRule="exact"/>
        <w:rPr>
          <w:szCs w:val="32"/>
          <w:lang w:val="zh-CN"/>
        </w:rPr>
      </w:pPr>
      <w:r>
        <w:rPr>
          <w:sz w:val="24"/>
        </w:rPr>
        <mc:AlternateContent>
          <mc:Choice Requires="wps">
            <w:drawing>
              <wp:anchor distT="0" distB="0" distL="114300" distR="114300" simplePos="0" relativeHeight="251670528" behindDoc="0" locked="0" layoutInCell="1" allowOverlap="1">
                <wp:simplePos x="0" y="0"/>
                <wp:positionH relativeFrom="column">
                  <wp:posOffset>749935</wp:posOffset>
                </wp:positionH>
                <wp:positionV relativeFrom="paragraph">
                  <wp:posOffset>37465</wp:posOffset>
                </wp:positionV>
                <wp:extent cx="4086225" cy="387350"/>
                <wp:effectExtent l="5080" t="6350" r="13970" b="635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4086225" cy="387350"/>
                        </a:xfrm>
                        <a:prstGeom prst="rect">
                          <a:avLst/>
                        </a:prstGeom>
                        <a:noFill/>
                        <a:ln w="9525">
                          <a:solidFill>
                            <a:srgbClr val="000000"/>
                          </a:solidFill>
                          <a:miter lim="800000"/>
                        </a:ln>
                      </wps:spPr>
                      <wps:txbx>
                        <w:txbxContent>
                          <w:p>
                            <w:pPr>
                              <w:spacing w:line="400" w:lineRule="exact"/>
                              <w:jc w:val="center"/>
                              <w:rPr>
                                <w:lang w:val="zh-CN"/>
                              </w:rPr>
                            </w:pPr>
                            <w:r>
                              <w:rPr>
                                <w:sz w:val="28"/>
                                <w:szCs w:val="28"/>
                                <w:lang w:val="zh-CN"/>
                              </w:rPr>
                              <w:t>市级优胜项目</w:t>
                            </w:r>
                            <w:r>
                              <w:rPr>
                                <w:rFonts w:hint="eastAsia"/>
                                <w:sz w:val="28"/>
                                <w:szCs w:val="28"/>
                                <w:lang w:val="zh-CN"/>
                              </w:rPr>
                              <w:t>签约、拨款</w:t>
                            </w:r>
                            <w:r>
                              <w:rPr>
                                <w:sz w:val="28"/>
                                <w:szCs w:val="28"/>
                                <w:lang w:val="zh-CN"/>
                              </w:rPr>
                              <w:t>（20</w:t>
                            </w:r>
                            <w:r>
                              <w:rPr>
                                <w:rFonts w:hint="eastAsia"/>
                                <w:sz w:val="28"/>
                                <w:szCs w:val="28"/>
                              </w:rPr>
                              <w:t>23</w:t>
                            </w:r>
                            <w:r>
                              <w:rPr>
                                <w:sz w:val="28"/>
                                <w:szCs w:val="28"/>
                                <w:lang w:val="zh-CN"/>
                              </w:rPr>
                              <w:t>年</w:t>
                            </w:r>
                            <w:r>
                              <w:rPr>
                                <w:rFonts w:hint="eastAsia"/>
                                <w:sz w:val="28"/>
                                <w:szCs w:val="28"/>
                                <w:lang w:val="en-US" w:eastAsia="zh-CN"/>
                              </w:rPr>
                              <w:t>2</w:t>
                            </w:r>
                            <w:r>
                              <w:rPr>
                                <w:sz w:val="28"/>
                                <w:szCs w:val="28"/>
                                <w:lang w:val="zh-CN"/>
                              </w:rPr>
                              <w:t>月</w:t>
                            </w:r>
                            <w:r>
                              <w:rPr>
                                <w:rFonts w:hint="eastAsia"/>
                                <w:sz w:val="28"/>
                                <w:szCs w:val="28"/>
                                <w:lang w:val="zh-CN"/>
                              </w:rPr>
                              <w:t>至</w:t>
                            </w:r>
                            <w:r>
                              <w:rPr>
                                <w:rFonts w:hint="eastAsia"/>
                                <w:sz w:val="28"/>
                                <w:szCs w:val="28"/>
                              </w:rPr>
                              <w:t>3</w:t>
                            </w:r>
                            <w:r>
                              <w:rPr>
                                <w:rFonts w:hint="eastAsia"/>
                                <w:sz w:val="28"/>
                                <w:szCs w:val="28"/>
                                <w:lang w:val="zh-CN"/>
                              </w:rPr>
                              <w:t>月</w:t>
                            </w:r>
                            <w:r>
                              <w:rPr>
                                <w:sz w:val="28"/>
                                <w:szCs w:val="28"/>
                                <w:lang w:val="zh-CN"/>
                              </w:rPr>
                              <w:t>）</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59.05pt;margin-top:2.95pt;height:30.5pt;width:321.75pt;z-index:251670528;mso-width-relative:page;mso-height-relative:page;" filled="f" stroked="t" coordsize="21600,21600" o:gfxdata="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a/CwFdYAAAAIAQAADwAAAAAAAAABACAAAAAiAAAAZHJzL2Rvd25yZXYueG1s&#10;UEsBAhQAFAAAAAgAh07iQN1a+hUzAgAAUQQAAA4AAAAAAAAAAQAgAAAAJQEAAGRycy9lMm9Eb2Mu&#10;eG1sUEsFBgAAAAAGAAYAWQEAAMoFAAAAAA==&#10;">
                <v:fill on="f" focussize="0,0"/>
                <v:stroke color="#000000" miterlimit="8" joinstyle="miter"/>
                <v:imagedata o:title=""/>
                <o:lock v:ext="edit" aspectratio="f"/>
                <v:textbox>
                  <w:txbxContent>
                    <w:p>
                      <w:pPr>
                        <w:spacing w:line="400" w:lineRule="exact"/>
                        <w:jc w:val="center"/>
                        <w:rPr>
                          <w:lang w:val="zh-CN"/>
                        </w:rPr>
                      </w:pPr>
                      <w:r>
                        <w:rPr>
                          <w:sz w:val="28"/>
                          <w:szCs w:val="28"/>
                          <w:lang w:val="zh-CN"/>
                        </w:rPr>
                        <w:t>市级优胜项目</w:t>
                      </w:r>
                      <w:r>
                        <w:rPr>
                          <w:rFonts w:hint="eastAsia"/>
                          <w:sz w:val="28"/>
                          <w:szCs w:val="28"/>
                          <w:lang w:val="zh-CN"/>
                        </w:rPr>
                        <w:t>签约、拨款</w:t>
                      </w:r>
                      <w:r>
                        <w:rPr>
                          <w:sz w:val="28"/>
                          <w:szCs w:val="28"/>
                          <w:lang w:val="zh-CN"/>
                        </w:rPr>
                        <w:t>（20</w:t>
                      </w:r>
                      <w:r>
                        <w:rPr>
                          <w:rFonts w:hint="eastAsia"/>
                          <w:sz w:val="28"/>
                          <w:szCs w:val="28"/>
                        </w:rPr>
                        <w:t>23</w:t>
                      </w:r>
                      <w:r>
                        <w:rPr>
                          <w:sz w:val="28"/>
                          <w:szCs w:val="28"/>
                          <w:lang w:val="zh-CN"/>
                        </w:rPr>
                        <w:t>年</w:t>
                      </w:r>
                      <w:r>
                        <w:rPr>
                          <w:rFonts w:hint="eastAsia"/>
                          <w:sz w:val="28"/>
                          <w:szCs w:val="28"/>
                          <w:lang w:val="en-US" w:eastAsia="zh-CN"/>
                        </w:rPr>
                        <w:t>2</w:t>
                      </w:r>
                      <w:r>
                        <w:rPr>
                          <w:sz w:val="28"/>
                          <w:szCs w:val="28"/>
                          <w:lang w:val="zh-CN"/>
                        </w:rPr>
                        <w:t>月</w:t>
                      </w:r>
                      <w:r>
                        <w:rPr>
                          <w:rFonts w:hint="eastAsia"/>
                          <w:sz w:val="28"/>
                          <w:szCs w:val="28"/>
                          <w:lang w:val="zh-CN"/>
                        </w:rPr>
                        <w:t>至</w:t>
                      </w:r>
                      <w:r>
                        <w:rPr>
                          <w:rFonts w:hint="eastAsia"/>
                          <w:sz w:val="28"/>
                          <w:szCs w:val="28"/>
                        </w:rPr>
                        <w:t>3</w:t>
                      </w:r>
                      <w:r>
                        <w:rPr>
                          <w:rFonts w:hint="eastAsia"/>
                          <w:sz w:val="28"/>
                          <w:szCs w:val="28"/>
                          <w:lang w:val="zh-CN"/>
                        </w:rPr>
                        <w:t>月</w:t>
                      </w:r>
                      <w:r>
                        <w:rPr>
                          <w:sz w:val="28"/>
                          <w:szCs w:val="28"/>
                          <w:lang w:val="zh-CN"/>
                        </w:rPr>
                        <w:t>）</w:t>
                      </w:r>
                    </w:p>
                  </w:txbxContent>
                </v:textbox>
              </v:rect>
            </w:pict>
          </mc:Fallback>
        </mc:AlternateContent>
      </w:r>
    </w:p>
    <w:p>
      <w:pPr>
        <w:spacing w:line="560" w:lineRule="exact"/>
        <w:rPr>
          <w:szCs w:val="32"/>
          <w:lang w:val="zh-CN"/>
        </w:rPr>
      </w:pPr>
      <w:r>
        <mc:AlternateContent>
          <mc:Choice Requires="wps">
            <w:drawing>
              <wp:anchor distT="0" distB="0" distL="114300" distR="114300" simplePos="0" relativeHeight="251671552" behindDoc="0" locked="0" layoutInCell="1" allowOverlap="1">
                <wp:simplePos x="0" y="0"/>
                <wp:positionH relativeFrom="column">
                  <wp:posOffset>2814320</wp:posOffset>
                </wp:positionH>
                <wp:positionV relativeFrom="paragraph">
                  <wp:posOffset>69215</wp:posOffset>
                </wp:positionV>
                <wp:extent cx="3810" cy="436245"/>
                <wp:effectExtent l="50165" t="12700" r="60325" b="17780"/>
                <wp:wrapNone/>
                <wp:docPr id="2" name="直接箭头连接符 2"/>
                <wp:cNvGraphicFramePr/>
                <a:graphic xmlns:a="http://schemas.openxmlformats.org/drawingml/2006/main">
                  <a:graphicData uri="http://schemas.microsoft.com/office/word/2010/wordprocessingShape">
                    <wps:wsp>
                      <wps:cNvCnPr>
                        <a:cxnSpLocks noChangeShapeType="1"/>
                      </wps:cNvCnPr>
                      <wps:spPr bwMode="auto">
                        <a:xfrm>
                          <a:off x="0" y="0"/>
                          <a:ext cx="3810" cy="436245"/>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221.6pt;margin-top:5.45pt;height:34.35pt;width:0.3pt;z-index:251671552;mso-width-relative:page;mso-height-relative:page;" filled="f" stroked="t" coordsize="21600,21600" o:gfxdata="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KMjwzdkAAAAJAQAADwAAAAAA&#10;AAABACAAAAAiAAAAZHJzL2Rvd25yZXYueG1sUEsBAhQAFAAAAAgAh07iQIRyPOESAgAA7gMAAA4A&#10;AAAAAAAAAQAgAAAAKAEAAGRycy9lMm9Eb2MueG1sUEsFBgAAAAAGAAYAWQEAAKwFAAAAAA==&#10;">
                <v:fill on="f" focussize="0,0"/>
                <v:stroke color="#000000" joinstyle="round" endarrow="block"/>
                <v:imagedata o:title=""/>
                <o:lock v:ext="edit" aspectratio="f"/>
              </v:shape>
            </w:pict>
          </mc:Fallback>
        </mc:AlternateContent>
      </w:r>
    </w:p>
    <w:p>
      <w:pPr>
        <w:spacing w:line="560" w:lineRule="exact"/>
        <w:rPr>
          <w:szCs w:val="32"/>
          <w:lang w:val="zh-CN"/>
        </w:rPr>
      </w:pPr>
      <w:r>
        <mc:AlternateContent>
          <mc:Choice Requires="wps">
            <w:drawing>
              <wp:anchor distT="0" distB="0" distL="114300" distR="114300" simplePos="0" relativeHeight="251663360" behindDoc="0" locked="0" layoutInCell="1" allowOverlap="1">
                <wp:simplePos x="0" y="0"/>
                <wp:positionH relativeFrom="column">
                  <wp:posOffset>748665</wp:posOffset>
                </wp:positionH>
                <wp:positionV relativeFrom="paragraph">
                  <wp:posOffset>149860</wp:posOffset>
                </wp:positionV>
                <wp:extent cx="4076065" cy="657225"/>
                <wp:effectExtent l="13335" t="10795" r="6350" b="825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4076065" cy="657225"/>
                        </a:xfrm>
                        <a:prstGeom prst="rect">
                          <a:avLst/>
                        </a:prstGeom>
                        <a:noFill/>
                        <a:ln w="9525">
                          <a:solidFill>
                            <a:srgbClr val="000000"/>
                          </a:solidFill>
                          <a:miter lim="800000"/>
                        </a:ln>
                      </wps:spPr>
                      <wps:txbx>
                        <w:txbxContent>
                          <w:p>
                            <w:pPr>
                              <w:spacing w:line="400" w:lineRule="exact"/>
                              <w:jc w:val="center"/>
                              <w:rPr>
                                <w:sz w:val="28"/>
                                <w:szCs w:val="28"/>
                                <w:lang w:val="zh-CN"/>
                              </w:rPr>
                            </w:pPr>
                            <w:r>
                              <w:rPr>
                                <w:sz w:val="28"/>
                                <w:szCs w:val="28"/>
                                <w:lang w:val="zh-CN"/>
                              </w:rPr>
                              <w:t>项目实施</w:t>
                            </w:r>
                            <w:r>
                              <w:rPr>
                                <w:rFonts w:hint="eastAsia"/>
                                <w:sz w:val="28"/>
                                <w:szCs w:val="28"/>
                              </w:rPr>
                              <w:t>及跟踪辅导</w:t>
                            </w:r>
                            <w:r>
                              <w:rPr>
                                <w:sz w:val="28"/>
                                <w:szCs w:val="28"/>
                                <w:lang w:val="zh-CN"/>
                              </w:rPr>
                              <w:t>（20</w:t>
                            </w:r>
                            <w:r>
                              <w:rPr>
                                <w:rFonts w:hint="eastAsia"/>
                                <w:sz w:val="28"/>
                                <w:szCs w:val="28"/>
                              </w:rPr>
                              <w:t>23</w:t>
                            </w:r>
                            <w:r>
                              <w:rPr>
                                <w:sz w:val="28"/>
                                <w:szCs w:val="28"/>
                                <w:lang w:val="zh-CN"/>
                              </w:rPr>
                              <w:t>年</w:t>
                            </w:r>
                            <w:r>
                              <w:rPr>
                                <w:rFonts w:hint="eastAsia"/>
                                <w:sz w:val="28"/>
                                <w:szCs w:val="28"/>
                                <w:lang w:val="en-US" w:eastAsia="zh-CN"/>
                              </w:rPr>
                              <w:t>4</w:t>
                            </w:r>
                            <w:r>
                              <w:rPr>
                                <w:sz w:val="28"/>
                                <w:szCs w:val="28"/>
                                <w:lang w:val="zh-CN"/>
                              </w:rPr>
                              <w:t>月至20</w:t>
                            </w:r>
                            <w:r>
                              <w:rPr>
                                <w:rFonts w:hint="eastAsia"/>
                                <w:sz w:val="28"/>
                                <w:szCs w:val="28"/>
                              </w:rPr>
                              <w:t>23</w:t>
                            </w:r>
                            <w:r>
                              <w:rPr>
                                <w:sz w:val="28"/>
                                <w:szCs w:val="28"/>
                                <w:lang w:val="zh-CN"/>
                              </w:rPr>
                              <w:t>年</w:t>
                            </w:r>
                            <w:r>
                              <w:rPr>
                                <w:rFonts w:hint="eastAsia"/>
                                <w:sz w:val="28"/>
                                <w:szCs w:val="28"/>
                              </w:rPr>
                              <w:t>11</w:t>
                            </w:r>
                            <w:r>
                              <w:rPr>
                                <w:sz w:val="28"/>
                                <w:szCs w:val="28"/>
                                <w:lang w:val="zh-CN"/>
                              </w:rPr>
                              <w:t>月）</w:t>
                            </w:r>
                          </w:p>
                          <w:p>
                            <w:pPr>
                              <w:spacing w:line="400" w:lineRule="exact"/>
                              <w:jc w:val="center"/>
                              <w:rPr>
                                <w:sz w:val="28"/>
                                <w:szCs w:val="28"/>
                              </w:rPr>
                            </w:pPr>
                            <w:r>
                              <w:rPr>
                                <w:rFonts w:hint="eastAsia"/>
                                <w:sz w:val="28"/>
                                <w:szCs w:val="28"/>
                              </w:rPr>
                              <w:t>项目评估（2023年</w:t>
                            </w:r>
                            <w:r>
                              <w:rPr>
                                <w:rFonts w:hint="eastAsia"/>
                                <w:sz w:val="28"/>
                                <w:szCs w:val="28"/>
                                <w:lang w:val="en-US" w:eastAsia="zh-CN"/>
                              </w:rPr>
                              <w:t>8</w:t>
                            </w:r>
                            <w:r>
                              <w:rPr>
                                <w:rFonts w:hint="eastAsia"/>
                                <w:sz w:val="28"/>
                                <w:szCs w:val="28"/>
                              </w:rPr>
                              <w:t>月、2024年1月）</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58.95pt;margin-top:11.8pt;height:51.75pt;width:320.95pt;z-index:251663360;mso-width-relative:page;mso-height-relative:page;" filled="f" stroked="t" coordsize="21600,21600" o:gfxdata="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kY6+ktcAAAAKAQAADwAAAAAAAAABACAAAAAiAAAAZHJzL2Rvd25yZXYueG1sUEsB&#10;AhQAFAAAAAgAh07iQAkUBngvAgAAUQQAAA4AAAAAAAAAAQAgAAAAJgEAAGRycy9lMm9Eb2MueG1s&#10;UEsFBgAAAAAGAAYAWQEAAMcFAAAAAA==&#10;">
                <v:fill on="f" focussize="0,0"/>
                <v:stroke color="#000000" miterlimit="8" joinstyle="miter"/>
                <v:imagedata o:title=""/>
                <o:lock v:ext="edit" aspectratio="f"/>
                <v:textbox>
                  <w:txbxContent>
                    <w:p>
                      <w:pPr>
                        <w:spacing w:line="400" w:lineRule="exact"/>
                        <w:jc w:val="center"/>
                        <w:rPr>
                          <w:sz w:val="28"/>
                          <w:szCs w:val="28"/>
                          <w:lang w:val="zh-CN"/>
                        </w:rPr>
                      </w:pPr>
                      <w:r>
                        <w:rPr>
                          <w:sz w:val="28"/>
                          <w:szCs w:val="28"/>
                          <w:lang w:val="zh-CN"/>
                        </w:rPr>
                        <w:t>项目实施</w:t>
                      </w:r>
                      <w:r>
                        <w:rPr>
                          <w:rFonts w:hint="eastAsia"/>
                          <w:sz w:val="28"/>
                          <w:szCs w:val="28"/>
                        </w:rPr>
                        <w:t>及跟踪辅导</w:t>
                      </w:r>
                      <w:r>
                        <w:rPr>
                          <w:sz w:val="28"/>
                          <w:szCs w:val="28"/>
                          <w:lang w:val="zh-CN"/>
                        </w:rPr>
                        <w:t>（20</w:t>
                      </w:r>
                      <w:r>
                        <w:rPr>
                          <w:rFonts w:hint="eastAsia"/>
                          <w:sz w:val="28"/>
                          <w:szCs w:val="28"/>
                        </w:rPr>
                        <w:t>23</w:t>
                      </w:r>
                      <w:r>
                        <w:rPr>
                          <w:sz w:val="28"/>
                          <w:szCs w:val="28"/>
                          <w:lang w:val="zh-CN"/>
                        </w:rPr>
                        <w:t>年</w:t>
                      </w:r>
                      <w:r>
                        <w:rPr>
                          <w:rFonts w:hint="eastAsia"/>
                          <w:sz w:val="28"/>
                          <w:szCs w:val="28"/>
                          <w:lang w:val="en-US" w:eastAsia="zh-CN"/>
                        </w:rPr>
                        <w:t>4</w:t>
                      </w:r>
                      <w:r>
                        <w:rPr>
                          <w:sz w:val="28"/>
                          <w:szCs w:val="28"/>
                          <w:lang w:val="zh-CN"/>
                        </w:rPr>
                        <w:t>月至20</w:t>
                      </w:r>
                      <w:r>
                        <w:rPr>
                          <w:rFonts w:hint="eastAsia"/>
                          <w:sz w:val="28"/>
                          <w:szCs w:val="28"/>
                        </w:rPr>
                        <w:t>23</w:t>
                      </w:r>
                      <w:r>
                        <w:rPr>
                          <w:sz w:val="28"/>
                          <w:szCs w:val="28"/>
                          <w:lang w:val="zh-CN"/>
                        </w:rPr>
                        <w:t>年</w:t>
                      </w:r>
                      <w:r>
                        <w:rPr>
                          <w:rFonts w:hint="eastAsia"/>
                          <w:sz w:val="28"/>
                          <w:szCs w:val="28"/>
                        </w:rPr>
                        <w:t>11</w:t>
                      </w:r>
                      <w:r>
                        <w:rPr>
                          <w:sz w:val="28"/>
                          <w:szCs w:val="28"/>
                          <w:lang w:val="zh-CN"/>
                        </w:rPr>
                        <w:t>月）</w:t>
                      </w:r>
                    </w:p>
                    <w:p>
                      <w:pPr>
                        <w:spacing w:line="400" w:lineRule="exact"/>
                        <w:jc w:val="center"/>
                        <w:rPr>
                          <w:sz w:val="28"/>
                          <w:szCs w:val="28"/>
                        </w:rPr>
                      </w:pPr>
                      <w:r>
                        <w:rPr>
                          <w:rFonts w:hint="eastAsia"/>
                          <w:sz w:val="28"/>
                          <w:szCs w:val="28"/>
                        </w:rPr>
                        <w:t>项目评估（2023年</w:t>
                      </w:r>
                      <w:r>
                        <w:rPr>
                          <w:rFonts w:hint="eastAsia"/>
                          <w:sz w:val="28"/>
                          <w:szCs w:val="28"/>
                          <w:lang w:val="en-US" w:eastAsia="zh-CN"/>
                        </w:rPr>
                        <w:t>8</w:t>
                      </w:r>
                      <w:r>
                        <w:rPr>
                          <w:rFonts w:hint="eastAsia"/>
                          <w:sz w:val="28"/>
                          <w:szCs w:val="28"/>
                        </w:rPr>
                        <w:t>月、2024年1月）</w:t>
                      </w:r>
                    </w:p>
                  </w:txbxContent>
                </v:textbox>
              </v:rect>
            </w:pict>
          </mc:Fallback>
        </mc:AlternateContent>
      </w:r>
    </w:p>
    <w:p>
      <w:pPr>
        <w:spacing w:line="560" w:lineRule="exact"/>
        <w:rPr>
          <w:szCs w:val="32"/>
          <w:lang w:val="zh-CN"/>
        </w:rPr>
      </w:pPr>
    </w:p>
    <w:p>
      <w:pPr>
        <w:spacing w:line="560" w:lineRule="exact"/>
        <w:rPr>
          <w:szCs w:val="32"/>
          <w:lang w:val="zh-CN"/>
        </w:rPr>
      </w:pPr>
      <w:r>
        <mc:AlternateContent>
          <mc:Choice Requires="wps">
            <w:drawing>
              <wp:anchor distT="0" distB="0" distL="114300" distR="114300" simplePos="0" relativeHeight="251673600" behindDoc="0" locked="0" layoutInCell="1" allowOverlap="1">
                <wp:simplePos x="0" y="0"/>
                <wp:positionH relativeFrom="column">
                  <wp:posOffset>2806065</wp:posOffset>
                </wp:positionH>
                <wp:positionV relativeFrom="paragraph">
                  <wp:posOffset>117475</wp:posOffset>
                </wp:positionV>
                <wp:extent cx="3810" cy="436245"/>
                <wp:effectExtent l="34925" t="0" r="37465" b="1905"/>
                <wp:wrapNone/>
                <wp:docPr id="15" name="直接箭头连接符 15"/>
                <wp:cNvGraphicFramePr/>
                <a:graphic xmlns:a="http://schemas.openxmlformats.org/drawingml/2006/main">
                  <a:graphicData uri="http://schemas.microsoft.com/office/word/2010/wordprocessingShape">
                    <wps:wsp>
                      <wps:cNvCnPr>
                        <a:cxnSpLocks noChangeShapeType="1"/>
                      </wps:cNvCnPr>
                      <wps:spPr bwMode="auto">
                        <a:xfrm>
                          <a:off x="0" y="0"/>
                          <a:ext cx="3810" cy="436245"/>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220.95pt;margin-top:9.25pt;height:34.35pt;width:0.3pt;z-index:251673600;mso-width-relative:page;mso-height-relative:page;" filled="f" stroked="t" coordsize="21600,21600" o:gfxdata="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XMQdoAAAAJAQAADwAA&#10;AAAAAAABACAAAAAiAAAAZHJzL2Rvd25yZXYueG1sUEsBAhQAFAAAAAgAh07iQKOL//AUAgAA8AMA&#10;AA4AAAAAAAAAAQAgAAAAKQEAAGRycy9lMm9Eb2MueG1sUEsFBgAAAAAGAAYAWQEAAK8FAAAAAA==&#10;">
                <v:fill on="f" focussize="0,0"/>
                <v:stroke color="#000000" joinstyle="round" endarrow="block"/>
                <v:imagedata o:title=""/>
                <o:lock v:ext="edit" aspectratio="f"/>
              </v:shape>
            </w:pict>
          </mc:Fallback>
        </mc:AlternateContent>
      </w:r>
    </w:p>
    <w:p>
      <w:pPr>
        <w:spacing w:line="560" w:lineRule="exact"/>
        <w:rPr>
          <w:szCs w:val="32"/>
          <w:lang w:val="zh-CN"/>
        </w:rPr>
      </w:pPr>
      <w:r>
        <mc:AlternateContent>
          <mc:Choice Requires="wps">
            <w:drawing>
              <wp:anchor distT="0" distB="0" distL="114300" distR="114300" simplePos="0" relativeHeight="251674624" behindDoc="0" locked="0" layoutInCell="1" allowOverlap="1">
                <wp:simplePos x="0" y="0"/>
                <wp:positionH relativeFrom="column">
                  <wp:posOffset>741045</wp:posOffset>
                </wp:positionH>
                <wp:positionV relativeFrom="paragraph">
                  <wp:posOffset>205740</wp:posOffset>
                </wp:positionV>
                <wp:extent cx="4076065" cy="355600"/>
                <wp:effectExtent l="5080" t="5080" r="14605" b="20320"/>
                <wp:wrapNone/>
                <wp:docPr id="16" name="矩形 16"/>
                <wp:cNvGraphicFramePr/>
                <a:graphic xmlns:a="http://schemas.openxmlformats.org/drawingml/2006/main">
                  <a:graphicData uri="http://schemas.microsoft.com/office/word/2010/wordprocessingShape">
                    <wps:wsp>
                      <wps:cNvSpPr>
                        <a:spLocks noChangeArrowheads="1"/>
                      </wps:cNvSpPr>
                      <wps:spPr bwMode="auto">
                        <a:xfrm>
                          <a:off x="0" y="0"/>
                          <a:ext cx="4076065" cy="355600"/>
                        </a:xfrm>
                        <a:prstGeom prst="rect">
                          <a:avLst/>
                        </a:prstGeom>
                        <a:noFill/>
                        <a:ln w="9525">
                          <a:solidFill>
                            <a:srgbClr val="000000"/>
                          </a:solidFill>
                          <a:miter lim="800000"/>
                        </a:ln>
                      </wps:spPr>
                      <wps:txbx>
                        <w:txbxContent>
                          <w:p>
                            <w:pPr>
                              <w:spacing w:line="400" w:lineRule="exact"/>
                              <w:jc w:val="center"/>
                              <w:rPr>
                                <w:sz w:val="28"/>
                                <w:szCs w:val="28"/>
                              </w:rPr>
                            </w:pPr>
                            <w:r>
                              <w:rPr>
                                <w:rFonts w:hint="eastAsia"/>
                                <w:sz w:val="28"/>
                                <w:szCs w:val="28"/>
                              </w:rPr>
                              <w:t>最强公益项目展示</w:t>
                            </w:r>
                            <w:r>
                              <w:rPr>
                                <w:sz w:val="28"/>
                                <w:szCs w:val="28"/>
                                <w:lang w:val="zh-CN"/>
                              </w:rPr>
                              <w:t>（20</w:t>
                            </w:r>
                            <w:r>
                              <w:rPr>
                                <w:rFonts w:hint="eastAsia"/>
                                <w:sz w:val="28"/>
                                <w:szCs w:val="28"/>
                              </w:rPr>
                              <w:t>24</w:t>
                            </w:r>
                            <w:r>
                              <w:rPr>
                                <w:sz w:val="28"/>
                                <w:szCs w:val="28"/>
                                <w:lang w:val="zh-CN"/>
                              </w:rPr>
                              <w:t>年</w:t>
                            </w:r>
                            <w:r>
                              <w:rPr>
                                <w:rFonts w:hint="eastAsia"/>
                                <w:sz w:val="28"/>
                                <w:szCs w:val="28"/>
                                <w:lang w:val="en-US" w:eastAsia="zh-CN"/>
                              </w:rPr>
                              <w:t>5</w:t>
                            </w:r>
                            <w:r>
                              <w:rPr>
                                <w:sz w:val="28"/>
                                <w:szCs w:val="28"/>
                                <w:lang w:val="zh-CN"/>
                              </w:rPr>
                              <w:t>月</w:t>
                            </w:r>
                            <w:r>
                              <w:rPr>
                                <w:rFonts w:hint="eastAsia"/>
                                <w:sz w:val="28"/>
                                <w:szCs w:val="28"/>
                              </w:rPr>
                              <w:t>至</w:t>
                            </w:r>
                            <w:r>
                              <w:rPr>
                                <w:rFonts w:hint="eastAsia"/>
                                <w:sz w:val="28"/>
                                <w:szCs w:val="28"/>
                                <w:lang w:val="en-US" w:eastAsia="zh-CN"/>
                              </w:rPr>
                              <w:t>6</w:t>
                            </w:r>
                            <w:r>
                              <w:rPr>
                                <w:rFonts w:hint="eastAsia"/>
                                <w:sz w:val="28"/>
                                <w:szCs w:val="28"/>
                              </w:rPr>
                              <w:t>月</w:t>
                            </w:r>
                            <w:r>
                              <w:rPr>
                                <w:rFonts w:hint="eastAsia"/>
                                <w:sz w:val="28"/>
                                <w:szCs w:val="28"/>
                                <w:lang w:val="zh-CN"/>
                              </w:rPr>
                              <w:t>）</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58.35pt;margin-top:16.2pt;height:28pt;width:320.95pt;z-index:251674624;mso-width-relative:page;mso-height-relative:page;" filled="f" stroked="t" coordsize="21600,21600" o:gfxdata="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BKqXHPXAAAACQEAAA8AAAAAAAAAAQAgAAAAIgAAAGRycy9kb3ducmV2&#10;LnhtbFBLAQIUABQAAAAIAIdO4kBKQdU4NgIAAFMEAAAOAAAAAAAAAAEAIAAAACYBAABkcnMvZTJv&#10;RG9jLnhtbFBLBQYAAAAABgAGAFkBAADOBQAAAAA=&#10;">
                <v:fill on="f" focussize="0,0"/>
                <v:stroke color="#000000" miterlimit="8" joinstyle="miter"/>
                <v:imagedata o:title=""/>
                <o:lock v:ext="edit" aspectratio="f"/>
                <v:textbox>
                  <w:txbxContent>
                    <w:p>
                      <w:pPr>
                        <w:spacing w:line="400" w:lineRule="exact"/>
                        <w:jc w:val="center"/>
                        <w:rPr>
                          <w:sz w:val="28"/>
                          <w:szCs w:val="28"/>
                        </w:rPr>
                      </w:pPr>
                      <w:r>
                        <w:rPr>
                          <w:rFonts w:hint="eastAsia"/>
                          <w:sz w:val="28"/>
                          <w:szCs w:val="28"/>
                        </w:rPr>
                        <w:t>最强公益项目展示</w:t>
                      </w:r>
                      <w:r>
                        <w:rPr>
                          <w:sz w:val="28"/>
                          <w:szCs w:val="28"/>
                          <w:lang w:val="zh-CN"/>
                        </w:rPr>
                        <w:t>（20</w:t>
                      </w:r>
                      <w:r>
                        <w:rPr>
                          <w:rFonts w:hint="eastAsia"/>
                          <w:sz w:val="28"/>
                          <w:szCs w:val="28"/>
                        </w:rPr>
                        <w:t>24</w:t>
                      </w:r>
                      <w:r>
                        <w:rPr>
                          <w:sz w:val="28"/>
                          <w:szCs w:val="28"/>
                          <w:lang w:val="zh-CN"/>
                        </w:rPr>
                        <w:t>年</w:t>
                      </w:r>
                      <w:r>
                        <w:rPr>
                          <w:rFonts w:hint="eastAsia"/>
                          <w:sz w:val="28"/>
                          <w:szCs w:val="28"/>
                          <w:lang w:val="en-US" w:eastAsia="zh-CN"/>
                        </w:rPr>
                        <w:t>5</w:t>
                      </w:r>
                      <w:r>
                        <w:rPr>
                          <w:sz w:val="28"/>
                          <w:szCs w:val="28"/>
                          <w:lang w:val="zh-CN"/>
                        </w:rPr>
                        <w:t>月</w:t>
                      </w:r>
                      <w:r>
                        <w:rPr>
                          <w:rFonts w:hint="eastAsia"/>
                          <w:sz w:val="28"/>
                          <w:szCs w:val="28"/>
                        </w:rPr>
                        <w:t>至</w:t>
                      </w:r>
                      <w:r>
                        <w:rPr>
                          <w:rFonts w:hint="eastAsia"/>
                          <w:sz w:val="28"/>
                          <w:szCs w:val="28"/>
                          <w:lang w:val="en-US" w:eastAsia="zh-CN"/>
                        </w:rPr>
                        <w:t>6</w:t>
                      </w:r>
                      <w:r>
                        <w:rPr>
                          <w:rFonts w:hint="eastAsia"/>
                          <w:sz w:val="28"/>
                          <w:szCs w:val="28"/>
                        </w:rPr>
                        <w:t>月</w:t>
                      </w:r>
                      <w:r>
                        <w:rPr>
                          <w:rFonts w:hint="eastAsia"/>
                          <w:sz w:val="28"/>
                          <w:szCs w:val="28"/>
                          <w:lang w:val="zh-CN"/>
                        </w:rPr>
                        <w:t>）</w:t>
                      </w:r>
                    </w:p>
                  </w:txbxContent>
                </v:textbox>
              </v:rect>
            </w:pict>
          </mc:Fallback>
        </mc:AlternateContent>
      </w:r>
    </w:p>
    <w:p>
      <w:pPr>
        <w:spacing w:line="560" w:lineRule="exact"/>
        <w:rPr>
          <w:szCs w:val="32"/>
          <w:lang w:val="zh-CN"/>
        </w:rPr>
      </w:pPr>
    </w:p>
    <w:tbl>
      <w:tblPr>
        <w:tblStyle w:val="5"/>
        <w:tblpPr w:leftFromText="180" w:rightFromText="180" w:vertAnchor="text" w:horzAnchor="page" w:tblpX="8993" w:tblpY="-62"/>
        <w:tblW w:w="1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42" w:type="dxa"/>
          </w:tcPr>
          <w:p>
            <w:pPr>
              <w:spacing w:line="560" w:lineRule="exact"/>
              <w:jc w:val="center"/>
              <w:rPr>
                <w:rFonts w:eastAsia="仿宋"/>
                <w:sz w:val="24"/>
              </w:rPr>
            </w:pPr>
            <w:r>
              <w:rPr>
                <w:rFonts w:eastAsia="仿宋"/>
                <w:sz w:val="24"/>
              </w:rPr>
              <w:t>编号</w:t>
            </w:r>
          </w:p>
        </w:tc>
        <w:tc>
          <w:tcPr>
            <w:tcW w:w="626" w:type="dxa"/>
          </w:tcPr>
          <w:p>
            <w:pPr>
              <w:spacing w:line="560" w:lineRule="exact"/>
              <w:jc w:val="center"/>
              <w:rPr>
                <w:rFonts w:eastAsia="仿宋"/>
                <w:sz w:val="24"/>
              </w:rPr>
            </w:pPr>
          </w:p>
        </w:tc>
      </w:tr>
    </w:tbl>
    <w:p>
      <w:pPr>
        <w:spacing w:line="560" w:lineRule="exact"/>
        <w:rPr>
          <w:rFonts w:ascii="黑体" w:hAnsi="黑体" w:eastAsia="黑体" w:cs="黑体"/>
          <w:szCs w:val="32"/>
        </w:rPr>
      </w:pPr>
      <w:r>
        <w:rPr>
          <w:rFonts w:hint="eastAsia" w:ascii="黑体" w:hAnsi="黑体" w:eastAsia="黑体" w:cs="黑体"/>
          <w:szCs w:val="32"/>
        </w:rPr>
        <w:t>附件1-2</w:t>
      </w:r>
    </w:p>
    <w:p>
      <w:pPr>
        <w:spacing w:line="560" w:lineRule="exact"/>
        <w:jc w:val="center"/>
        <w:rPr>
          <w:rFonts w:eastAsia="创艺简标宋"/>
          <w:sz w:val="36"/>
          <w:szCs w:val="36"/>
        </w:rPr>
      </w:pPr>
      <w:r>
        <w:rPr>
          <w:rFonts w:eastAsia="创艺简标宋"/>
          <w:sz w:val="36"/>
          <w:szCs w:val="36"/>
        </w:rPr>
        <w:t>中山市</w:t>
      </w:r>
      <w:r>
        <w:rPr>
          <w:rFonts w:hint="eastAsia" w:eastAsia="创艺简标宋"/>
          <w:sz w:val="36"/>
          <w:szCs w:val="36"/>
        </w:rPr>
        <w:t>第十届</w:t>
      </w:r>
      <w:r>
        <w:rPr>
          <w:rFonts w:eastAsia="创艺简标宋"/>
          <w:sz w:val="36"/>
          <w:szCs w:val="36"/>
        </w:rPr>
        <w:t>“博爱100”公益创投活动申报书</w:t>
      </w:r>
    </w:p>
    <w:p>
      <w:pPr>
        <w:spacing w:line="560" w:lineRule="exact"/>
        <w:jc w:val="center"/>
        <w:rPr>
          <w:rFonts w:eastAsia="创艺简标宋"/>
          <w:sz w:val="36"/>
          <w:szCs w:val="36"/>
        </w:rPr>
      </w:pPr>
      <w:r>
        <w:rPr>
          <w:rFonts w:eastAsia="创艺简标宋"/>
          <w:sz w:val="36"/>
          <w:szCs w:val="36"/>
        </w:rPr>
        <w:t>（主版块）</w:t>
      </w:r>
    </w:p>
    <w:p>
      <w:pPr>
        <w:rPr>
          <w:rFonts w:eastAsia="宋体"/>
          <w:sz w:val="18"/>
          <w:szCs w:val="18"/>
        </w:rPr>
      </w:pPr>
    </w:p>
    <w:p>
      <w:pPr>
        <w:rPr>
          <w:rFonts w:eastAsia="宋体"/>
          <w:sz w:val="18"/>
          <w:szCs w:val="18"/>
        </w:rPr>
      </w:pPr>
      <w:r>
        <w:rPr>
          <w:rFonts w:eastAsia="宋体"/>
          <w:sz w:val="18"/>
          <w:szCs w:val="18"/>
        </w:rPr>
        <w:t>截止申报时间：</w:t>
      </w:r>
      <w:r>
        <w:rPr>
          <w:rFonts w:eastAsia="黑体"/>
          <w:sz w:val="18"/>
          <w:szCs w:val="18"/>
        </w:rPr>
        <w:t>202</w:t>
      </w:r>
      <w:r>
        <w:rPr>
          <w:rFonts w:hint="eastAsia" w:eastAsia="黑体"/>
          <w:sz w:val="18"/>
          <w:szCs w:val="18"/>
        </w:rPr>
        <w:t>2</w:t>
      </w:r>
      <w:r>
        <w:rPr>
          <w:rFonts w:eastAsia="黑体"/>
          <w:sz w:val="18"/>
          <w:szCs w:val="18"/>
        </w:rPr>
        <w:t>年</w:t>
      </w:r>
      <w:r>
        <w:rPr>
          <w:rFonts w:hint="eastAsia" w:eastAsia="黑体"/>
          <w:sz w:val="18"/>
          <w:szCs w:val="18"/>
        </w:rPr>
        <w:t>1</w:t>
      </w:r>
      <w:r>
        <w:rPr>
          <w:rFonts w:hint="eastAsia" w:eastAsia="黑体"/>
          <w:sz w:val="18"/>
          <w:szCs w:val="18"/>
          <w:lang w:val="en-US" w:eastAsia="zh-CN"/>
        </w:rPr>
        <w:t>1</w:t>
      </w:r>
      <w:r>
        <w:rPr>
          <w:rFonts w:eastAsia="黑体"/>
          <w:sz w:val="18"/>
          <w:szCs w:val="18"/>
        </w:rPr>
        <w:t>月</w:t>
      </w:r>
      <w:r>
        <w:rPr>
          <w:rFonts w:hint="eastAsia" w:eastAsia="黑体"/>
          <w:sz w:val="18"/>
          <w:szCs w:val="18"/>
          <w:lang w:val="en-US" w:eastAsia="zh-CN"/>
        </w:rPr>
        <w:t>1</w:t>
      </w:r>
      <w:r>
        <w:rPr>
          <w:rFonts w:hint="eastAsia" w:eastAsia="黑体"/>
          <w:sz w:val="18"/>
          <w:szCs w:val="18"/>
        </w:rPr>
        <w:t>8</w:t>
      </w:r>
      <w:r>
        <w:rPr>
          <w:rFonts w:eastAsia="黑体"/>
          <w:sz w:val="18"/>
          <w:szCs w:val="18"/>
        </w:rPr>
        <w:t>日</w:t>
      </w:r>
      <w:r>
        <w:rPr>
          <w:rFonts w:eastAsia="宋体"/>
          <w:sz w:val="18"/>
          <w:szCs w:val="18"/>
        </w:rPr>
        <w:t>。项目申报书电子文档文件名与邮件名均命为“博爱100+项目名称”，发至</w:t>
      </w:r>
      <w:r>
        <w:fldChar w:fldCharType="begin"/>
      </w:r>
      <w:r>
        <w:instrText xml:space="preserve"> HYPERLINK "mailto:zslove100@163.com" </w:instrText>
      </w:r>
      <w:r>
        <w:fldChar w:fldCharType="separate"/>
      </w:r>
      <w:r>
        <w:rPr>
          <w:rFonts w:eastAsia="宋体"/>
          <w:sz w:val="18"/>
        </w:rPr>
        <w:t>zslove100@163.com</w:t>
      </w:r>
      <w:r>
        <w:rPr>
          <w:rFonts w:eastAsia="宋体"/>
          <w:sz w:val="18"/>
        </w:rPr>
        <w:fldChar w:fldCharType="end"/>
      </w:r>
      <w:r>
        <w:rPr>
          <w:rFonts w:eastAsia="宋体"/>
          <w:sz w:val="18"/>
          <w:szCs w:val="18"/>
        </w:rPr>
        <w:t>。申报书纸质版和单位登记证书、执行团队人员资格证书复印件交至中山市东区沙石公路10号市慈善总会三楼博爱100项目组办公室，电话88581237。</w:t>
      </w:r>
    </w:p>
    <w:p>
      <w:pPr>
        <w:rPr>
          <w:rFonts w:eastAsia="宋体"/>
          <w:sz w:val="18"/>
          <w:szCs w:val="18"/>
        </w:rPr>
      </w:pPr>
    </w:p>
    <w:tbl>
      <w:tblPr>
        <w:tblStyle w:val="5"/>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867"/>
        <w:gridCol w:w="520"/>
        <w:gridCol w:w="173"/>
        <w:gridCol w:w="742"/>
        <w:gridCol w:w="75"/>
        <w:gridCol w:w="750"/>
        <w:gridCol w:w="395"/>
        <w:gridCol w:w="22"/>
        <w:gridCol w:w="383"/>
        <w:gridCol w:w="745"/>
        <w:gridCol w:w="560"/>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26" w:type="dxa"/>
            <w:vAlign w:val="center"/>
          </w:tcPr>
          <w:p>
            <w:pPr>
              <w:jc w:val="center"/>
              <w:rPr>
                <w:rFonts w:eastAsia="宋体"/>
                <w:sz w:val="21"/>
                <w:szCs w:val="21"/>
              </w:rPr>
            </w:pPr>
            <w:r>
              <w:rPr>
                <w:rFonts w:eastAsia="宋体"/>
                <w:sz w:val="21"/>
                <w:szCs w:val="21"/>
              </w:rPr>
              <w:t>申报实施团队</w:t>
            </w:r>
          </w:p>
        </w:tc>
        <w:tc>
          <w:tcPr>
            <w:tcW w:w="7232" w:type="dxa"/>
            <w:gridSpan w:val="12"/>
            <w:vAlign w:val="center"/>
          </w:tcPr>
          <w:p>
            <w:pPr>
              <w:jc w:val="center"/>
              <w:rPr>
                <w:rFonts w:eastAsia="宋体"/>
                <w:sz w:val="21"/>
                <w:szCs w:val="21"/>
              </w:rPr>
            </w:pPr>
            <w:r>
              <w:rPr>
                <w:rFonts w:eastAsia="宋体"/>
                <w:sz w:val="21"/>
                <w:szCs w:val="21"/>
              </w:rPr>
              <w:t xml:space="preserve">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26" w:type="dxa"/>
            <w:tcBorders>
              <w:top w:val="single" w:color="auto" w:sz="4" w:space="0"/>
              <w:left w:val="single" w:color="auto" w:sz="4" w:space="0"/>
              <w:bottom w:val="single" w:color="auto" w:sz="4" w:space="0"/>
              <w:right w:val="single" w:color="auto" w:sz="4" w:space="0"/>
            </w:tcBorders>
            <w:vAlign w:val="center"/>
          </w:tcPr>
          <w:p>
            <w:pPr>
              <w:jc w:val="center"/>
              <w:rPr>
                <w:rFonts w:eastAsia="宋体"/>
                <w:sz w:val="21"/>
                <w:szCs w:val="21"/>
              </w:rPr>
            </w:pPr>
            <w:r>
              <w:rPr>
                <w:rFonts w:eastAsia="宋体"/>
                <w:sz w:val="21"/>
                <w:szCs w:val="21"/>
              </w:rPr>
              <w:t>是否成立党组织</w:t>
            </w:r>
          </w:p>
        </w:tc>
        <w:tc>
          <w:tcPr>
            <w:tcW w:w="1560"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宋体"/>
                <w:sz w:val="21"/>
                <w:szCs w:val="21"/>
              </w:rPr>
            </w:pPr>
            <w:r>
              <w:rPr>
                <w:rFonts w:eastAsia="宋体"/>
                <w:sz w:val="21"/>
                <w:szCs w:val="21"/>
              </w:rPr>
              <w:t>□是  □否</w:t>
            </w:r>
          </w:p>
        </w:tc>
        <w:tc>
          <w:tcPr>
            <w:tcW w:w="1984"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宋体"/>
                <w:sz w:val="21"/>
                <w:szCs w:val="21"/>
              </w:rPr>
            </w:pPr>
            <w:r>
              <w:rPr>
                <w:rFonts w:eastAsia="宋体"/>
                <w:sz w:val="21"/>
                <w:szCs w:val="21"/>
              </w:rPr>
              <w:t>党组织名称</w:t>
            </w:r>
          </w:p>
        </w:tc>
        <w:tc>
          <w:tcPr>
            <w:tcW w:w="3688"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26" w:type="dxa"/>
            <w:tcBorders>
              <w:top w:val="single" w:color="auto" w:sz="4" w:space="0"/>
              <w:left w:val="single" w:color="auto" w:sz="4" w:space="0"/>
              <w:bottom w:val="single" w:color="auto" w:sz="4" w:space="0"/>
              <w:right w:val="single" w:color="auto" w:sz="4" w:space="0"/>
            </w:tcBorders>
            <w:vAlign w:val="center"/>
          </w:tcPr>
          <w:p>
            <w:pPr>
              <w:jc w:val="center"/>
              <w:rPr>
                <w:rFonts w:eastAsia="宋体"/>
                <w:sz w:val="21"/>
                <w:szCs w:val="21"/>
              </w:rPr>
            </w:pPr>
            <w:r>
              <w:rPr>
                <w:rFonts w:eastAsia="宋体"/>
                <w:sz w:val="21"/>
                <w:szCs w:val="21"/>
              </w:rPr>
              <w:t>实施团队负责人</w:t>
            </w:r>
          </w:p>
          <w:p>
            <w:pPr>
              <w:jc w:val="center"/>
              <w:rPr>
                <w:rFonts w:eastAsia="宋体"/>
                <w:sz w:val="21"/>
                <w:szCs w:val="21"/>
              </w:rPr>
            </w:pPr>
            <w:r>
              <w:rPr>
                <w:rFonts w:eastAsia="宋体"/>
                <w:sz w:val="21"/>
                <w:szCs w:val="21"/>
              </w:rPr>
              <w:t>是否党员</w:t>
            </w:r>
          </w:p>
        </w:tc>
        <w:tc>
          <w:tcPr>
            <w:tcW w:w="1560"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宋体"/>
                <w:sz w:val="21"/>
                <w:szCs w:val="21"/>
              </w:rPr>
            </w:pPr>
            <w:r>
              <w:rPr>
                <w:rFonts w:eastAsia="宋体"/>
                <w:sz w:val="21"/>
                <w:szCs w:val="21"/>
              </w:rPr>
              <w:t>□是  □否</w:t>
            </w:r>
          </w:p>
        </w:tc>
        <w:tc>
          <w:tcPr>
            <w:tcW w:w="1984"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宋体"/>
                <w:sz w:val="21"/>
                <w:szCs w:val="21"/>
              </w:rPr>
            </w:pPr>
            <w:r>
              <w:rPr>
                <w:rFonts w:eastAsia="宋体"/>
                <w:sz w:val="21"/>
                <w:szCs w:val="21"/>
              </w:rPr>
              <w:t>党籍所在地/单位</w:t>
            </w:r>
          </w:p>
        </w:tc>
        <w:tc>
          <w:tcPr>
            <w:tcW w:w="3688"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826" w:type="dxa"/>
            <w:tcBorders>
              <w:top w:val="single" w:color="auto" w:sz="4" w:space="0"/>
              <w:left w:val="single" w:color="auto" w:sz="4" w:space="0"/>
              <w:bottom w:val="single" w:color="auto" w:sz="4" w:space="0"/>
              <w:right w:val="single" w:color="auto" w:sz="4" w:space="0"/>
            </w:tcBorders>
            <w:vAlign w:val="center"/>
          </w:tcPr>
          <w:p>
            <w:pPr>
              <w:jc w:val="center"/>
              <w:rPr>
                <w:rFonts w:eastAsia="宋体"/>
                <w:sz w:val="21"/>
                <w:szCs w:val="21"/>
              </w:rPr>
            </w:pPr>
            <w:r>
              <w:rPr>
                <w:rFonts w:eastAsia="宋体"/>
                <w:sz w:val="21"/>
                <w:szCs w:val="21"/>
              </w:rPr>
              <w:t>项目实施是否以党组织为主导</w:t>
            </w:r>
          </w:p>
        </w:tc>
        <w:tc>
          <w:tcPr>
            <w:tcW w:w="7232" w:type="dxa"/>
            <w:gridSpan w:val="12"/>
            <w:tcBorders>
              <w:top w:val="single" w:color="auto" w:sz="4" w:space="0"/>
              <w:left w:val="single" w:color="auto" w:sz="4" w:space="0"/>
              <w:bottom w:val="single" w:color="auto" w:sz="4" w:space="0"/>
              <w:right w:val="single" w:color="auto" w:sz="4" w:space="0"/>
            </w:tcBorders>
            <w:vAlign w:val="center"/>
          </w:tcPr>
          <w:p>
            <w:pPr>
              <w:ind w:firstLine="210" w:firstLineChars="100"/>
              <w:jc w:val="left"/>
              <w:rPr>
                <w:rFonts w:eastAsia="宋体"/>
                <w:sz w:val="21"/>
                <w:szCs w:val="21"/>
              </w:rPr>
            </w:pPr>
            <w:r>
              <w:rPr>
                <w:rFonts w:eastAsia="宋体"/>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jc w:val="center"/>
        </w:trPr>
        <w:tc>
          <w:tcPr>
            <w:tcW w:w="1826" w:type="dxa"/>
            <w:tcBorders>
              <w:top w:val="single" w:color="auto" w:sz="4" w:space="0"/>
              <w:left w:val="single" w:color="auto" w:sz="4" w:space="0"/>
              <w:bottom w:val="single" w:color="auto" w:sz="4" w:space="0"/>
              <w:right w:val="single" w:color="auto" w:sz="4" w:space="0"/>
            </w:tcBorders>
            <w:vAlign w:val="center"/>
          </w:tcPr>
          <w:p>
            <w:pPr>
              <w:jc w:val="center"/>
              <w:rPr>
                <w:rFonts w:eastAsia="宋体"/>
                <w:sz w:val="21"/>
                <w:szCs w:val="21"/>
              </w:rPr>
            </w:pPr>
            <w:r>
              <w:rPr>
                <w:rFonts w:eastAsia="宋体"/>
                <w:sz w:val="21"/>
                <w:szCs w:val="21"/>
              </w:rPr>
              <w:t>党组织或上级党组织推荐意见</w:t>
            </w:r>
          </w:p>
        </w:tc>
        <w:tc>
          <w:tcPr>
            <w:tcW w:w="7232" w:type="dxa"/>
            <w:gridSpan w:val="12"/>
            <w:tcBorders>
              <w:top w:val="single" w:color="auto" w:sz="4" w:space="0"/>
              <w:left w:val="single" w:color="auto" w:sz="4" w:space="0"/>
              <w:bottom w:val="single" w:color="auto" w:sz="4" w:space="0"/>
              <w:right w:val="single" w:color="auto" w:sz="4" w:space="0"/>
            </w:tcBorders>
            <w:vAlign w:val="center"/>
          </w:tcPr>
          <w:p>
            <w:pPr>
              <w:jc w:val="left"/>
              <w:rPr>
                <w:rFonts w:eastAsia="宋体"/>
                <w:sz w:val="21"/>
                <w:szCs w:val="21"/>
              </w:rPr>
            </w:pPr>
            <w:r>
              <w:rPr>
                <w:rFonts w:eastAsia="宋体"/>
                <w:sz w:val="21"/>
                <w:szCs w:val="21"/>
              </w:rPr>
              <w:t xml:space="preserve"> （是否同意该项目申报，须加盖公章。）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1826" w:type="dxa"/>
            <w:tcBorders>
              <w:top w:val="single" w:color="auto" w:sz="4" w:space="0"/>
              <w:left w:val="single" w:color="auto" w:sz="4" w:space="0"/>
              <w:bottom w:val="single" w:color="auto" w:sz="4" w:space="0"/>
              <w:right w:val="single" w:color="auto" w:sz="4" w:space="0"/>
            </w:tcBorders>
            <w:vAlign w:val="center"/>
          </w:tcPr>
          <w:p>
            <w:pPr>
              <w:jc w:val="center"/>
              <w:rPr>
                <w:rFonts w:eastAsia="宋体"/>
                <w:sz w:val="21"/>
                <w:szCs w:val="21"/>
              </w:rPr>
            </w:pPr>
            <w:r>
              <w:rPr>
                <w:rFonts w:eastAsia="宋体"/>
                <w:sz w:val="21"/>
                <w:szCs w:val="21"/>
              </w:rPr>
              <w:t>实施团队负责人</w:t>
            </w:r>
          </w:p>
        </w:tc>
        <w:tc>
          <w:tcPr>
            <w:tcW w:w="3522" w:type="dxa"/>
            <w:gridSpan w:val="7"/>
            <w:tcBorders>
              <w:top w:val="single" w:color="auto" w:sz="4" w:space="0"/>
              <w:left w:val="single" w:color="auto" w:sz="4" w:space="0"/>
              <w:bottom w:val="single" w:color="auto" w:sz="4" w:space="0"/>
              <w:right w:val="single" w:color="auto" w:sz="4" w:space="0"/>
            </w:tcBorders>
          </w:tcPr>
          <w:p>
            <w:pPr>
              <w:rPr>
                <w:rFonts w:eastAsia="宋体"/>
                <w:sz w:val="18"/>
                <w:szCs w:val="18"/>
              </w:rPr>
            </w:pPr>
          </w:p>
        </w:tc>
        <w:tc>
          <w:tcPr>
            <w:tcW w:w="1150"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宋体"/>
                <w:sz w:val="18"/>
                <w:szCs w:val="18"/>
              </w:rPr>
            </w:pPr>
            <w:r>
              <w:rPr>
                <w:rFonts w:eastAsia="宋体"/>
                <w:sz w:val="21"/>
                <w:szCs w:val="21"/>
              </w:rPr>
              <w:t>联系电话</w:t>
            </w:r>
          </w:p>
        </w:tc>
        <w:tc>
          <w:tcPr>
            <w:tcW w:w="2560" w:type="dxa"/>
            <w:gridSpan w:val="2"/>
            <w:tcBorders>
              <w:top w:val="single" w:color="auto" w:sz="4" w:space="0"/>
              <w:left w:val="single" w:color="auto" w:sz="4" w:space="0"/>
              <w:bottom w:val="single" w:color="auto" w:sz="4" w:space="0"/>
              <w:right w:val="single" w:color="auto" w:sz="4" w:space="0"/>
            </w:tcBorders>
            <w:vAlign w:val="center"/>
          </w:tcPr>
          <w:p>
            <w:pPr>
              <w:ind w:firstLine="210" w:firstLineChars="100"/>
              <w:jc w:val="lef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1826" w:type="dxa"/>
            <w:tcBorders>
              <w:top w:val="single" w:color="auto" w:sz="4" w:space="0"/>
              <w:left w:val="single" w:color="auto" w:sz="4" w:space="0"/>
              <w:bottom w:val="single" w:color="auto" w:sz="4" w:space="0"/>
              <w:right w:val="single" w:color="auto" w:sz="4" w:space="0"/>
            </w:tcBorders>
            <w:vAlign w:val="center"/>
          </w:tcPr>
          <w:p>
            <w:pPr>
              <w:jc w:val="center"/>
              <w:rPr>
                <w:rFonts w:eastAsia="宋体"/>
                <w:sz w:val="21"/>
                <w:szCs w:val="21"/>
              </w:rPr>
            </w:pPr>
            <w:r>
              <w:rPr>
                <w:rFonts w:eastAsia="宋体"/>
                <w:sz w:val="21"/>
                <w:szCs w:val="21"/>
              </w:rPr>
              <w:t>通讯地址</w:t>
            </w:r>
          </w:p>
        </w:tc>
        <w:tc>
          <w:tcPr>
            <w:tcW w:w="3522" w:type="dxa"/>
            <w:gridSpan w:val="7"/>
            <w:tcBorders>
              <w:top w:val="single" w:color="auto" w:sz="4" w:space="0"/>
              <w:left w:val="single" w:color="auto" w:sz="4" w:space="0"/>
              <w:bottom w:val="single" w:color="auto" w:sz="4" w:space="0"/>
              <w:right w:val="single" w:color="auto" w:sz="4" w:space="0"/>
            </w:tcBorders>
          </w:tcPr>
          <w:p>
            <w:pPr>
              <w:rPr>
                <w:rFonts w:eastAsia="宋体"/>
                <w:sz w:val="18"/>
                <w:szCs w:val="18"/>
              </w:rPr>
            </w:pPr>
          </w:p>
        </w:tc>
        <w:tc>
          <w:tcPr>
            <w:tcW w:w="1150"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宋体"/>
                <w:sz w:val="18"/>
                <w:szCs w:val="18"/>
              </w:rPr>
            </w:pPr>
            <w:r>
              <w:rPr>
                <w:rFonts w:eastAsia="宋体"/>
                <w:sz w:val="21"/>
                <w:szCs w:val="21"/>
              </w:rPr>
              <w:t>专业资格</w:t>
            </w:r>
          </w:p>
        </w:tc>
        <w:tc>
          <w:tcPr>
            <w:tcW w:w="2560" w:type="dxa"/>
            <w:gridSpan w:val="2"/>
            <w:tcBorders>
              <w:top w:val="single" w:color="auto" w:sz="4" w:space="0"/>
              <w:left w:val="single" w:color="auto" w:sz="4" w:space="0"/>
              <w:bottom w:val="single" w:color="auto" w:sz="4" w:space="0"/>
              <w:right w:val="single" w:color="auto" w:sz="4" w:space="0"/>
            </w:tcBorders>
            <w:vAlign w:val="center"/>
          </w:tcPr>
          <w:p>
            <w:pPr>
              <w:ind w:firstLine="210" w:firstLineChars="100"/>
              <w:jc w:val="lef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1826" w:type="dxa"/>
            <w:vMerge w:val="restart"/>
            <w:tcBorders>
              <w:top w:val="single" w:color="auto" w:sz="4" w:space="0"/>
              <w:left w:val="single" w:color="auto" w:sz="4" w:space="0"/>
              <w:right w:val="single" w:color="auto" w:sz="4" w:space="0"/>
            </w:tcBorders>
            <w:vAlign w:val="center"/>
          </w:tcPr>
          <w:p>
            <w:pPr>
              <w:jc w:val="center"/>
              <w:rPr>
                <w:rFonts w:eastAsia="宋体"/>
                <w:sz w:val="21"/>
                <w:szCs w:val="21"/>
              </w:rPr>
            </w:pPr>
            <w:r>
              <w:rPr>
                <w:rFonts w:eastAsia="宋体"/>
                <w:sz w:val="21"/>
                <w:szCs w:val="21"/>
              </w:rPr>
              <w:t>主要团队成员</w:t>
            </w:r>
          </w:p>
          <w:p>
            <w:pPr>
              <w:jc w:val="center"/>
              <w:rPr>
                <w:rFonts w:eastAsia="宋体"/>
                <w:sz w:val="21"/>
                <w:szCs w:val="21"/>
              </w:rPr>
            </w:pPr>
            <w:r>
              <w:rPr>
                <w:rFonts w:eastAsia="宋体"/>
                <w:sz w:val="21"/>
                <w:szCs w:val="21"/>
              </w:rPr>
              <w:t>介绍</w:t>
            </w:r>
          </w:p>
        </w:tc>
        <w:tc>
          <w:tcPr>
            <w:tcW w:w="867" w:type="dxa"/>
            <w:tcBorders>
              <w:top w:val="single" w:color="auto" w:sz="4" w:space="0"/>
              <w:left w:val="single" w:color="auto" w:sz="4" w:space="0"/>
              <w:bottom w:val="single" w:color="auto" w:sz="4" w:space="0"/>
              <w:right w:val="single" w:color="auto" w:sz="4" w:space="0"/>
            </w:tcBorders>
            <w:vAlign w:val="center"/>
          </w:tcPr>
          <w:p>
            <w:pPr>
              <w:jc w:val="center"/>
              <w:rPr>
                <w:rFonts w:eastAsia="宋体"/>
                <w:sz w:val="18"/>
                <w:szCs w:val="18"/>
              </w:rPr>
            </w:pPr>
            <w:r>
              <w:rPr>
                <w:rFonts w:eastAsia="宋体"/>
                <w:sz w:val="18"/>
                <w:szCs w:val="18"/>
              </w:rPr>
              <w:t>序号</w:t>
            </w:r>
          </w:p>
        </w:tc>
        <w:tc>
          <w:tcPr>
            <w:tcW w:w="1435"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宋体"/>
                <w:sz w:val="18"/>
                <w:szCs w:val="18"/>
              </w:rPr>
            </w:pPr>
            <w:r>
              <w:rPr>
                <w:rFonts w:eastAsia="宋体"/>
                <w:sz w:val="18"/>
                <w:szCs w:val="18"/>
              </w:rPr>
              <w:t>姓名</w:t>
            </w:r>
          </w:p>
        </w:tc>
        <w:tc>
          <w:tcPr>
            <w:tcW w:w="825"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宋体"/>
                <w:sz w:val="18"/>
                <w:szCs w:val="18"/>
              </w:rPr>
            </w:pPr>
            <w:r>
              <w:rPr>
                <w:rFonts w:eastAsia="宋体"/>
                <w:sz w:val="18"/>
                <w:szCs w:val="18"/>
              </w:rPr>
              <w:t>性别</w:t>
            </w:r>
          </w:p>
        </w:tc>
        <w:tc>
          <w:tcPr>
            <w:tcW w:w="1545"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宋体"/>
                <w:sz w:val="18"/>
                <w:szCs w:val="18"/>
              </w:rPr>
            </w:pPr>
            <w:r>
              <w:rPr>
                <w:rFonts w:eastAsia="宋体"/>
                <w:sz w:val="18"/>
                <w:szCs w:val="18"/>
              </w:rPr>
              <w:t>分工</w:t>
            </w:r>
          </w:p>
        </w:tc>
        <w:tc>
          <w:tcPr>
            <w:tcW w:w="2560" w:type="dxa"/>
            <w:gridSpan w:val="2"/>
            <w:tcBorders>
              <w:top w:val="single" w:color="auto" w:sz="4" w:space="0"/>
              <w:left w:val="single" w:color="auto" w:sz="4" w:space="0"/>
              <w:bottom w:val="single" w:color="auto" w:sz="4" w:space="0"/>
              <w:right w:val="single" w:color="auto" w:sz="4" w:space="0"/>
            </w:tcBorders>
            <w:vAlign w:val="center"/>
          </w:tcPr>
          <w:p>
            <w:pPr>
              <w:ind w:firstLine="180" w:firstLineChars="100"/>
              <w:jc w:val="left"/>
              <w:rPr>
                <w:rFonts w:eastAsia="宋体"/>
                <w:sz w:val="21"/>
                <w:szCs w:val="21"/>
              </w:rPr>
            </w:pPr>
            <w:r>
              <w:rPr>
                <w:rFonts w:eastAsia="宋体"/>
                <w:sz w:val="18"/>
                <w:szCs w:val="18"/>
              </w:rPr>
              <w:t>备注（资质、相关介绍）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1826" w:type="dxa"/>
            <w:vMerge w:val="continue"/>
            <w:tcBorders>
              <w:left w:val="single" w:color="auto" w:sz="4" w:space="0"/>
              <w:right w:val="single" w:color="auto" w:sz="4" w:space="0"/>
            </w:tcBorders>
            <w:vAlign w:val="center"/>
          </w:tcPr>
          <w:p>
            <w:pPr>
              <w:jc w:val="center"/>
              <w:rPr>
                <w:rFonts w:eastAsia="宋体"/>
                <w:sz w:val="21"/>
                <w:szCs w:val="21"/>
              </w:rPr>
            </w:pPr>
          </w:p>
        </w:tc>
        <w:tc>
          <w:tcPr>
            <w:tcW w:w="867" w:type="dxa"/>
            <w:tcBorders>
              <w:top w:val="single" w:color="auto" w:sz="4" w:space="0"/>
              <w:left w:val="single" w:color="auto" w:sz="4" w:space="0"/>
              <w:bottom w:val="single" w:color="auto" w:sz="4" w:space="0"/>
              <w:right w:val="single" w:color="auto" w:sz="4" w:space="0"/>
            </w:tcBorders>
            <w:vAlign w:val="center"/>
          </w:tcPr>
          <w:p>
            <w:pPr>
              <w:ind w:firstLine="210" w:firstLineChars="100"/>
              <w:jc w:val="left"/>
              <w:rPr>
                <w:rFonts w:eastAsia="宋体"/>
                <w:sz w:val="21"/>
                <w:szCs w:val="21"/>
              </w:rPr>
            </w:pPr>
          </w:p>
        </w:tc>
        <w:tc>
          <w:tcPr>
            <w:tcW w:w="1435" w:type="dxa"/>
            <w:gridSpan w:val="3"/>
            <w:tcBorders>
              <w:top w:val="single" w:color="auto" w:sz="4" w:space="0"/>
              <w:left w:val="single" w:color="auto" w:sz="4" w:space="0"/>
              <w:bottom w:val="single" w:color="auto" w:sz="4" w:space="0"/>
              <w:right w:val="single" w:color="auto" w:sz="4" w:space="0"/>
            </w:tcBorders>
            <w:vAlign w:val="center"/>
          </w:tcPr>
          <w:p>
            <w:pPr>
              <w:ind w:firstLine="210" w:firstLineChars="100"/>
              <w:jc w:val="left"/>
              <w:rPr>
                <w:rFonts w:eastAsia="宋体"/>
                <w:sz w:val="21"/>
                <w:szCs w:val="21"/>
              </w:rPr>
            </w:pPr>
          </w:p>
        </w:tc>
        <w:tc>
          <w:tcPr>
            <w:tcW w:w="825" w:type="dxa"/>
            <w:gridSpan w:val="2"/>
            <w:tcBorders>
              <w:top w:val="single" w:color="auto" w:sz="4" w:space="0"/>
              <w:left w:val="single" w:color="auto" w:sz="4" w:space="0"/>
              <w:bottom w:val="single" w:color="auto" w:sz="4" w:space="0"/>
              <w:right w:val="single" w:color="auto" w:sz="4" w:space="0"/>
            </w:tcBorders>
            <w:vAlign w:val="center"/>
          </w:tcPr>
          <w:p>
            <w:pPr>
              <w:ind w:firstLine="210" w:firstLineChars="100"/>
              <w:jc w:val="left"/>
              <w:rPr>
                <w:rFonts w:eastAsia="宋体"/>
                <w:sz w:val="21"/>
                <w:szCs w:val="21"/>
              </w:rPr>
            </w:pPr>
          </w:p>
        </w:tc>
        <w:tc>
          <w:tcPr>
            <w:tcW w:w="1545" w:type="dxa"/>
            <w:gridSpan w:val="4"/>
            <w:tcBorders>
              <w:top w:val="single" w:color="auto" w:sz="4" w:space="0"/>
              <w:left w:val="single" w:color="auto" w:sz="4" w:space="0"/>
              <w:bottom w:val="single" w:color="auto" w:sz="4" w:space="0"/>
              <w:right w:val="single" w:color="auto" w:sz="4" w:space="0"/>
            </w:tcBorders>
            <w:vAlign w:val="center"/>
          </w:tcPr>
          <w:p>
            <w:pPr>
              <w:ind w:firstLine="210" w:firstLineChars="100"/>
              <w:jc w:val="left"/>
              <w:rPr>
                <w:rFonts w:eastAsia="宋体"/>
                <w:sz w:val="21"/>
                <w:szCs w:val="21"/>
              </w:rPr>
            </w:pPr>
          </w:p>
        </w:tc>
        <w:tc>
          <w:tcPr>
            <w:tcW w:w="2560" w:type="dxa"/>
            <w:gridSpan w:val="2"/>
            <w:tcBorders>
              <w:top w:val="single" w:color="auto" w:sz="4" w:space="0"/>
              <w:left w:val="single" w:color="auto" w:sz="4" w:space="0"/>
              <w:bottom w:val="single" w:color="auto" w:sz="4" w:space="0"/>
              <w:right w:val="single" w:color="auto" w:sz="4" w:space="0"/>
            </w:tcBorders>
            <w:vAlign w:val="center"/>
          </w:tcPr>
          <w:p>
            <w:pPr>
              <w:ind w:firstLine="210" w:firstLineChars="100"/>
              <w:jc w:val="lef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1826" w:type="dxa"/>
            <w:vMerge w:val="continue"/>
            <w:tcBorders>
              <w:left w:val="single" w:color="auto" w:sz="4" w:space="0"/>
              <w:right w:val="single" w:color="auto" w:sz="4" w:space="0"/>
            </w:tcBorders>
            <w:vAlign w:val="center"/>
          </w:tcPr>
          <w:p>
            <w:pPr>
              <w:jc w:val="center"/>
              <w:rPr>
                <w:rFonts w:eastAsia="宋体"/>
                <w:sz w:val="21"/>
                <w:szCs w:val="21"/>
              </w:rPr>
            </w:pPr>
          </w:p>
        </w:tc>
        <w:tc>
          <w:tcPr>
            <w:tcW w:w="867" w:type="dxa"/>
            <w:tcBorders>
              <w:top w:val="single" w:color="auto" w:sz="4" w:space="0"/>
              <w:left w:val="single" w:color="auto" w:sz="4" w:space="0"/>
              <w:bottom w:val="single" w:color="auto" w:sz="4" w:space="0"/>
              <w:right w:val="single" w:color="auto" w:sz="4" w:space="0"/>
            </w:tcBorders>
            <w:vAlign w:val="center"/>
          </w:tcPr>
          <w:p>
            <w:pPr>
              <w:ind w:firstLine="210" w:firstLineChars="100"/>
              <w:jc w:val="left"/>
              <w:rPr>
                <w:rFonts w:eastAsia="宋体"/>
                <w:sz w:val="21"/>
                <w:szCs w:val="21"/>
              </w:rPr>
            </w:pPr>
          </w:p>
        </w:tc>
        <w:tc>
          <w:tcPr>
            <w:tcW w:w="1435" w:type="dxa"/>
            <w:gridSpan w:val="3"/>
            <w:tcBorders>
              <w:top w:val="single" w:color="auto" w:sz="4" w:space="0"/>
              <w:left w:val="single" w:color="auto" w:sz="4" w:space="0"/>
              <w:bottom w:val="single" w:color="auto" w:sz="4" w:space="0"/>
              <w:right w:val="single" w:color="auto" w:sz="4" w:space="0"/>
            </w:tcBorders>
            <w:vAlign w:val="center"/>
          </w:tcPr>
          <w:p>
            <w:pPr>
              <w:ind w:firstLine="210" w:firstLineChars="100"/>
              <w:jc w:val="left"/>
              <w:rPr>
                <w:rFonts w:eastAsia="宋体"/>
                <w:sz w:val="21"/>
                <w:szCs w:val="21"/>
              </w:rPr>
            </w:pPr>
          </w:p>
        </w:tc>
        <w:tc>
          <w:tcPr>
            <w:tcW w:w="825" w:type="dxa"/>
            <w:gridSpan w:val="2"/>
            <w:tcBorders>
              <w:top w:val="single" w:color="auto" w:sz="4" w:space="0"/>
              <w:left w:val="single" w:color="auto" w:sz="4" w:space="0"/>
              <w:bottom w:val="single" w:color="auto" w:sz="4" w:space="0"/>
              <w:right w:val="single" w:color="auto" w:sz="4" w:space="0"/>
            </w:tcBorders>
            <w:vAlign w:val="center"/>
          </w:tcPr>
          <w:p>
            <w:pPr>
              <w:ind w:firstLine="210" w:firstLineChars="100"/>
              <w:jc w:val="left"/>
              <w:rPr>
                <w:rFonts w:eastAsia="宋体"/>
                <w:sz w:val="21"/>
                <w:szCs w:val="21"/>
              </w:rPr>
            </w:pPr>
          </w:p>
        </w:tc>
        <w:tc>
          <w:tcPr>
            <w:tcW w:w="1545" w:type="dxa"/>
            <w:gridSpan w:val="4"/>
            <w:tcBorders>
              <w:top w:val="single" w:color="auto" w:sz="4" w:space="0"/>
              <w:left w:val="single" w:color="auto" w:sz="4" w:space="0"/>
              <w:bottom w:val="single" w:color="auto" w:sz="4" w:space="0"/>
              <w:right w:val="single" w:color="auto" w:sz="4" w:space="0"/>
            </w:tcBorders>
            <w:vAlign w:val="center"/>
          </w:tcPr>
          <w:p>
            <w:pPr>
              <w:ind w:firstLine="210" w:firstLineChars="100"/>
              <w:jc w:val="left"/>
              <w:rPr>
                <w:rFonts w:eastAsia="宋体"/>
                <w:sz w:val="21"/>
                <w:szCs w:val="21"/>
              </w:rPr>
            </w:pPr>
          </w:p>
        </w:tc>
        <w:tc>
          <w:tcPr>
            <w:tcW w:w="2560" w:type="dxa"/>
            <w:gridSpan w:val="2"/>
            <w:tcBorders>
              <w:top w:val="single" w:color="auto" w:sz="4" w:space="0"/>
              <w:left w:val="single" w:color="auto" w:sz="4" w:space="0"/>
              <w:bottom w:val="single" w:color="auto" w:sz="4" w:space="0"/>
              <w:right w:val="single" w:color="auto" w:sz="4" w:space="0"/>
            </w:tcBorders>
            <w:vAlign w:val="center"/>
          </w:tcPr>
          <w:p>
            <w:pPr>
              <w:ind w:firstLine="210" w:firstLineChars="100"/>
              <w:jc w:val="lef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1826" w:type="dxa"/>
            <w:vMerge w:val="continue"/>
            <w:tcBorders>
              <w:left w:val="single" w:color="auto" w:sz="4" w:space="0"/>
              <w:bottom w:val="single" w:color="auto" w:sz="4" w:space="0"/>
              <w:right w:val="single" w:color="auto" w:sz="4" w:space="0"/>
            </w:tcBorders>
            <w:vAlign w:val="center"/>
          </w:tcPr>
          <w:p>
            <w:pPr>
              <w:jc w:val="center"/>
              <w:rPr>
                <w:rFonts w:eastAsia="宋体"/>
                <w:sz w:val="21"/>
                <w:szCs w:val="21"/>
              </w:rPr>
            </w:pPr>
          </w:p>
        </w:tc>
        <w:tc>
          <w:tcPr>
            <w:tcW w:w="867" w:type="dxa"/>
            <w:tcBorders>
              <w:top w:val="single" w:color="auto" w:sz="4" w:space="0"/>
              <w:left w:val="single" w:color="auto" w:sz="4" w:space="0"/>
              <w:bottom w:val="single" w:color="auto" w:sz="4" w:space="0"/>
              <w:right w:val="single" w:color="auto" w:sz="4" w:space="0"/>
            </w:tcBorders>
            <w:vAlign w:val="center"/>
          </w:tcPr>
          <w:p>
            <w:pPr>
              <w:ind w:firstLine="210" w:firstLineChars="100"/>
              <w:jc w:val="left"/>
              <w:rPr>
                <w:rFonts w:eastAsia="宋体"/>
                <w:sz w:val="21"/>
                <w:szCs w:val="21"/>
              </w:rPr>
            </w:pPr>
          </w:p>
        </w:tc>
        <w:tc>
          <w:tcPr>
            <w:tcW w:w="1435" w:type="dxa"/>
            <w:gridSpan w:val="3"/>
            <w:tcBorders>
              <w:top w:val="single" w:color="auto" w:sz="4" w:space="0"/>
              <w:left w:val="single" w:color="auto" w:sz="4" w:space="0"/>
              <w:bottom w:val="single" w:color="auto" w:sz="4" w:space="0"/>
              <w:right w:val="single" w:color="auto" w:sz="4" w:space="0"/>
            </w:tcBorders>
            <w:vAlign w:val="center"/>
          </w:tcPr>
          <w:p>
            <w:pPr>
              <w:ind w:firstLine="210" w:firstLineChars="100"/>
              <w:jc w:val="left"/>
              <w:rPr>
                <w:rFonts w:eastAsia="宋体"/>
                <w:sz w:val="21"/>
                <w:szCs w:val="21"/>
              </w:rPr>
            </w:pPr>
          </w:p>
        </w:tc>
        <w:tc>
          <w:tcPr>
            <w:tcW w:w="825" w:type="dxa"/>
            <w:gridSpan w:val="2"/>
            <w:tcBorders>
              <w:top w:val="single" w:color="auto" w:sz="4" w:space="0"/>
              <w:left w:val="single" w:color="auto" w:sz="4" w:space="0"/>
              <w:bottom w:val="single" w:color="auto" w:sz="4" w:space="0"/>
              <w:right w:val="single" w:color="auto" w:sz="4" w:space="0"/>
            </w:tcBorders>
            <w:vAlign w:val="center"/>
          </w:tcPr>
          <w:p>
            <w:pPr>
              <w:ind w:firstLine="210" w:firstLineChars="100"/>
              <w:jc w:val="left"/>
              <w:rPr>
                <w:rFonts w:eastAsia="宋体"/>
                <w:sz w:val="21"/>
                <w:szCs w:val="21"/>
              </w:rPr>
            </w:pPr>
          </w:p>
        </w:tc>
        <w:tc>
          <w:tcPr>
            <w:tcW w:w="1545" w:type="dxa"/>
            <w:gridSpan w:val="4"/>
            <w:tcBorders>
              <w:top w:val="single" w:color="auto" w:sz="4" w:space="0"/>
              <w:left w:val="single" w:color="auto" w:sz="4" w:space="0"/>
              <w:bottom w:val="single" w:color="auto" w:sz="4" w:space="0"/>
              <w:right w:val="single" w:color="auto" w:sz="4" w:space="0"/>
            </w:tcBorders>
            <w:vAlign w:val="center"/>
          </w:tcPr>
          <w:p>
            <w:pPr>
              <w:ind w:firstLine="210" w:firstLineChars="100"/>
              <w:jc w:val="left"/>
              <w:rPr>
                <w:rFonts w:eastAsia="宋体"/>
                <w:sz w:val="21"/>
                <w:szCs w:val="21"/>
              </w:rPr>
            </w:pPr>
          </w:p>
        </w:tc>
        <w:tc>
          <w:tcPr>
            <w:tcW w:w="2560" w:type="dxa"/>
            <w:gridSpan w:val="2"/>
            <w:tcBorders>
              <w:top w:val="single" w:color="auto" w:sz="4" w:space="0"/>
              <w:left w:val="single" w:color="auto" w:sz="4" w:space="0"/>
              <w:bottom w:val="single" w:color="auto" w:sz="4" w:space="0"/>
              <w:right w:val="single" w:color="auto" w:sz="4" w:space="0"/>
            </w:tcBorders>
            <w:vAlign w:val="center"/>
          </w:tcPr>
          <w:p>
            <w:pPr>
              <w:ind w:firstLine="210" w:firstLineChars="100"/>
              <w:jc w:val="lef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826" w:type="dxa"/>
            <w:tcBorders>
              <w:top w:val="single" w:color="auto" w:sz="4" w:space="0"/>
              <w:left w:val="single" w:color="auto" w:sz="4" w:space="0"/>
              <w:bottom w:val="single" w:color="auto" w:sz="4" w:space="0"/>
              <w:right w:val="single" w:color="auto" w:sz="4" w:space="0"/>
            </w:tcBorders>
            <w:vAlign w:val="center"/>
          </w:tcPr>
          <w:p>
            <w:pPr>
              <w:jc w:val="center"/>
              <w:rPr>
                <w:rFonts w:eastAsia="宋体"/>
                <w:sz w:val="21"/>
                <w:szCs w:val="21"/>
              </w:rPr>
            </w:pPr>
            <w:r>
              <w:rPr>
                <w:rFonts w:eastAsia="宋体"/>
                <w:sz w:val="21"/>
                <w:szCs w:val="21"/>
              </w:rPr>
              <w:t>推荐单位</w:t>
            </w:r>
          </w:p>
        </w:tc>
        <w:tc>
          <w:tcPr>
            <w:tcW w:w="7232" w:type="dxa"/>
            <w:gridSpan w:val="12"/>
            <w:tcBorders>
              <w:top w:val="single" w:color="auto" w:sz="4" w:space="0"/>
              <w:left w:val="single" w:color="auto" w:sz="4" w:space="0"/>
              <w:bottom w:val="single" w:color="auto" w:sz="4" w:space="0"/>
              <w:right w:val="single" w:color="auto" w:sz="4" w:space="0"/>
            </w:tcBorders>
            <w:vAlign w:val="center"/>
          </w:tcPr>
          <w:p>
            <w:pPr>
              <w:jc w:val="center"/>
              <w:rPr>
                <w:rFonts w:eastAsia="宋体"/>
                <w:sz w:val="21"/>
                <w:szCs w:val="21"/>
              </w:rPr>
            </w:pPr>
            <w:r>
              <w:rPr>
                <w:rFonts w:eastAsia="宋体"/>
                <w:sz w:val="21"/>
                <w:szCs w:val="21"/>
              </w:rPr>
              <w:t xml:space="preserve">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826" w:type="dxa"/>
            <w:tcBorders>
              <w:top w:val="single" w:color="auto" w:sz="4" w:space="0"/>
              <w:left w:val="single" w:color="auto" w:sz="4" w:space="0"/>
              <w:bottom w:val="single" w:color="auto" w:sz="4" w:space="0"/>
              <w:right w:val="single" w:color="auto" w:sz="4" w:space="0"/>
            </w:tcBorders>
            <w:vAlign w:val="center"/>
          </w:tcPr>
          <w:p>
            <w:pPr>
              <w:jc w:val="center"/>
              <w:rPr>
                <w:rFonts w:eastAsia="宋体"/>
                <w:sz w:val="21"/>
                <w:szCs w:val="21"/>
              </w:rPr>
            </w:pPr>
            <w:r>
              <w:rPr>
                <w:rFonts w:eastAsia="宋体"/>
                <w:sz w:val="21"/>
                <w:szCs w:val="21"/>
              </w:rPr>
              <w:t>联系人姓名</w:t>
            </w:r>
          </w:p>
        </w:tc>
        <w:tc>
          <w:tcPr>
            <w:tcW w:w="1387"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宋体"/>
                <w:sz w:val="21"/>
                <w:szCs w:val="21"/>
              </w:rPr>
            </w:pPr>
          </w:p>
        </w:tc>
        <w:tc>
          <w:tcPr>
            <w:tcW w:w="990" w:type="dxa"/>
            <w:gridSpan w:val="3"/>
            <w:tcBorders>
              <w:top w:val="single" w:color="auto" w:sz="4" w:space="0"/>
              <w:left w:val="single" w:color="auto" w:sz="4" w:space="0"/>
              <w:bottom w:val="single" w:color="auto" w:sz="4" w:space="0"/>
              <w:right w:val="single" w:color="auto" w:sz="4" w:space="0"/>
            </w:tcBorders>
            <w:vAlign w:val="center"/>
          </w:tcPr>
          <w:p>
            <w:pPr>
              <w:jc w:val="center"/>
            </w:pPr>
            <w:r>
              <w:rPr>
                <w:rFonts w:eastAsia="宋体"/>
                <w:sz w:val="21"/>
                <w:szCs w:val="21"/>
              </w:rPr>
              <w:t>职务</w:t>
            </w:r>
          </w:p>
        </w:tc>
        <w:tc>
          <w:tcPr>
            <w:tcW w:w="1550" w:type="dxa"/>
            <w:gridSpan w:val="4"/>
            <w:tcBorders>
              <w:top w:val="single" w:color="auto" w:sz="4" w:space="0"/>
              <w:left w:val="single" w:color="auto" w:sz="4" w:space="0"/>
              <w:bottom w:val="single" w:color="auto" w:sz="4" w:space="0"/>
              <w:right w:val="single" w:color="auto" w:sz="4" w:space="0"/>
            </w:tcBorders>
            <w:vAlign w:val="center"/>
          </w:tcPr>
          <w:p>
            <w:pPr>
              <w:jc w:val="center"/>
            </w:pPr>
          </w:p>
        </w:tc>
        <w:tc>
          <w:tcPr>
            <w:tcW w:w="1305"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eastAsia="宋体"/>
                <w:sz w:val="21"/>
                <w:szCs w:val="21"/>
              </w:rPr>
              <w:t>联系方式</w:t>
            </w:r>
          </w:p>
        </w:tc>
        <w:tc>
          <w:tcPr>
            <w:tcW w:w="2000"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213"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宋体"/>
                <w:sz w:val="18"/>
                <w:szCs w:val="18"/>
              </w:rPr>
            </w:pPr>
            <w:r>
              <w:rPr>
                <w:rFonts w:eastAsia="宋体"/>
                <w:sz w:val="21"/>
                <w:szCs w:val="21"/>
              </w:rPr>
              <w:t>申报机构近三年是否有接受境外资金资助</w:t>
            </w:r>
          </w:p>
        </w:tc>
        <w:tc>
          <w:tcPr>
            <w:tcW w:w="990"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宋体"/>
                <w:sz w:val="21"/>
                <w:szCs w:val="21"/>
              </w:rPr>
            </w:pPr>
          </w:p>
        </w:tc>
        <w:tc>
          <w:tcPr>
            <w:tcW w:w="2855" w:type="dxa"/>
            <w:gridSpan w:val="6"/>
            <w:tcBorders>
              <w:top w:val="single" w:color="auto" w:sz="4" w:space="0"/>
              <w:left w:val="single" w:color="auto" w:sz="4" w:space="0"/>
              <w:bottom w:val="single" w:color="auto" w:sz="4" w:space="0"/>
              <w:right w:val="single" w:color="auto" w:sz="4" w:space="0"/>
            </w:tcBorders>
            <w:vAlign w:val="center"/>
          </w:tcPr>
          <w:p>
            <w:pPr>
              <w:jc w:val="center"/>
              <w:rPr>
                <w:rFonts w:eastAsia="宋体"/>
                <w:sz w:val="21"/>
                <w:szCs w:val="21"/>
              </w:rPr>
            </w:pPr>
            <w:r>
              <w:rPr>
                <w:rFonts w:eastAsia="宋体"/>
                <w:sz w:val="21"/>
                <w:szCs w:val="21"/>
              </w:rPr>
              <w:t>境外资金资助单位名称及资助金额</w:t>
            </w:r>
          </w:p>
        </w:tc>
        <w:tc>
          <w:tcPr>
            <w:tcW w:w="2000" w:type="dxa"/>
            <w:tcBorders>
              <w:top w:val="single" w:color="auto" w:sz="4" w:space="0"/>
              <w:left w:val="single" w:color="auto" w:sz="4" w:space="0"/>
              <w:bottom w:val="single" w:color="auto" w:sz="4" w:space="0"/>
              <w:right w:val="single" w:color="auto" w:sz="4" w:space="0"/>
            </w:tcBorders>
            <w:vAlign w:val="center"/>
          </w:tcPr>
          <w:p>
            <w:pPr>
              <w:jc w:val="center"/>
            </w:pPr>
          </w:p>
        </w:tc>
      </w:tr>
    </w:tbl>
    <w:p>
      <w:pPr>
        <w:spacing w:before="156" w:beforeLines="50"/>
        <w:jc w:val="left"/>
        <w:rPr>
          <w:rFonts w:eastAsia="宋体"/>
          <w:sz w:val="18"/>
          <w:szCs w:val="18"/>
        </w:rPr>
      </w:pPr>
      <w:r>
        <w:rPr>
          <w:rFonts w:eastAsia="宋体"/>
          <w:sz w:val="18"/>
          <w:szCs w:val="18"/>
        </w:rPr>
        <w:t>若申报实施团队未注册，需填报“推荐单位”信息并加盖公章；若实施团队已注册，不需填报“推荐单位”。</w:t>
      </w:r>
    </w:p>
    <w:p>
      <w:pPr>
        <w:rPr>
          <w:rFonts w:eastAsia="宋体"/>
          <w:vanish/>
          <w:sz w:val="21"/>
          <w:szCs w:val="22"/>
        </w:rPr>
      </w:pPr>
    </w:p>
    <w:tbl>
      <w:tblPr>
        <w:tblStyle w:val="5"/>
        <w:tblW w:w="9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300"/>
        <w:gridCol w:w="393"/>
        <w:gridCol w:w="460"/>
        <w:gridCol w:w="644"/>
        <w:gridCol w:w="201"/>
        <w:gridCol w:w="702"/>
        <w:gridCol w:w="292"/>
        <w:gridCol w:w="61"/>
        <w:gridCol w:w="277"/>
        <w:gridCol w:w="973"/>
        <w:gridCol w:w="17"/>
        <w:gridCol w:w="360"/>
        <w:gridCol w:w="481"/>
        <w:gridCol w:w="645"/>
        <w:gridCol w:w="662"/>
        <w:gridCol w:w="183"/>
        <w:gridCol w:w="292"/>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8" w:type="dxa"/>
            <w:vAlign w:val="center"/>
          </w:tcPr>
          <w:p>
            <w:pPr>
              <w:jc w:val="center"/>
              <w:rPr>
                <w:rFonts w:eastAsia="宋体"/>
                <w:sz w:val="21"/>
                <w:szCs w:val="21"/>
              </w:rPr>
            </w:pPr>
            <w:r>
              <w:rPr>
                <w:rFonts w:eastAsia="宋体"/>
                <w:sz w:val="21"/>
                <w:szCs w:val="21"/>
              </w:rPr>
              <w:t>项目名称</w:t>
            </w:r>
          </w:p>
        </w:tc>
        <w:tc>
          <w:tcPr>
            <w:tcW w:w="7960" w:type="dxa"/>
            <w:gridSpan w:val="18"/>
            <w:vAlign w:val="center"/>
          </w:tcPr>
          <w:p>
            <w:pPr>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8" w:type="dxa"/>
            <w:vAlign w:val="center"/>
          </w:tcPr>
          <w:p>
            <w:pPr>
              <w:jc w:val="center"/>
              <w:rPr>
                <w:rFonts w:eastAsia="宋体"/>
                <w:sz w:val="21"/>
                <w:szCs w:val="21"/>
              </w:rPr>
            </w:pPr>
            <w:r>
              <w:rPr>
                <w:rFonts w:eastAsia="宋体"/>
                <w:sz w:val="21"/>
                <w:szCs w:val="21"/>
              </w:rPr>
              <w:t>项目类别</w:t>
            </w:r>
          </w:p>
          <w:p>
            <w:pPr>
              <w:jc w:val="center"/>
              <w:rPr>
                <w:rFonts w:eastAsia="宋体"/>
                <w:sz w:val="21"/>
                <w:szCs w:val="21"/>
              </w:rPr>
            </w:pPr>
            <w:r>
              <w:rPr>
                <w:rFonts w:eastAsia="宋体"/>
                <w:sz w:val="18"/>
                <w:szCs w:val="18"/>
              </w:rPr>
              <w:t>（在□打“√”）</w:t>
            </w:r>
          </w:p>
        </w:tc>
        <w:tc>
          <w:tcPr>
            <w:tcW w:w="7960" w:type="dxa"/>
            <w:gridSpan w:val="18"/>
            <w:vAlign w:val="center"/>
          </w:tcPr>
          <w:p>
            <w:pPr>
              <w:rPr>
                <w:rFonts w:eastAsia="宋体"/>
                <w:sz w:val="21"/>
                <w:szCs w:val="21"/>
              </w:rPr>
            </w:pPr>
            <w:r>
              <w:rPr>
                <w:rFonts w:eastAsia="宋体"/>
                <w:sz w:val="21"/>
                <w:szCs w:val="21"/>
              </w:rPr>
              <w:t>□慈善帮扶类　　</w:t>
            </w:r>
            <w:r>
              <w:rPr>
                <w:rFonts w:hint="eastAsia" w:eastAsia="宋体"/>
                <w:sz w:val="21"/>
                <w:szCs w:val="21"/>
              </w:rPr>
              <w:t xml:space="preserve">    </w:t>
            </w:r>
            <w:r>
              <w:rPr>
                <w:rFonts w:eastAsia="宋体"/>
                <w:sz w:val="21"/>
                <w:szCs w:val="21"/>
              </w:rPr>
              <w:t>□</w:t>
            </w:r>
            <w:r>
              <w:rPr>
                <w:rFonts w:hint="eastAsia" w:eastAsia="宋体"/>
                <w:sz w:val="21"/>
                <w:szCs w:val="21"/>
              </w:rPr>
              <w:t>社会服务</w:t>
            </w:r>
            <w:r>
              <w:rPr>
                <w:rFonts w:eastAsia="宋体"/>
                <w:sz w:val="21"/>
                <w:szCs w:val="21"/>
              </w:rPr>
              <w:t>类　　</w:t>
            </w:r>
            <w:r>
              <w:rPr>
                <w:rFonts w:hint="eastAsia" w:eastAsia="宋体"/>
                <w:sz w:val="21"/>
                <w:szCs w:val="21"/>
              </w:rPr>
              <w:t xml:space="preserve">    </w:t>
            </w:r>
            <w:r>
              <w:rPr>
                <w:rFonts w:eastAsia="宋体"/>
                <w:sz w:val="21"/>
                <w:szCs w:val="21"/>
              </w:rPr>
              <w:t>□基层治理类　　</w:t>
            </w:r>
          </w:p>
          <w:p>
            <w:pPr>
              <w:rPr>
                <w:rFonts w:eastAsia="宋体"/>
                <w:sz w:val="21"/>
                <w:szCs w:val="21"/>
              </w:rPr>
            </w:pPr>
            <w:r>
              <w:rPr>
                <w:rFonts w:eastAsia="宋体"/>
                <w:sz w:val="21"/>
                <w:szCs w:val="21"/>
              </w:rPr>
              <w:t>□文化</w:t>
            </w:r>
            <w:r>
              <w:rPr>
                <w:rFonts w:hint="eastAsia" w:eastAsia="宋体"/>
                <w:sz w:val="21"/>
                <w:szCs w:val="21"/>
              </w:rPr>
              <w:t>发展</w:t>
            </w:r>
            <w:r>
              <w:rPr>
                <w:rFonts w:eastAsia="宋体"/>
                <w:sz w:val="21"/>
                <w:szCs w:val="21"/>
              </w:rPr>
              <w:t>类　　</w:t>
            </w:r>
            <w:r>
              <w:rPr>
                <w:rFonts w:hint="eastAsia" w:eastAsia="宋体"/>
                <w:sz w:val="21"/>
                <w:szCs w:val="21"/>
              </w:rPr>
              <w:t xml:space="preserve">    </w:t>
            </w:r>
            <w:r>
              <w:rPr>
                <w:rFonts w:eastAsia="宋体"/>
                <w:sz w:val="21"/>
                <w:szCs w:val="21"/>
              </w:rPr>
              <w:t>□美丽</w:t>
            </w:r>
            <w:r>
              <w:rPr>
                <w:rFonts w:hint="eastAsia" w:eastAsia="宋体"/>
                <w:sz w:val="21"/>
                <w:szCs w:val="21"/>
              </w:rPr>
              <w:t>乡村</w:t>
            </w:r>
            <w:r>
              <w:rPr>
                <w:rFonts w:eastAsia="宋体"/>
                <w:sz w:val="21"/>
                <w:szCs w:val="21"/>
              </w:rPr>
              <w:t>类　</w:t>
            </w:r>
            <w:r>
              <w:rPr>
                <w:rFonts w:hint="eastAsia" w:eastAsia="宋体"/>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8" w:type="dxa"/>
            <w:vAlign w:val="center"/>
          </w:tcPr>
          <w:p>
            <w:pPr>
              <w:jc w:val="center"/>
              <w:rPr>
                <w:rFonts w:eastAsia="宋体"/>
                <w:sz w:val="21"/>
                <w:szCs w:val="21"/>
              </w:rPr>
            </w:pPr>
            <w:r>
              <w:rPr>
                <w:rFonts w:eastAsia="宋体"/>
                <w:sz w:val="21"/>
                <w:szCs w:val="21"/>
              </w:rPr>
              <w:t>实施区域</w:t>
            </w:r>
          </w:p>
        </w:tc>
        <w:tc>
          <w:tcPr>
            <w:tcW w:w="2700" w:type="dxa"/>
            <w:gridSpan w:val="6"/>
            <w:vAlign w:val="center"/>
          </w:tcPr>
          <w:p>
            <w:pPr>
              <w:jc w:val="center"/>
              <w:rPr>
                <w:rFonts w:eastAsia="宋体"/>
                <w:sz w:val="21"/>
                <w:szCs w:val="21"/>
              </w:rPr>
            </w:pPr>
          </w:p>
        </w:tc>
        <w:tc>
          <w:tcPr>
            <w:tcW w:w="1620" w:type="dxa"/>
            <w:gridSpan w:val="5"/>
            <w:vAlign w:val="center"/>
          </w:tcPr>
          <w:p>
            <w:pPr>
              <w:jc w:val="center"/>
              <w:rPr>
                <w:rFonts w:eastAsia="宋体"/>
                <w:sz w:val="21"/>
                <w:szCs w:val="21"/>
              </w:rPr>
            </w:pPr>
            <w:r>
              <w:rPr>
                <w:rFonts w:eastAsia="宋体"/>
                <w:sz w:val="21"/>
                <w:szCs w:val="21"/>
              </w:rPr>
              <w:t>项目时间</w:t>
            </w:r>
          </w:p>
        </w:tc>
        <w:tc>
          <w:tcPr>
            <w:tcW w:w="3640" w:type="dxa"/>
            <w:gridSpan w:val="7"/>
            <w:vAlign w:val="center"/>
          </w:tcPr>
          <w:p>
            <w:pPr>
              <w:rPr>
                <w:rFonts w:eastAsia="宋体"/>
                <w:sz w:val="21"/>
                <w:szCs w:val="21"/>
              </w:rPr>
            </w:pPr>
            <w:r>
              <w:rPr>
                <w:rFonts w:eastAsia="宋体"/>
                <w:sz w:val="21"/>
                <w:szCs w:val="21"/>
              </w:rPr>
              <w:t xml:space="preserve">  </w:t>
            </w:r>
            <w:r>
              <w:rPr>
                <w:rFonts w:hint="eastAsia" w:eastAsia="宋体"/>
                <w:sz w:val="21"/>
                <w:szCs w:val="21"/>
              </w:rPr>
              <w:t>2023</w:t>
            </w:r>
            <w:r>
              <w:rPr>
                <w:rFonts w:eastAsia="宋体"/>
                <w:sz w:val="21"/>
                <w:szCs w:val="21"/>
              </w:rPr>
              <w:t>年</w:t>
            </w:r>
            <w:r>
              <w:rPr>
                <w:rFonts w:hint="eastAsia" w:eastAsia="宋体"/>
                <w:sz w:val="21"/>
                <w:szCs w:val="21"/>
                <w:lang w:val="en-US" w:eastAsia="zh-CN"/>
              </w:rPr>
              <w:t>4</w:t>
            </w:r>
            <w:r>
              <w:rPr>
                <w:rFonts w:eastAsia="宋体"/>
                <w:sz w:val="21"/>
                <w:szCs w:val="21"/>
              </w:rPr>
              <w:t>月至</w:t>
            </w:r>
            <w:r>
              <w:rPr>
                <w:rFonts w:hint="eastAsia" w:eastAsia="宋体"/>
                <w:sz w:val="21"/>
                <w:szCs w:val="21"/>
              </w:rPr>
              <w:t>2023</w:t>
            </w:r>
            <w:r>
              <w:rPr>
                <w:rFonts w:eastAsia="宋体"/>
                <w:sz w:val="21"/>
                <w:szCs w:val="21"/>
              </w:rPr>
              <w:t>年</w:t>
            </w:r>
            <w:r>
              <w:rPr>
                <w:rFonts w:hint="eastAsia" w:eastAsia="宋体"/>
                <w:sz w:val="21"/>
                <w:szCs w:val="21"/>
              </w:rPr>
              <w:t>11</w:t>
            </w:r>
            <w:r>
              <w:rPr>
                <w:rFonts w:eastAsia="宋体"/>
                <w:sz w:val="21"/>
                <w:szCs w:val="21"/>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8" w:type="dxa"/>
            <w:vAlign w:val="center"/>
          </w:tcPr>
          <w:p>
            <w:pPr>
              <w:jc w:val="center"/>
              <w:rPr>
                <w:rFonts w:eastAsia="宋体"/>
                <w:sz w:val="21"/>
                <w:szCs w:val="21"/>
              </w:rPr>
            </w:pPr>
            <w:r>
              <w:rPr>
                <w:rFonts w:eastAsia="宋体"/>
                <w:sz w:val="21"/>
                <w:szCs w:val="21"/>
              </w:rPr>
              <w:t>受益对象</w:t>
            </w:r>
          </w:p>
        </w:tc>
        <w:tc>
          <w:tcPr>
            <w:tcW w:w="2700" w:type="dxa"/>
            <w:gridSpan w:val="6"/>
            <w:vAlign w:val="center"/>
          </w:tcPr>
          <w:p>
            <w:pPr>
              <w:jc w:val="center"/>
              <w:rPr>
                <w:rFonts w:eastAsia="宋体"/>
                <w:sz w:val="21"/>
                <w:szCs w:val="21"/>
              </w:rPr>
            </w:pPr>
          </w:p>
        </w:tc>
        <w:tc>
          <w:tcPr>
            <w:tcW w:w="1620" w:type="dxa"/>
            <w:gridSpan w:val="5"/>
            <w:vAlign w:val="center"/>
          </w:tcPr>
          <w:p>
            <w:pPr>
              <w:jc w:val="center"/>
              <w:rPr>
                <w:rFonts w:eastAsia="宋体"/>
                <w:sz w:val="21"/>
                <w:szCs w:val="21"/>
              </w:rPr>
            </w:pPr>
            <w:r>
              <w:rPr>
                <w:rFonts w:eastAsia="宋体"/>
                <w:sz w:val="21"/>
                <w:szCs w:val="21"/>
              </w:rPr>
              <w:t>直接受益人数</w:t>
            </w:r>
          </w:p>
        </w:tc>
        <w:tc>
          <w:tcPr>
            <w:tcW w:w="3640" w:type="dxa"/>
            <w:gridSpan w:val="7"/>
            <w:vAlign w:val="center"/>
          </w:tcPr>
          <w:p>
            <w:pPr>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368" w:type="dxa"/>
            <w:vMerge w:val="restart"/>
            <w:vAlign w:val="center"/>
          </w:tcPr>
          <w:p>
            <w:pPr>
              <w:jc w:val="center"/>
              <w:rPr>
                <w:rFonts w:eastAsia="宋体"/>
                <w:sz w:val="21"/>
                <w:szCs w:val="21"/>
              </w:rPr>
            </w:pPr>
            <w:r>
              <w:rPr>
                <w:rFonts w:hint="eastAsia" w:eastAsia="宋体"/>
                <w:sz w:val="21"/>
                <w:szCs w:val="21"/>
              </w:rPr>
              <w:t>项目开展</w:t>
            </w:r>
          </w:p>
          <w:p>
            <w:pPr>
              <w:jc w:val="center"/>
              <w:rPr>
                <w:rFonts w:eastAsia="宋体"/>
                <w:sz w:val="18"/>
                <w:szCs w:val="18"/>
              </w:rPr>
            </w:pPr>
            <w:r>
              <w:rPr>
                <w:rFonts w:hint="eastAsia" w:eastAsia="宋体"/>
                <w:sz w:val="21"/>
                <w:szCs w:val="21"/>
              </w:rPr>
              <w:t>情况</w:t>
            </w:r>
          </w:p>
        </w:tc>
        <w:tc>
          <w:tcPr>
            <w:tcW w:w="1153" w:type="dxa"/>
            <w:gridSpan w:val="3"/>
            <w:vAlign w:val="center"/>
          </w:tcPr>
          <w:p>
            <w:pPr>
              <w:spacing w:line="300" w:lineRule="exact"/>
              <w:rPr>
                <w:rFonts w:eastAsia="宋体"/>
                <w:sz w:val="18"/>
                <w:szCs w:val="18"/>
              </w:rPr>
            </w:pPr>
            <w:r>
              <w:rPr>
                <w:rFonts w:hint="eastAsia" w:eastAsia="宋体"/>
                <w:sz w:val="21"/>
                <w:szCs w:val="21"/>
              </w:rPr>
              <w:t>项目状态</w:t>
            </w:r>
          </w:p>
        </w:tc>
        <w:tc>
          <w:tcPr>
            <w:tcW w:w="6807" w:type="dxa"/>
            <w:gridSpan w:val="15"/>
            <w:vAlign w:val="center"/>
          </w:tcPr>
          <w:p>
            <w:pPr>
              <w:spacing w:line="300" w:lineRule="exact"/>
              <w:rPr>
                <w:rFonts w:eastAsia="宋体"/>
                <w:sz w:val="18"/>
                <w:szCs w:val="18"/>
              </w:rPr>
            </w:pPr>
            <w:r>
              <w:rPr>
                <w:rFonts w:eastAsia="宋体"/>
                <w:sz w:val="21"/>
                <w:szCs w:val="21"/>
              </w:rPr>
              <w:t>□</w:t>
            </w:r>
            <w:r>
              <w:rPr>
                <w:rFonts w:hint="eastAsia" w:eastAsia="宋体"/>
                <w:sz w:val="21"/>
                <w:szCs w:val="21"/>
              </w:rPr>
              <w:t xml:space="preserve"> 未开展　</w:t>
            </w:r>
            <w:r>
              <w:rPr>
                <w:rFonts w:eastAsia="宋体"/>
                <w:sz w:val="21"/>
                <w:szCs w:val="21"/>
              </w:rPr>
              <w:t xml:space="preserve">□ </w:t>
            </w:r>
            <w:r>
              <w:rPr>
                <w:rFonts w:hint="eastAsia" w:eastAsia="宋体"/>
                <w:sz w:val="21"/>
                <w:szCs w:val="21"/>
              </w:rPr>
              <w:t>已开展（已开展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1368" w:type="dxa"/>
            <w:vMerge w:val="continue"/>
            <w:vAlign w:val="center"/>
          </w:tcPr>
          <w:p>
            <w:pPr>
              <w:jc w:val="center"/>
              <w:rPr>
                <w:rFonts w:eastAsia="宋体"/>
                <w:sz w:val="21"/>
                <w:szCs w:val="21"/>
              </w:rPr>
            </w:pPr>
          </w:p>
        </w:tc>
        <w:tc>
          <w:tcPr>
            <w:tcW w:w="1153" w:type="dxa"/>
            <w:gridSpan w:val="3"/>
            <w:vAlign w:val="center"/>
          </w:tcPr>
          <w:p>
            <w:pPr>
              <w:spacing w:line="300" w:lineRule="exact"/>
              <w:rPr>
                <w:rFonts w:eastAsia="宋体"/>
                <w:sz w:val="21"/>
                <w:szCs w:val="21"/>
              </w:rPr>
            </w:pPr>
            <w:r>
              <w:rPr>
                <w:rFonts w:hint="eastAsia" w:eastAsia="宋体"/>
                <w:sz w:val="21"/>
                <w:szCs w:val="21"/>
              </w:rPr>
              <w:t>已开展项目情况简述</w:t>
            </w:r>
          </w:p>
        </w:tc>
        <w:tc>
          <w:tcPr>
            <w:tcW w:w="6807" w:type="dxa"/>
            <w:gridSpan w:val="15"/>
            <w:vAlign w:val="center"/>
          </w:tcPr>
          <w:p>
            <w:pPr>
              <w:spacing w:line="300" w:lineRule="exact"/>
              <w:rPr>
                <w:rFonts w:eastAsia="宋体"/>
                <w:sz w:val="21"/>
                <w:szCs w:val="21"/>
              </w:rPr>
            </w:pPr>
            <w:r>
              <w:rPr>
                <w:rFonts w:hint="eastAsia" w:eastAsia="宋体"/>
                <w:color w:val="A5A5A5"/>
                <w:sz w:val="21"/>
                <w:szCs w:val="21"/>
              </w:rPr>
              <w:t>简述项目已取得的成效（如项目产出、社会效益、服务对象评价、社会影响力、可持续性等），500字内，相关佐证材料另附文件。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8" w:type="dxa"/>
            <w:vAlign w:val="center"/>
          </w:tcPr>
          <w:p>
            <w:pPr>
              <w:jc w:val="center"/>
              <w:rPr>
                <w:rFonts w:eastAsia="宋体"/>
                <w:sz w:val="21"/>
                <w:szCs w:val="21"/>
              </w:rPr>
            </w:pPr>
            <w:r>
              <w:rPr>
                <w:rFonts w:hint="eastAsia" w:eastAsia="宋体"/>
                <w:sz w:val="21"/>
                <w:szCs w:val="21"/>
              </w:rPr>
              <w:t>近三届“博爱100”参加及评级情况</w:t>
            </w:r>
          </w:p>
        </w:tc>
        <w:tc>
          <w:tcPr>
            <w:tcW w:w="7960" w:type="dxa"/>
            <w:gridSpan w:val="18"/>
            <w:vAlign w:val="center"/>
          </w:tcPr>
          <w:p>
            <w:pPr>
              <w:rPr>
                <w:rFonts w:eastAsia="宋体"/>
                <w:sz w:val="18"/>
                <w:szCs w:val="18"/>
              </w:rPr>
            </w:pPr>
            <w:r>
              <w:rPr>
                <w:rFonts w:eastAsia="宋体"/>
                <w:sz w:val="21"/>
                <w:szCs w:val="21"/>
              </w:rPr>
              <w:t>□没参加</w:t>
            </w:r>
            <w:r>
              <w:rPr>
                <w:rFonts w:eastAsia="宋体"/>
                <w:sz w:val="18"/>
                <w:szCs w:val="18"/>
              </w:rPr>
              <w:t>（不须填写往届“博爱100”评级情况）</w:t>
            </w:r>
          </w:p>
          <w:p>
            <w:pPr>
              <w:rPr>
                <w:rFonts w:eastAsia="宋体"/>
                <w:sz w:val="18"/>
                <w:szCs w:val="18"/>
              </w:rPr>
            </w:pPr>
            <w:r>
              <w:rPr>
                <w:rFonts w:eastAsia="宋体"/>
                <w:sz w:val="21"/>
                <w:szCs w:val="21"/>
              </w:rPr>
              <w:t>□</w:t>
            </w:r>
            <w:r>
              <w:rPr>
                <w:rFonts w:hint="eastAsia" w:eastAsia="宋体"/>
                <w:sz w:val="21"/>
                <w:szCs w:val="21"/>
              </w:rPr>
              <w:t>有</w:t>
            </w:r>
            <w:r>
              <w:rPr>
                <w:rFonts w:eastAsia="宋体"/>
                <w:sz w:val="21"/>
                <w:szCs w:val="21"/>
              </w:rPr>
              <w:t>参加</w:t>
            </w:r>
            <w:r>
              <w:rPr>
                <w:rFonts w:eastAsia="宋体"/>
                <w:sz w:val="18"/>
                <w:szCs w:val="18"/>
              </w:rPr>
              <w:t>（请填写曾参加“博爱100”的项目评级情况）</w:t>
            </w:r>
          </w:p>
          <w:p>
            <w:pPr>
              <w:rPr>
                <w:rFonts w:eastAsia="宋体"/>
                <w:sz w:val="18"/>
                <w:szCs w:val="18"/>
              </w:rPr>
            </w:pPr>
            <w:r>
              <w:rPr>
                <w:rFonts w:eastAsia="宋体"/>
                <w:sz w:val="18"/>
                <w:szCs w:val="18"/>
              </w:rPr>
              <w:t>第七届 中期（  ）末期（  ）　第八届 中期（  ）末期（  ）</w:t>
            </w:r>
            <w:r>
              <w:rPr>
                <w:rFonts w:hint="eastAsia" w:eastAsia="宋体"/>
                <w:sz w:val="18"/>
                <w:szCs w:val="18"/>
              </w:rPr>
              <w:t xml:space="preserve">  第九届 中期（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1368" w:type="dxa"/>
            <w:vAlign w:val="center"/>
          </w:tcPr>
          <w:p>
            <w:pPr>
              <w:jc w:val="center"/>
              <w:rPr>
                <w:rFonts w:eastAsia="宋体"/>
                <w:sz w:val="21"/>
                <w:szCs w:val="21"/>
              </w:rPr>
            </w:pPr>
            <w:r>
              <w:rPr>
                <w:rFonts w:eastAsia="宋体"/>
                <w:sz w:val="21"/>
                <w:szCs w:val="21"/>
              </w:rPr>
              <w:t>项目</w:t>
            </w:r>
          </w:p>
          <w:p>
            <w:pPr>
              <w:jc w:val="center"/>
              <w:rPr>
                <w:rFonts w:eastAsia="宋体"/>
                <w:sz w:val="18"/>
                <w:szCs w:val="18"/>
              </w:rPr>
            </w:pPr>
            <w:r>
              <w:rPr>
                <w:rFonts w:eastAsia="宋体"/>
                <w:sz w:val="21"/>
                <w:szCs w:val="21"/>
              </w:rPr>
              <w:t>需求分析</w:t>
            </w:r>
          </w:p>
        </w:tc>
        <w:tc>
          <w:tcPr>
            <w:tcW w:w="7960" w:type="dxa"/>
            <w:gridSpan w:val="18"/>
            <w:vAlign w:val="center"/>
          </w:tcPr>
          <w:p>
            <w:pPr>
              <w:rPr>
                <w:rFonts w:eastAsia="宋体"/>
                <w:sz w:val="18"/>
                <w:szCs w:val="18"/>
              </w:rPr>
            </w:pPr>
            <w:r>
              <w:rPr>
                <w:rFonts w:hint="eastAsia" w:eastAsia="宋体"/>
                <w:color w:val="A5A5A5"/>
                <w:sz w:val="21"/>
                <w:szCs w:val="21"/>
              </w:rPr>
              <w:t>说明项目发现的需求、问题及其产生的社会背景和原因，分析此问题需要解决的迫切性。（400字内）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1368" w:type="dxa"/>
            <w:vAlign w:val="center"/>
          </w:tcPr>
          <w:p>
            <w:pPr>
              <w:jc w:val="center"/>
              <w:rPr>
                <w:rFonts w:eastAsia="宋体"/>
                <w:sz w:val="21"/>
                <w:szCs w:val="21"/>
              </w:rPr>
            </w:pPr>
            <w:r>
              <w:rPr>
                <w:rFonts w:eastAsia="宋体"/>
                <w:sz w:val="21"/>
                <w:szCs w:val="21"/>
              </w:rPr>
              <w:t>项目概述</w:t>
            </w:r>
          </w:p>
        </w:tc>
        <w:tc>
          <w:tcPr>
            <w:tcW w:w="7960" w:type="dxa"/>
            <w:gridSpan w:val="18"/>
            <w:vAlign w:val="center"/>
          </w:tcPr>
          <w:p>
            <w:pPr>
              <w:spacing w:line="300" w:lineRule="exact"/>
              <w:rPr>
                <w:rFonts w:eastAsia="宋体"/>
                <w:color w:val="A5A5A5"/>
                <w:sz w:val="21"/>
                <w:szCs w:val="21"/>
              </w:rPr>
            </w:pPr>
            <w:r>
              <w:rPr>
                <w:rFonts w:hint="eastAsia" w:eastAsia="宋体"/>
                <w:color w:val="A5A5A5"/>
                <w:sz w:val="21"/>
                <w:szCs w:val="21"/>
              </w:rPr>
              <w:t>简述项目针对问题，以何种方式达到何种目标。（300字内）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1368" w:type="dxa"/>
            <w:vAlign w:val="center"/>
          </w:tcPr>
          <w:p>
            <w:pPr>
              <w:jc w:val="center"/>
              <w:rPr>
                <w:rFonts w:eastAsia="宋体"/>
                <w:sz w:val="21"/>
                <w:szCs w:val="21"/>
              </w:rPr>
            </w:pPr>
            <w:r>
              <w:rPr>
                <w:rFonts w:eastAsia="宋体"/>
                <w:sz w:val="21"/>
                <w:szCs w:val="21"/>
              </w:rPr>
              <w:t>项目</w:t>
            </w:r>
          </w:p>
          <w:p>
            <w:pPr>
              <w:jc w:val="center"/>
              <w:rPr>
                <w:rFonts w:eastAsia="宋体"/>
                <w:sz w:val="21"/>
                <w:szCs w:val="21"/>
              </w:rPr>
            </w:pPr>
            <w:r>
              <w:rPr>
                <w:rFonts w:eastAsia="宋体"/>
                <w:sz w:val="21"/>
                <w:szCs w:val="21"/>
              </w:rPr>
              <w:t>可行性分析</w:t>
            </w:r>
          </w:p>
        </w:tc>
        <w:tc>
          <w:tcPr>
            <w:tcW w:w="7960" w:type="dxa"/>
            <w:gridSpan w:val="18"/>
            <w:vAlign w:val="center"/>
          </w:tcPr>
          <w:p>
            <w:pPr>
              <w:spacing w:line="300" w:lineRule="exact"/>
              <w:rPr>
                <w:rFonts w:eastAsia="宋体"/>
                <w:color w:val="A5A5A5"/>
                <w:sz w:val="21"/>
                <w:szCs w:val="21"/>
              </w:rPr>
            </w:pPr>
            <w:r>
              <w:rPr>
                <w:rFonts w:hint="eastAsia" w:eastAsia="宋体"/>
                <w:color w:val="A5A5A5"/>
                <w:sz w:val="21"/>
                <w:szCs w:val="21"/>
              </w:rPr>
              <w:t>针对需求，本项目有哪些介入方式和途径；相关政策和资源支持情况。（400字内）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1368" w:type="dxa"/>
            <w:vAlign w:val="center"/>
          </w:tcPr>
          <w:p>
            <w:pPr>
              <w:jc w:val="center"/>
              <w:rPr>
                <w:rFonts w:eastAsia="宋体"/>
                <w:sz w:val="21"/>
                <w:szCs w:val="21"/>
              </w:rPr>
            </w:pPr>
            <w:r>
              <w:rPr>
                <w:rFonts w:eastAsia="宋体"/>
                <w:sz w:val="21"/>
                <w:szCs w:val="21"/>
              </w:rPr>
              <w:t>项目预期服务效果</w:t>
            </w:r>
          </w:p>
        </w:tc>
        <w:tc>
          <w:tcPr>
            <w:tcW w:w="7960" w:type="dxa"/>
            <w:gridSpan w:val="18"/>
            <w:vAlign w:val="center"/>
          </w:tcPr>
          <w:p>
            <w:pPr>
              <w:spacing w:line="300" w:lineRule="exact"/>
              <w:rPr>
                <w:rFonts w:eastAsia="宋体"/>
                <w:color w:val="A5A5A5"/>
                <w:sz w:val="21"/>
                <w:szCs w:val="21"/>
              </w:rPr>
            </w:pPr>
            <w:r>
              <w:rPr>
                <w:rFonts w:hint="eastAsia" w:eastAsia="宋体"/>
                <w:color w:val="A5A5A5"/>
                <w:sz w:val="21"/>
                <w:szCs w:val="21"/>
              </w:rPr>
              <w:t>项目实施后期望达成的具体成效或目标，如活动指标、项目产出、项目成效和影响力等。（400字内）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1368" w:type="dxa"/>
            <w:vAlign w:val="center"/>
          </w:tcPr>
          <w:p>
            <w:pPr>
              <w:rPr>
                <w:rFonts w:eastAsia="宋体"/>
                <w:sz w:val="21"/>
                <w:szCs w:val="21"/>
              </w:rPr>
            </w:pPr>
            <w:r>
              <w:rPr>
                <w:rFonts w:eastAsia="宋体"/>
                <w:sz w:val="21"/>
                <w:szCs w:val="21"/>
              </w:rPr>
              <w:t>项目链接的资源</w:t>
            </w:r>
          </w:p>
        </w:tc>
        <w:tc>
          <w:tcPr>
            <w:tcW w:w="7960" w:type="dxa"/>
            <w:gridSpan w:val="18"/>
            <w:vAlign w:val="center"/>
          </w:tcPr>
          <w:p>
            <w:pPr>
              <w:spacing w:line="300" w:lineRule="exact"/>
              <w:rPr>
                <w:rFonts w:eastAsia="宋体"/>
                <w:color w:val="A5A5A5"/>
                <w:sz w:val="21"/>
                <w:szCs w:val="21"/>
              </w:rPr>
            </w:pPr>
            <w:r>
              <w:rPr>
                <w:rFonts w:eastAsia="宋体"/>
                <w:color w:val="A5A5A5"/>
                <w:sz w:val="21"/>
                <w:szCs w:val="21"/>
              </w:rPr>
              <w:t>列举项目实施已向社会各界链接的资金、场地、物资、人力资源</w:t>
            </w:r>
            <w:r>
              <w:rPr>
                <w:rFonts w:hint="eastAsia" w:eastAsia="宋体"/>
                <w:color w:val="A5A5A5"/>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1368" w:type="dxa"/>
            <w:vMerge w:val="restart"/>
            <w:vAlign w:val="center"/>
          </w:tcPr>
          <w:p>
            <w:pPr>
              <w:jc w:val="center"/>
              <w:rPr>
                <w:rFonts w:eastAsia="宋体"/>
                <w:sz w:val="21"/>
                <w:szCs w:val="21"/>
              </w:rPr>
            </w:pPr>
            <w:r>
              <w:rPr>
                <w:rFonts w:eastAsia="宋体"/>
                <w:sz w:val="21"/>
                <w:szCs w:val="21"/>
              </w:rPr>
              <w:t>项目执行计划</w:t>
            </w:r>
          </w:p>
          <w:p>
            <w:pPr>
              <w:jc w:val="center"/>
              <w:rPr>
                <w:rFonts w:eastAsia="宋体"/>
                <w:sz w:val="18"/>
                <w:szCs w:val="18"/>
              </w:rPr>
            </w:pPr>
            <w:r>
              <w:rPr>
                <w:rFonts w:eastAsia="宋体"/>
                <w:sz w:val="18"/>
                <w:szCs w:val="18"/>
              </w:rPr>
              <w:t>（开展具体活动安排，何时何地、如何实施等。）</w:t>
            </w:r>
          </w:p>
        </w:tc>
        <w:tc>
          <w:tcPr>
            <w:tcW w:w="693" w:type="dxa"/>
            <w:gridSpan w:val="2"/>
            <w:vAlign w:val="center"/>
          </w:tcPr>
          <w:p>
            <w:pPr>
              <w:jc w:val="center"/>
              <w:rPr>
                <w:rFonts w:eastAsia="宋体"/>
                <w:sz w:val="18"/>
                <w:szCs w:val="18"/>
              </w:rPr>
            </w:pPr>
            <w:r>
              <w:rPr>
                <w:rFonts w:eastAsia="宋体"/>
                <w:sz w:val="18"/>
                <w:szCs w:val="18"/>
              </w:rPr>
              <w:t>序号</w:t>
            </w:r>
          </w:p>
        </w:tc>
        <w:tc>
          <w:tcPr>
            <w:tcW w:w="1305" w:type="dxa"/>
            <w:gridSpan w:val="3"/>
            <w:vAlign w:val="center"/>
          </w:tcPr>
          <w:p>
            <w:pPr>
              <w:jc w:val="center"/>
              <w:rPr>
                <w:rFonts w:eastAsia="宋体"/>
                <w:sz w:val="18"/>
                <w:szCs w:val="18"/>
              </w:rPr>
            </w:pPr>
            <w:r>
              <w:rPr>
                <w:rFonts w:eastAsia="宋体"/>
                <w:sz w:val="18"/>
                <w:szCs w:val="18"/>
              </w:rPr>
              <w:t>主题</w:t>
            </w:r>
          </w:p>
        </w:tc>
        <w:tc>
          <w:tcPr>
            <w:tcW w:w="2305" w:type="dxa"/>
            <w:gridSpan w:val="5"/>
            <w:vAlign w:val="center"/>
          </w:tcPr>
          <w:p>
            <w:pPr>
              <w:jc w:val="center"/>
              <w:rPr>
                <w:rFonts w:eastAsia="宋体"/>
                <w:sz w:val="18"/>
                <w:szCs w:val="18"/>
              </w:rPr>
            </w:pPr>
            <w:r>
              <w:rPr>
                <w:rFonts w:eastAsia="宋体"/>
                <w:sz w:val="18"/>
                <w:szCs w:val="18"/>
              </w:rPr>
              <w:t>活动内容</w:t>
            </w:r>
          </w:p>
        </w:tc>
        <w:tc>
          <w:tcPr>
            <w:tcW w:w="858" w:type="dxa"/>
            <w:gridSpan w:val="3"/>
            <w:vAlign w:val="center"/>
          </w:tcPr>
          <w:p>
            <w:pPr>
              <w:jc w:val="center"/>
              <w:rPr>
                <w:rFonts w:eastAsia="宋体"/>
                <w:sz w:val="18"/>
                <w:szCs w:val="18"/>
              </w:rPr>
            </w:pPr>
            <w:r>
              <w:rPr>
                <w:rFonts w:eastAsia="宋体"/>
                <w:sz w:val="18"/>
                <w:szCs w:val="18"/>
              </w:rPr>
              <w:t>次数</w:t>
            </w:r>
          </w:p>
        </w:tc>
        <w:tc>
          <w:tcPr>
            <w:tcW w:w="1307" w:type="dxa"/>
            <w:gridSpan w:val="2"/>
            <w:vAlign w:val="center"/>
          </w:tcPr>
          <w:p>
            <w:pPr>
              <w:jc w:val="center"/>
              <w:rPr>
                <w:rFonts w:eastAsia="宋体"/>
                <w:sz w:val="18"/>
                <w:szCs w:val="18"/>
              </w:rPr>
            </w:pPr>
            <w:r>
              <w:rPr>
                <w:rFonts w:hint="eastAsia" w:eastAsia="宋体"/>
                <w:sz w:val="18"/>
                <w:szCs w:val="18"/>
              </w:rPr>
              <w:t>服务人次</w:t>
            </w:r>
          </w:p>
        </w:tc>
        <w:tc>
          <w:tcPr>
            <w:tcW w:w="1492" w:type="dxa"/>
            <w:gridSpan w:val="3"/>
            <w:vAlign w:val="center"/>
          </w:tcPr>
          <w:p>
            <w:pPr>
              <w:jc w:val="center"/>
              <w:rPr>
                <w:rFonts w:eastAsia="宋体"/>
                <w:sz w:val="18"/>
                <w:szCs w:val="18"/>
              </w:rPr>
            </w:pPr>
            <w:r>
              <w:rPr>
                <w:rFonts w:eastAsia="宋体"/>
                <w:sz w:val="18"/>
                <w:szCs w:val="18"/>
              </w:rPr>
              <w:t>计划开展时间、地点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1368" w:type="dxa"/>
            <w:vMerge w:val="continue"/>
            <w:vAlign w:val="center"/>
          </w:tcPr>
          <w:p>
            <w:pPr>
              <w:jc w:val="center"/>
              <w:rPr>
                <w:rFonts w:eastAsia="宋体"/>
                <w:sz w:val="18"/>
                <w:szCs w:val="18"/>
              </w:rPr>
            </w:pPr>
          </w:p>
        </w:tc>
        <w:tc>
          <w:tcPr>
            <w:tcW w:w="693" w:type="dxa"/>
            <w:gridSpan w:val="2"/>
            <w:vAlign w:val="center"/>
          </w:tcPr>
          <w:p>
            <w:pPr>
              <w:rPr>
                <w:rFonts w:eastAsia="宋体"/>
                <w:sz w:val="18"/>
                <w:szCs w:val="18"/>
              </w:rPr>
            </w:pPr>
          </w:p>
        </w:tc>
        <w:tc>
          <w:tcPr>
            <w:tcW w:w="1305" w:type="dxa"/>
            <w:gridSpan w:val="3"/>
            <w:vAlign w:val="center"/>
          </w:tcPr>
          <w:p>
            <w:pPr>
              <w:rPr>
                <w:rFonts w:eastAsia="宋体"/>
                <w:sz w:val="18"/>
                <w:szCs w:val="18"/>
              </w:rPr>
            </w:pPr>
          </w:p>
        </w:tc>
        <w:tc>
          <w:tcPr>
            <w:tcW w:w="2305" w:type="dxa"/>
            <w:gridSpan w:val="5"/>
            <w:vAlign w:val="center"/>
          </w:tcPr>
          <w:p>
            <w:pPr>
              <w:rPr>
                <w:rFonts w:eastAsia="宋体"/>
                <w:sz w:val="18"/>
                <w:szCs w:val="18"/>
              </w:rPr>
            </w:pPr>
          </w:p>
        </w:tc>
        <w:tc>
          <w:tcPr>
            <w:tcW w:w="858" w:type="dxa"/>
            <w:gridSpan w:val="3"/>
            <w:vAlign w:val="center"/>
          </w:tcPr>
          <w:p>
            <w:pPr>
              <w:rPr>
                <w:rFonts w:eastAsia="宋体"/>
                <w:sz w:val="18"/>
                <w:szCs w:val="18"/>
              </w:rPr>
            </w:pPr>
          </w:p>
        </w:tc>
        <w:tc>
          <w:tcPr>
            <w:tcW w:w="1307" w:type="dxa"/>
            <w:gridSpan w:val="2"/>
            <w:vAlign w:val="center"/>
          </w:tcPr>
          <w:p>
            <w:pPr>
              <w:rPr>
                <w:rFonts w:eastAsia="宋体"/>
                <w:sz w:val="18"/>
                <w:szCs w:val="18"/>
              </w:rPr>
            </w:pPr>
          </w:p>
        </w:tc>
        <w:tc>
          <w:tcPr>
            <w:tcW w:w="1492" w:type="dxa"/>
            <w:gridSpan w:val="3"/>
            <w:vAlign w:val="center"/>
          </w:tcPr>
          <w:p>
            <w:pPr>
              <w:rPr>
                <w:rFonts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1368" w:type="dxa"/>
            <w:vMerge w:val="continue"/>
            <w:vAlign w:val="center"/>
          </w:tcPr>
          <w:p>
            <w:pPr>
              <w:jc w:val="center"/>
              <w:rPr>
                <w:rFonts w:eastAsia="宋体"/>
                <w:sz w:val="18"/>
                <w:szCs w:val="18"/>
              </w:rPr>
            </w:pPr>
          </w:p>
        </w:tc>
        <w:tc>
          <w:tcPr>
            <w:tcW w:w="693" w:type="dxa"/>
            <w:gridSpan w:val="2"/>
            <w:vAlign w:val="center"/>
          </w:tcPr>
          <w:p>
            <w:pPr>
              <w:rPr>
                <w:rFonts w:eastAsia="宋体"/>
                <w:sz w:val="18"/>
                <w:szCs w:val="18"/>
              </w:rPr>
            </w:pPr>
          </w:p>
        </w:tc>
        <w:tc>
          <w:tcPr>
            <w:tcW w:w="1305" w:type="dxa"/>
            <w:gridSpan w:val="3"/>
            <w:vAlign w:val="center"/>
          </w:tcPr>
          <w:p>
            <w:pPr>
              <w:rPr>
                <w:rFonts w:eastAsia="宋体"/>
                <w:sz w:val="18"/>
                <w:szCs w:val="18"/>
              </w:rPr>
            </w:pPr>
          </w:p>
        </w:tc>
        <w:tc>
          <w:tcPr>
            <w:tcW w:w="2305" w:type="dxa"/>
            <w:gridSpan w:val="5"/>
            <w:vAlign w:val="center"/>
          </w:tcPr>
          <w:p>
            <w:pPr>
              <w:rPr>
                <w:rFonts w:eastAsia="宋体"/>
                <w:sz w:val="18"/>
                <w:szCs w:val="18"/>
              </w:rPr>
            </w:pPr>
          </w:p>
        </w:tc>
        <w:tc>
          <w:tcPr>
            <w:tcW w:w="858" w:type="dxa"/>
            <w:gridSpan w:val="3"/>
            <w:vAlign w:val="center"/>
          </w:tcPr>
          <w:p>
            <w:pPr>
              <w:rPr>
                <w:rFonts w:eastAsia="宋体"/>
                <w:sz w:val="18"/>
                <w:szCs w:val="18"/>
              </w:rPr>
            </w:pPr>
          </w:p>
        </w:tc>
        <w:tc>
          <w:tcPr>
            <w:tcW w:w="1307" w:type="dxa"/>
            <w:gridSpan w:val="2"/>
            <w:vAlign w:val="center"/>
          </w:tcPr>
          <w:p>
            <w:pPr>
              <w:rPr>
                <w:rFonts w:eastAsia="宋体"/>
                <w:sz w:val="18"/>
                <w:szCs w:val="18"/>
              </w:rPr>
            </w:pPr>
          </w:p>
        </w:tc>
        <w:tc>
          <w:tcPr>
            <w:tcW w:w="1492" w:type="dxa"/>
            <w:gridSpan w:val="3"/>
            <w:vAlign w:val="center"/>
          </w:tcPr>
          <w:p>
            <w:pPr>
              <w:rPr>
                <w:rFonts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1368" w:type="dxa"/>
            <w:vMerge w:val="continue"/>
            <w:vAlign w:val="center"/>
          </w:tcPr>
          <w:p>
            <w:pPr>
              <w:jc w:val="center"/>
              <w:rPr>
                <w:rFonts w:eastAsia="宋体"/>
                <w:sz w:val="18"/>
                <w:szCs w:val="18"/>
              </w:rPr>
            </w:pPr>
          </w:p>
        </w:tc>
        <w:tc>
          <w:tcPr>
            <w:tcW w:w="693" w:type="dxa"/>
            <w:gridSpan w:val="2"/>
            <w:vAlign w:val="center"/>
          </w:tcPr>
          <w:p>
            <w:pPr>
              <w:rPr>
                <w:rFonts w:eastAsia="宋体"/>
                <w:sz w:val="18"/>
                <w:szCs w:val="18"/>
              </w:rPr>
            </w:pPr>
          </w:p>
        </w:tc>
        <w:tc>
          <w:tcPr>
            <w:tcW w:w="1305" w:type="dxa"/>
            <w:gridSpan w:val="3"/>
            <w:vAlign w:val="center"/>
          </w:tcPr>
          <w:p>
            <w:pPr>
              <w:rPr>
                <w:rFonts w:eastAsia="宋体"/>
                <w:sz w:val="18"/>
                <w:szCs w:val="18"/>
              </w:rPr>
            </w:pPr>
          </w:p>
        </w:tc>
        <w:tc>
          <w:tcPr>
            <w:tcW w:w="2305" w:type="dxa"/>
            <w:gridSpan w:val="5"/>
            <w:vAlign w:val="center"/>
          </w:tcPr>
          <w:p>
            <w:pPr>
              <w:rPr>
                <w:rFonts w:eastAsia="宋体"/>
                <w:sz w:val="18"/>
                <w:szCs w:val="18"/>
              </w:rPr>
            </w:pPr>
          </w:p>
        </w:tc>
        <w:tc>
          <w:tcPr>
            <w:tcW w:w="858" w:type="dxa"/>
            <w:gridSpan w:val="3"/>
            <w:vAlign w:val="center"/>
          </w:tcPr>
          <w:p>
            <w:pPr>
              <w:rPr>
                <w:rFonts w:eastAsia="宋体"/>
                <w:sz w:val="18"/>
                <w:szCs w:val="18"/>
              </w:rPr>
            </w:pPr>
          </w:p>
        </w:tc>
        <w:tc>
          <w:tcPr>
            <w:tcW w:w="1307" w:type="dxa"/>
            <w:gridSpan w:val="2"/>
            <w:vAlign w:val="center"/>
          </w:tcPr>
          <w:p>
            <w:pPr>
              <w:rPr>
                <w:rFonts w:eastAsia="宋体"/>
                <w:sz w:val="18"/>
                <w:szCs w:val="18"/>
              </w:rPr>
            </w:pPr>
          </w:p>
        </w:tc>
        <w:tc>
          <w:tcPr>
            <w:tcW w:w="1492" w:type="dxa"/>
            <w:gridSpan w:val="3"/>
            <w:vAlign w:val="center"/>
          </w:tcPr>
          <w:p>
            <w:pPr>
              <w:rPr>
                <w:rFonts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1368" w:type="dxa"/>
            <w:vMerge w:val="continue"/>
            <w:vAlign w:val="center"/>
          </w:tcPr>
          <w:p>
            <w:pPr>
              <w:jc w:val="center"/>
              <w:rPr>
                <w:rFonts w:eastAsia="宋体"/>
                <w:sz w:val="18"/>
                <w:szCs w:val="18"/>
              </w:rPr>
            </w:pPr>
          </w:p>
        </w:tc>
        <w:tc>
          <w:tcPr>
            <w:tcW w:w="693" w:type="dxa"/>
            <w:gridSpan w:val="2"/>
            <w:vAlign w:val="center"/>
          </w:tcPr>
          <w:p>
            <w:pPr>
              <w:rPr>
                <w:rFonts w:eastAsia="宋体"/>
                <w:sz w:val="18"/>
                <w:szCs w:val="18"/>
              </w:rPr>
            </w:pPr>
          </w:p>
        </w:tc>
        <w:tc>
          <w:tcPr>
            <w:tcW w:w="1305" w:type="dxa"/>
            <w:gridSpan w:val="3"/>
            <w:vAlign w:val="center"/>
          </w:tcPr>
          <w:p>
            <w:pPr>
              <w:rPr>
                <w:rFonts w:eastAsia="宋体"/>
                <w:sz w:val="18"/>
                <w:szCs w:val="18"/>
              </w:rPr>
            </w:pPr>
          </w:p>
        </w:tc>
        <w:tc>
          <w:tcPr>
            <w:tcW w:w="2305" w:type="dxa"/>
            <w:gridSpan w:val="5"/>
            <w:vAlign w:val="center"/>
          </w:tcPr>
          <w:p>
            <w:pPr>
              <w:rPr>
                <w:rFonts w:eastAsia="宋体"/>
                <w:sz w:val="18"/>
                <w:szCs w:val="18"/>
              </w:rPr>
            </w:pPr>
          </w:p>
        </w:tc>
        <w:tc>
          <w:tcPr>
            <w:tcW w:w="858" w:type="dxa"/>
            <w:gridSpan w:val="3"/>
            <w:vAlign w:val="center"/>
          </w:tcPr>
          <w:p>
            <w:pPr>
              <w:rPr>
                <w:rFonts w:eastAsia="宋体"/>
                <w:sz w:val="18"/>
                <w:szCs w:val="18"/>
              </w:rPr>
            </w:pPr>
          </w:p>
        </w:tc>
        <w:tc>
          <w:tcPr>
            <w:tcW w:w="1307" w:type="dxa"/>
            <w:gridSpan w:val="2"/>
            <w:vAlign w:val="center"/>
          </w:tcPr>
          <w:p>
            <w:pPr>
              <w:rPr>
                <w:rFonts w:eastAsia="宋体"/>
                <w:sz w:val="18"/>
                <w:szCs w:val="18"/>
              </w:rPr>
            </w:pPr>
          </w:p>
        </w:tc>
        <w:tc>
          <w:tcPr>
            <w:tcW w:w="1492" w:type="dxa"/>
            <w:gridSpan w:val="3"/>
            <w:vAlign w:val="center"/>
          </w:tcPr>
          <w:p>
            <w:pPr>
              <w:rPr>
                <w:rFonts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9328" w:type="dxa"/>
            <w:gridSpan w:val="19"/>
            <w:vAlign w:val="center"/>
          </w:tcPr>
          <w:p>
            <w:pPr>
              <w:ind w:right="525"/>
              <w:jc w:val="center"/>
              <w:rPr>
                <w:rFonts w:eastAsia="宋体"/>
                <w:sz w:val="21"/>
                <w:szCs w:val="21"/>
              </w:rPr>
            </w:pPr>
            <w:r>
              <w:rPr>
                <w:rFonts w:eastAsia="宋体"/>
                <w:sz w:val="21"/>
                <w:szCs w:val="22"/>
              </w:rPr>
              <w:t>项目资金预算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8" w:type="dxa"/>
            <w:vAlign w:val="center"/>
          </w:tcPr>
          <w:p>
            <w:pPr>
              <w:jc w:val="center"/>
              <w:rPr>
                <w:rFonts w:eastAsia="宋体"/>
                <w:sz w:val="21"/>
                <w:szCs w:val="21"/>
              </w:rPr>
            </w:pPr>
            <w:r>
              <w:rPr>
                <w:rFonts w:eastAsia="宋体"/>
                <w:sz w:val="21"/>
                <w:szCs w:val="21"/>
              </w:rPr>
              <w:t>项目总预算</w:t>
            </w:r>
          </w:p>
        </w:tc>
        <w:tc>
          <w:tcPr>
            <w:tcW w:w="1797" w:type="dxa"/>
            <w:gridSpan w:val="4"/>
            <w:vAlign w:val="center"/>
          </w:tcPr>
          <w:p>
            <w:pPr>
              <w:jc w:val="center"/>
              <w:rPr>
                <w:rFonts w:eastAsia="宋体"/>
                <w:sz w:val="21"/>
                <w:szCs w:val="21"/>
              </w:rPr>
            </w:pPr>
            <w:r>
              <w:rPr>
                <w:rFonts w:eastAsia="宋体"/>
                <w:sz w:val="21"/>
                <w:szCs w:val="21"/>
              </w:rPr>
              <w:t xml:space="preserve">         元</w:t>
            </w:r>
          </w:p>
        </w:tc>
        <w:tc>
          <w:tcPr>
            <w:tcW w:w="1533" w:type="dxa"/>
            <w:gridSpan w:val="5"/>
            <w:vAlign w:val="center"/>
          </w:tcPr>
          <w:p>
            <w:pPr>
              <w:jc w:val="center"/>
              <w:rPr>
                <w:rFonts w:eastAsia="宋体"/>
                <w:sz w:val="21"/>
                <w:szCs w:val="21"/>
              </w:rPr>
            </w:pPr>
            <w:r>
              <w:rPr>
                <w:rFonts w:eastAsia="宋体"/>
                <w:sz w:val="21"/>
                <w:szCs w:val="21"/>
              </w:rPr>
              <w:t>申请种子资金</w:t>
            </w:r>
          </w:p>
        </w:tc>
        <w:tc>
          <w:tcPr>
            <w:tcW w:w="1831" w:type="dxa"/>
            <w:gridSpan w:val="4"/>
            <w:vAlign w:val="center"/>
          </w:tcPr>
          <w:p>
            <w:pPr>
              <w:rPr>
                <w:rFonts w:eastAsia="宋体"/>
                <w:sz w:val="21"/>
                <w:szCs w:val="21"/>
              </w:rPr>
            </w:pPr>
            <w:r>
              <w:rPr>
                <w:rFonts w:eastAsia="宋体"/>
                <w:sz w:val="21"/>
                <w:szCs w:val="21"/>
              </w:rPr>
              <w:t>□ 8万元　</w:t>
            </w:r>
          </w:p>
          <w:p>
            <w:pPr>
              <w:rPr>
                <w:rFonts w:eastAsia="宋体"/>
                <w:sz w:val="21"/>
                <w:szCs w:val="21"/>
              </w:rPr>
            </w:pPr>
            <w:r>
              <w:rPr>
                <w:rFonts w:eastAsia="宋体"/>
                <w:sz w:val="21"/>
                <w:szCs w:val="21"/>
              </w:rPr>
              <w:t xml:space="preserve">□ </w:t>
            </w:r>
            <w:r>
              <w:rPr>
                <w:rFonts w:hint="eastAsia" w:eastAsia="宋体"/>
                <w:sz w:val="21"/>
                <w:szCs w:val="21"/>
              </w:rPr>
              <w:t>5</w:t>
            </w:r>
            <w:r>
              <w:rPr>
                <w:rFonts w:eastAsia="宋体"/>
                <w:sz w:val="21"/>
                <w:szCs w:val="21"/>
              </w:rPr>
              <w:t>万元</w:t>
            </w:r>
          </w:p>
          <w:p>
            <w:pPr>
              <w:rPr>
                <w:rFonts w:eastAsia="宋体"/>
                <w:sz w:val="21"/>
                <w:szCs w:val="21"/>
              </w:rPr>
            </w:pPr>
            <w:r>
              <w:rPr>
                <w:rFonts w:eastAsia="宋体"/>
                <w:sz w:val="21"/>
                <w:szCs w:val="21"/>
              </w:rPr>
              <w:t>□ 3万元</w:t>
            </w:r>
          </w:p>
        </w:tc>
        <w:tc>
          <w:tcPr>
            <w:tcW w:w="1782" w:type="dxa"/>
            <w:gridSpan w:val="4"/>
            <w:vAlign w:val="center"/>
          </w:tcPr>
          <w:p>
            <w:pPr>
              <w:rPr>
                <w:rFonts w:eastAsia="宋体"/>
                <w:sz w:val="21"/>
                <w:szCs w:val="21"/>
              </w:rPr>
            </w:pPr>
            <w:r>
              <w:rPr>
                <w:rFonts w:hint="eastAsia" w:eastAsia="宋体"/>
                <w:sz w:val="21"/>
                <w:szCs w:val="21"/>
              </w:rPr>
              <w:t>是否愿意接受种子资金金额调剂</w:t>
            </w:r>
          </w:p>
        </w:tc>
        <w:tc>
          <w:tcPr>
            <w:tcW w:w="1017" w:type="dxa"/>
            <w:vAlign w:val="center"/>
          </w:tcPr>
          <w:p>
            <w:pPr>
              <w:rPr>
                <w:rFonts w:eastAsia="宋体"/>
                <w:sz w:val="21"/>
                <w:szCs w:val="21"/>
              </w:rPr>
            </w:pPr>
            <w:r>
              <w:rPr>
                <w:rFonts w:eastAsia="宋体"/>
                <w:sz w:val="21"/>
                <w:szCs w:val="21"/>
              </w:rPr>
              <w:t>□</w:t>
            </w:r>
            <w:r>
              <w:rPr>
                <w:rFonts w:hint="eastAsia" w:eastAsia="宋体"/>
                <w:sz w:val="21"/>
                <w:szCs w:val="21"/>
              </w:rPr>
              <w:t xml:space="preserve"> 是</w:t>
            </w:r>
          </w:p>
          <w:p>
            <w:pPr>
              <w:rPr>
                <w:rFonts w:eastAsia="宋体"/>
                <w:sz w:val="21"/>
                <w:szCs w:val="21"/>
              </w:rPr>
            </w:pPr>
            <w:r>
              <w:rPr>
                <w:rFonts w:eastAsia="宋体"/>
                <w:sz w:val="21"/>
                <w:szCs w:val="21"/>
              </w:rPr>
              <w:t>□</w:t>
            </w:r>
            <w:r>
              <w:rPr>
                <w:rFonts w:hint="eastAsia" w:eastAsia="宋体"/>
                <w:sz w:val="21"/>
                <w:szCs w:val="21"/>
              </w:rPr>
              <w:t xml:space="preserve"> </w:t>
            </w:r>
            <w:r>
              <w:rPr>
                <w:rFonts w:eastAsia="宋体"/>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8" w:type="dxa"/>
            <w:vAlign w:val="center"/>
          </w:tcPr>
          <w:p>
            <w:pPr>
              <w:jc w:val="center"/>
              <w:rPr>
                <w:rFonts w:eastAsia="宋体"/>
                <w:sz w:val="21"/>
                <w:szCs w:val="21"/>
              </w:rPr>
            </w:pPr>
            <w:r>
              <w:rPr>
                <w:rFonts w:eastAsia="宋体"/>
                <w:sz w:val="21"/>
                <w:szCs w:val="21"/>
              </w:rPr>
              <w:t>已筹配套资金</w:t>
            </w:r>
          </w:p>
        </w:tc>
        <w:tc>
          <w:tcPr>
            <w:tcW w:w="2992" w:type="dxa"/>
            <w:gridSpan w:val="7"/>
            <w:vAlign w:val="center"/>
          </w:tcPr>
          <w:p>
            <w:pPr>
              <w:jc w:val="center"/>
              <w:rPr>
                <w:rFonts w:eastAsia="宋体"/>
                <w:sz w:val="21"/>
                <w:szCs w:val="21"/>
              </w:rPr>
            </w:pPr>
            <w:r>
              <w:rPr>
                <w:rFonts w:eastAsia="宋体"/>
                <w:sz w:val="21"/>
                <w:szCs w:val="21"/>
              </w:rPr>
              <w:t xml:space="preserve">          元</w:t>
            </w:r>
          </w:p>
        </w:tc>
        <w:tc>
          <w:tcPr>
            <w:tcW w:w="1688" w:type="dxa"/>
            <w:gridSpan w:val="5"/>
            <w:vAlign w:val="center"/>
          </w:tcPr>
          <w:p>
            <w:pPr>
              <w:jc w:val="center"/>
              <w:rPr>
                <w:rFonts w:eastAsia="宋体"/>
                <w:sz w:val="21"/>
                <w:szCs w:val="21"/>
              </w:rPr>
            </w:pPr>
            <w:r>
              <w:rPr>
                <w:rFonts w:eastAsia="宋体"/>
                <w:sz w:val="21"/>
                <w:szCs w:val="21"/>
              </w:rPr>
              <w:t>已筹带动资金</w:t>
            </w:r>
          </w:p>
        </w:tc>
        <w:tc>
          <w:tcPr>
            <w:tcW w:w="3280" w:type="dxa"/>
            <w:gridSpan w:val="6"/>
            <w:vAlign w:val="center"/>
          </w:tcPr>
          <w:p>
            <w:pPr>
              <w:rPr>
                <w:rFonts w:eastAsia="宋体"/>
                <w:sz w:val="21"/>
                <w:szCs w:val="21"/>
              </w:rPr>
            </w:pPr>
            <w:r>
              <w:rPr>
                <w:rFonts w:eastAsia="宋体"/>
                <w:sz w:val="21"/>
                <w:szCs w:val="21"/>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048" w:type="dxa"/>
            <w:gridSpan w:val="13"/>
            <w:vAlign w:val="center"/>
          </w:tcPr>
          <w:p>
            <w:pPr>
              <w:jc w:val="center"/>
              <w:rPr>
                <w:rFonts w:eastAsia="宋体"/>
                <w:sz w:val="21"/>
                <w:szCs w:val="21"/>
              </w:rPr>
            </w:pPr>
            <w:r>
              <w:rPr>
                <w:rFonts w:eastAsia="宋体"/>
                <w:sz w:val="21"/>
                <w:szCs w:val="21"/>
              </w:rPr>
              <w:t>自有资金</w:t>
            </w:r>
            <w:r>
              <w:rPr>
                <w:rFonts w:eastAsia="宋体"/>
                <w:sz w:val="18"/>
                <w:szCs w:val="18"/>
              </w:rPr>
              <w:t>（指申报组织自身投入的资金、实施团队成员个人出资等）</w:t>
            </w:r>
          </w:p>
        </w:tc>
        <w:tc>
          <w:tcPr>
            <w:tcW w:w="3280" w:type="dxa"/>
            <w:gridSpan w:val="6"/>
            <w:vAlign w:val="center"/>
          </w:tcPr>
          <w:p>
            <w:pPr>
              <w:ind w:right="735" w:firstLine="1680" w:firstLineChars="800"/>
              <w:rPr>
                <w:rFonts w:eastAsia="宋体"/>
                <w:sz w:val="21"/>
                <w:szCs w:val="21"/>
              </w:rPr>
            </w:pPr>
            <w:r>
              <w:rPr>
                <w:rFonts w:eastAsia="宋体"/>
                <w:sz w:val="2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74" w:type="dxa"/>
            <w:gridSpan w:val="15"/>
            <w:vAlign w:val="center"/>
          </w:tcPr>
          <w:p>
            <w:pPr>
              <w:jc w:val="center"/>
              <w:rPr>
                <w:rFonts w:eastAsia="宋体"/>
                <w:sz w:val="18"/>
                <w:szCs w:val="18"/>
              </w:rPr>
            </w:pPr>
            <w:r>
              <w:rPr>
                <w:rFonts w:eastAsia="宋体"/>
                <w:sz w:val="21"/>
                <w:szCs w:val="22"/>
              </w:rPr>
              <w:t>支出明细</w:t>
            </w:r>
          </w:p>
        </w:tc>
        <w:tc>
          <w:tcPr>
            <w:tcW w:w="2154" w:type="dxa"/>
            <w:gridSpan w:val="4"/>
            <w:vAlign w:val="center"/>
          </w:tcPr>
          <w:p>
            <w:pPr>
              <w:jc w:val="center"/>
              <w:rPr>
                <w:rFonts w:eastAsia="宋体"/>
                <w:sz w:val="21"/>
                <w:szCs w:val="22"/>
              </w:rPr>
            </w:pPr>
            <w:r>
              <w:rPr>
                <w:rFonts w:eastAsia="宋体"/>
                <w:sz w:val="21"/>
                <w:szCs w:val="22"/>
              </w:rPr>
              <w:t>支出金额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8" w:type="dxa"/>
            <w:gridSpan w:val="2"/>
            <w:vMerge w:val="restart"/>
            <w:vAlign w:val="center"/>
          </w:tcPr>
          <w:p>
            <w:pPr>
              <w:jc w:val="center"/>
              <w:rPr>
                <w:rFonts w:eastAsia="宋体"/>
                <w:sz w:val="21"/>
                <w:szCs w:val="22"/>
              </w:rPr>
            </w:pPr>
            <w:r>
              <w:rPr>
                <w:rFonts w:eastAsia="宋体"/>
                <w:sz w:val="21"/>
                <w:szCs w:val="22"/>
              </w:rPr>
              <w:t>直接活动支出</w:t>
            </w:r>
          </w:p>
        </w:tc>
        <w:tc>
          <w:tcPr>
            <w:tcW w:w="2753" w:type="dxa"/>
            <w:gridSpan w:val="7"/>
            <w:vAlign w:val="center"/>
          </w:tcPr>
          <w:p>
            <w:pPr>
              <w:jc w:val="center"/>
              <w:rPr>
                <w:rFonts w:eastAsia="宋体"/>
                <w:sz w:val="21"/>
                <w:szCs w:val="22"/>
              </w:rPr>
            </w:pPr>
            <w:r>
              <w:rPr>
                <w:rFonts w:eastAsia="宋体"/>
                <w:sz w:val="21"/>
                <w:szCs w:val="22"/>
              </w:rPr>
              <w:t>活动内容</w:t>
            </w:r>
          </w:p>
          <w:p>
            <w:pPr>
              <w:jc w:val="center"/>
              <w:rPr>
                <w:rFonts w:eastAsia="宋体"/>
                <w:sz w:val="21"/>
                <w:szCs w:val="22"/>
              </w:rPr>
            </w:pPr>
            <w:r>
              <w:rPr>
                <w:rFonts w:eastAsia="宋体"/>
                <w:sz w:val="21"/>
                <w:szCs w:val="22"/>
              </w:rPr>
              <w:t>（须对应项目执行计划）</w:t>
            </w:r>
          </w:p>
        </w:tc>
        <w:tc>
          <w:tcPr>
            <w:tcW w:w="2753" w:type="dxa"/>
            <w:gridSpan w:val="6"/>
            <w:vAlign w:val="center"/>
          </w:tcPr>
          <w:p>
            <w:pPr>
              <w:jc w:val="center"/>
              <w:rPr>
                <w:rFonts w:eastAsia="宋体"/>
                <w:sz w:val="21"/>
                <w:szCs w:val="22"/>
              </w:rPr>
            </w:pPr>
            <w:r>
              <w:rPr>
                <w:rFonts w:eastAsia="宋体"/>
                <w:sz w:val="21"/>
                <w:szCs w:val="22"/>
              </w:rPr>
              <w:t>支出内容</w:t>
            </w:r>
          </w:p>
        </w:tc>
        <w:tc>
          <w:tcPr>
            <w:tcW w:w="845" w:type="dxa"/>
            <w:gridSpan w:val="2"/>
            <w:vAlign w:val="center"/>
          </w:tcPr>
          <w:p>
            <w:pPr>
              <w:jc w:val="center"/>
              <w:rPr>
                <w:rFonts w:eastAsia="宋体"/>
                <w:sz w:val="21"/>
                <w:szCs w:val="22"/>
              </w:rPr>
            </w:pPr>
            <w:r>
              <w:rPr>
                <w:rFonts w:eastAsia="宋体"/>
                <w:sz w:val="21"/>
                <w:szCs w:val="22"/>
              </w:rPr>
              <w:t>金额（元）</w:t>
            </w:r>
          </w:p>
        </w:tc>
        <w:tc>
          <w:tcPr>
            <w:tcW w:w="1309" w:type="dxa"/>
            <w:gridSpan w:val="2"/>
            <w:vAlign w:val="center"/>
          </w:tcPr>
          <w:p>
            <w:pPr>
              <w:jc w:val="center"/>
              <w:rPr>
                <w:rFonts w:eastAsia="宋体"/>
                <w:sz w:val="21"/>
                <w:szCs w:val="22"/>
              </w:rPr>
            </w:pPr>
            <w:r>
              <w:rPr>
                <w:rFonts w:eastAsia="宋体"/>
                <w:sz w:val="21"/>
                <w:szCs w:val="22"/>
              </w:rPr>
              <w:t>资金出处（种子、配套或带动）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8" w:type="dxa"/>
            <w:gridSpan w:val="2"/>
            <w:vMerge w:val="continue"/>
            <w:vAlign w:val="center"/>
          </w:tcPr>
          <w:p>
            <w:pPr>
              <w:jc w:val="center"/>
              <w:rPr>
                <w:rFonts w:eastAsia="宋体"/>
                <w:sz w:val="21"/>
                <w:szCs w:val="22"/>
              </w:rPr>
            </w:pPr>
          </w:p>
        </w:tc>
        <w:tc>
          <w:tcPr>
            <w:tcW w:w="2753" w:type="dxa"/>
            <w:gridSpan w:val="7"/>
            <w:vAlign w:val="center"/>
          </w:tcPr>
          <w:p>
            <w:pPr>
              <w:jc w:val="center"/>
              <w:rPr>
                <w:rFonts w:eastAsia="宋体"/>
                <w:sz w:val="21"/>
                <w:szCs w:val="22"/>
              </w:rPr>
            </w:pPr>
          </w:p>
        </w:tc>
        <w:tc>
          <w:tcPr>
            <w:tcW w:w="2753" w:type="dxa"/>
            <w:gridSpan w:val="6"/>
            <w:vAlign w:val="center"/>
          </w:tcPr>
          <w:p>
            <w:pPr>
              <w:jc w:val="center"/>
              <w:rPr>
                <w:rFonts w:eastAsia="宋体"/>
                <w:sz w:val="21"/>
                <w:szCs w:val="22"/>
              </w:rPr>
            </w:pPr>
          </w:p>
        </w:tc>
        <w:tc>
          <w:tcPr>
            <w:tcW w:w="845" w:type="dxa"/>
            <w:gridSpan w:val="2"/>
            <w:vAlign w:val="center"/>
          </w:tcPr>
          <w:p>
            <w:pPr>
              <w:jc w:val="center"/>
              <w:rPr>
                <w:rFonts w:eastAsia="宋体"/>
                <w:sz w:val="21"/>
                <w:szCs w:val="22"/>
              </w:rPr>
            </w:pPr>
          </w:p>
        </w:tc>
        <w:tc>
          <w:tcPr>
            <w:tcW w:w="1309" w:type="dxa"/>
            <w:gridSpan w:val="2"/>
            <w:vAlign w:val="center"/>
          </w:tcPr>
          <w:p>
            <w:pPr>
              <w:jc w:val="center"/>
              <w:rPr>
                <w:rFonts w:eastAsia="宋体"/>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8" w:type="dxa"/>
            <w:gridSpan w:val="2"/>
            <w:vMerge w:val="continue"/>
            <w:vAlign w:val="center"/>
          </w:tcPr>
          <w:p>
            <w:pPr>
              <w:jc w:val="center"/>
              <w:rPr>
                <w:rFonts w:eastAsia="宋体"/>
                <w:sz w:val="21"/>
                <w:szCs w:val="22"/>
              </w:rPr>
            </w:pPr>
          </w:p>
        </w:tc>
        <w:tc>
          <w:tcPr>
            <w:tcW w:w="2753" w:type="dxa"/>
            <w:gridSpan w:val="7"/>
            <w:vAlign w:val="center"/>
          </w:tcPr>
          <w:p>
            <w:pPr>
              <w:jc w:val="center"/>
              <w:rPr>
                <w:rFonts w:eastAsia="宋体"/>
                <w:sz w:val="21"/>
                <w:szCs w:val="22"/>
              </w:rPr>
            </w:pPr>
          </w:p>
        </w:tc>
        <w:tc>
          <w:tcPr>
            <w:tcW w:w="2753" w:type="dxa"/>
            <w:gridSpan w:val="6"/>
            <w:vAlign w:val="center"/>
          </w:tcPr>
          <w:p>
            <w:pPr>
              <w:jc w:val="center"/>
              <w:rPr>
                <w:rFonts w:eastAsia="宋体"/>
                <w:sz w:val="21"/>
                <w:szCs w:val="22"/>
              </w:rPr>
            </w:pPr>
          </w:p>
        </w:tc>
        <w:tc>
          <w:tcPr>
            <w:tcW w:w="845" w:type="dxa"/>
            <w:gridSpan w:val="2"/>
            <w:vAlign w:val="center"/>
          </w:tcPr>
          <w:p>
            <w:pPr>
              <w:jc w:val="center"/>
              <w:rPr>
                <w:rFonts w:eastAsia="宋体"/>
                <w:sz w:val="21"/>
                <w:szCs w:val="22"/>
              </w:rPr>
            </w:pPr>
          </w:p>
        </w:tc>
        <w:tc>
          <w:tcPr>
            <w:tcW w:w="1309" w:type="dxa"/>
            <w:gridSpan w:val="2"/>
            <w:vAlign w:val="center"/>
          </w:tcPr>
          <w:p>
            <w:pPr>
              <w:jc w:val="center"/>
              <w:rPr>
                <w:rFonts w:eastAsia="宋体"/>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8" w:type="dxa"/>
            <w:gridSpan w:val="2"/>
            <w:vMerge w:val="continue"/>
            <w:vAlign w:val="center"/>
          </w:tcPr>
          <w:p>
            <w:pPr>
              <w:jc w:val="center"/>
              <w:rPr>
                <w:rFonts w:eastAsia="宋体"/>
                <w:sz w:val="21"/>
                <w:szCs w:val="22"/>
              </w:rPr>
            </w:pPr>
          </w:p>
        </w:tc>
        <w:tc>
          <w:tcPr>
            <w:tcW w:w="2753" w:type="dxa"/>
            <w:gridSpan w:val="7"/>
            <w:vAlign w:val="center"/>
          </w:tcPr>
          <w:p>
            <w:pPr>
              <w:jc w:val="center"/>
              <w:rPr>
                <w:rFonts w:eastAsia="宋体"/>
                <w:sz w:val="21"/>
                <w:szCs w:val="22"/>
              </w:rPr>
            </w:pPr>
            <w:r>
              <w:rPr>
                <w:rFonts w:eastAsia="宋体"/>
                <w:sz w:val="21"/>
                <w:szCs w:val="22"/>
              </w:rPr>
              <w:t>小计（元）：</w:t>
            </w:r>
          </w:p>
        </w:tc>
        <w:tc>
          <w:tcPr>
            <w:tcW w:w="4907" w:type="dxa"/>
            <w:gridSpan w:val="10"/>
            <w:vAlign w:val="center"/>
          </w:tcPr>
          <w:p>
            <w:pPr>
              <w:jc w:val="center"/>
              <w:rPr>
                <w:rFonts w:eastAsia="宋体"/>
                <w:sz w:val="21"/>
                <w:szCs w:val="22"/>
              </w:rPr>
            </w:pPr>
            <w:r>
              <w:rPr>
                <w:rFonts w:eastAsia="宋体"/>
                <w:sz w:val="21"/>
                <w:szCs w:val="22"/>
              </w:rPr>
              <w:t>支出比例（%）：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8" w:type="dxa"/>
            <w:gridSpan w:val="2"/>
            <w:vMerge w:val="restart"/>
            <w:vAlign w:val="center"/>
          </w:tcPr>
          <w:p>
            <w:pPr>
              <w:jc w:val="center"/>
              <w:rPr>
                <w:rFonts w:eastAsia="宋体"/>
                <w:sz w:val="21"/>
                <w:szCs w:val="22"/>
              </w:rPr>
            </w:pPr>
            <w:r>
              <w:rPr>
                <w:rFonts w:eastAsia="宋体"/>
                <w:sz w:val="21"/>
                <w:szCs w:val="22"/>
              </w:rPr>
              <w:t>人员支出</w:t>
            </w:r>
          </w:p>
        </w:tc>
        <w:tc>
          <w:tcPr>
            <w:tcW w:w="2753" w:type="dxa"/>
            <w:gridSpan w:val="7"/>
            <w:vAlign w:val="center"/>
          </w:tcPr>
          <w:p>
            <w:pPr>
              <w:jc w:val="center"/>
              <w:rPr>
                <w:rFonts w:eastAsia="宋体"/>
                <w:sz w:val="21"/>
                <w:szCs w:val="22"/>
              </w:rPr>
            </w:pPr>
            <w:r>
              <w:rPr>
                <w:rFonts w:eastAsia="宋体"/>
                <w:sz w:val="21"/>
                <w:szCs w:val="22"/>
              </w:rPr>
              <w:t>活动内容</w:t>
            </w:r>
          </w:p>
          <w:p>
            <w:pPr>
              <w:jc w:val="center"/>
              <w:rPr>
                <w:rFonts w:eastAsia="宋体"/>
                <w:sz w:val="21"/>
                <w:szCs w:val="22"/>
              </w:rPr>
            </w:pPr>
            <w:r>
              <w:rPr>
                <w:rFonts w:eastAsia="宋体"/>
                <w:sz w:val="21"/>
                <w:szCs w:val="22"/>
              </w:rPr>
              <w:t>（须对应项目执行计划）</w:t>
            </w:r>
          </w:p>
        </w:tc>
        <w:tc>
          <w:tcPr>
            <w:tcW w:w="2753" w:type="dxa"/>
            <w:gridSpan w:val="6"/>
            <w:vAlign w:val="center"/>
          </w:tcPr>
          <w:p>
            <w:pPr>
              <w:jc w:val="center"/>
              <w:rPr>
                <w:rFonts w:eastAsia="宋体"/>
                <w:sz w:val="21"/>
                <w:szCs w:val="22"/>
              </w:rPr>
            </w:pPr>
            <w:r>
              <w:rPr>
                <w:rFonts w:eastAsia="宋体"/>
                <w:sz w:val="21"/>
                <w:szCs w:val="22"/>
              </w:rPr>
              <w:t>支出内容</w:t>
            </w:r>
          </w:p>
        </w:tc>
        <w:tc>
          <w:tcPr>
            <w:tcW w:w="845" w:type="dxa"/>
            <w:gridSpan w:val="2"/>
            <w:vAlign w:val="center"/>
          </w:tcPr>
          <w:p>
            <w:pPr>
              <w:jc w:val="center"/>
              <w:rPr>
                <w:rFonts w:eastAsia="宋体"/>
                <w:sz w:val="21"/>
                <w:szCs w:val="22"/>
              </w:rPr>
            </w:pPr>
            <w:r>
              <w:rPr>
                <w:rFonts w:eastAsia="宋体"/>
                <w:sz w:val="21"/>
                <w:szCs w:val="22"/>
              </w:rPr>
              <w:t>金额（元）</w:t>
            </w:r>
          </w:p>
        </w:tc>
        <w:tc>
          <w:tcPr>
            <w:tcW w:w="1309" w:type="dxa"/>
            <w:gridSpan w:val="2"/>
            <w:vAlign w:val="center"/>
          </w:tcPr>
          <w:p>
            <w:pPr>
              <w:jc w:val="center"/>
              <w:rPr>
                <w:rFonts w:eastAsia="宋体"/>
                <w:sz w:val="21"/>
                <w:szCs w:val="22"/>
              </w:rPr>
            </w:pPr>
            <w:r>
              <w:rPr>
                <w:rFonts w:eastAsia="宋体"/>
                <w:sz w:val="21"/>
                <w:szCs w:val="22"/>
              </w:rPr>
              <w:t>资金出处（种子、配套或带动）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8" w:type="dxa"/>
            <w:gridSpan w:val="2"/>
            <w:vMerge w:val="continue"/>
            <w:vAlign w:val="center"/>
          </w:tcPr>
          <w:p>
            <w:pPr>
              <w:jc w:val="center"/>
              <w:rPr>
                <w:rFonts w:eastAsia="宋体"/>
                <w:sz w:val="21"/>
                <w:szCs w:val="22"/>
              </w:rPr>
            </w:pPr>
          </w:p>
        </w:tc>
        <w:tc>
          <w:tcPr>
            <w:tcW w:w="2753" w:type="dxa"/>
            <w:gridSpan w:val="7"/>
            <w:vAlign w:val="center"/>
          </w:tcPr>
          <w:p>
            <w:pPr>
              <w:jc w:val="center"/>
              <w:rPr>
                <w:rFonts w:eastAsia="宋体"/>
                <w:sz w:val="21"/>
                <w:szCs w:val="22"/>
              </w:rPr>
            </w:pPr>
          </w:p>
        </w:tc>
        <w:tc>
          <w:tcPr>
            <w:tcW w:w="2753" w:type="dxa"/>
            <w:gridSpan w:val="6"/>
            <w:vAlign w:val="center"/>
          </w:tcPr>
          <w:p>
            <w:pPr>
              <w:jc w:val="center"/>
              <w:rPr>
                <w:rFonts w:eastAsia="宋体"/>
                <w:sz w:val="21"/>
                <w:szCs w:val="22"/>
              </w:rPr>
            </w:pPr>
          </w:p>
        </w:tc>
        <w:tc>
          <w:tcPr>
            <w:tcW w:w="845" w:type="dxa"/>
            <w:gridSpan w:val="2"/>
            <w:vAlign w:val="center"/>
          </w:tcPr>
          <w:p>
            <w:pPr>
              <w:jc w:val="center"/>
              <w:rPr>
                <w:rFonts w:eastAsia="宋体"/>
                <w:sz w:val="21"/>
                <w:szCs w:val="22"/>
              </w:rPr>
            </w:pPr>
          </w:p>
        </w:tc>
        <w:tc>
          <w:tcPr>
            <w:tcW w:w="1309" w:type="dxa"/>
            <w:gridSpan w:val="2"/>
            <w:vAlign w:val="center"/>
          </w:tcPr>
          <w:p>
            <w:pPr>
              <w:jc w:val="center"/>
              <w:rPr>
                <w:rFonts w:eastAsia="宋体"/>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8" w:type="dxa"/>
            <w:gridSpan w:val="2"/>
            <w:vMerge w:val="continue"/>
            <w:vAlign w:val="center"/>
          </w:tcPr>
          <w:p>
            <w:pPr>
              <w:jc w:val="center"/>
              <w:rPr>
                <w:rFonts w:eastAsia="宋体"/>
                <w:sz w:val="21"/>
                <w:szCs w:val="22"/>
              </w:rPr>
            </w:pPr>
          </w:p>
        </w:tc>
        <w:tc>
          <w:tcPr>
            <w:tcW w:w="2753" w:type="dxa"/>
            <w:gridSpan w:val="7"/>
            <w:vAlign w:val="center"/>
          </w:tcPr>
          <w:p>
            <w:pPr>
              <w:jc w:val="center"/>
              <w:rPr>
                <w:rFonts w:eastAsia="宋体"/>
                <w:sz w:val="21"/>
                <w:szCs w:val="22"/>
              </w:rPr>
            </w:pPr>
          </w:p>
        </w:tc>
        <w:tc>
          <w:tcPr>
            <w:tcW w:w="2753" w:type="dxa"/>
            <w:gridSpan w:val="6"/>
            <w:vAlign w:val="center"/>
          </w:tcPr>
          <w:p>
            <w:pPr>
              <w:jc w:val="center"/>
              <w:rPr>
                <w:rFonts w:eastAsia="宋体"/>
                <w:sz w:val="21"/>
                <w:szCs w:val="22"/>
              </w:rPr>
            </w:pPr>
          </w:p>
        </w:tc>
        <w:tc>
          <w:tcPr>
            <w:tcW w:w="845" w:type="dxa"/>
            <w:gridSpan w:val="2"/>
            <w:vAlign w:val="center"/>
          </w:tcPr>
          <w:p>
            <w:pPr>
              <w:jc w:val="center"/>
              <w:rPr>
                <w:rFonts w:eastAsia="宋体"/>
                <w:sz w:val="21"/>
                <w:szCs w:val="22"/>
              </w:rPr>
            </w:pPr>
          </w:p>
        </w:tc>
        <w:tc>
          <w:tcPr>
            <w:tcW w:w="1309" w:type="dxa"/>
            <w:gridSpan w:val="2"/>
            <w:vAlign w:val="center"/>
          </w:tcPr>
          <w:p>
            <w:pPr>
              <w:jc w:val="center"/>
              <w:rPr>
                <w:rFonts w:eastAsia="宋体"/>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8" w:type="dxa"/>
            <w:gridSpan w:val="2"/>
            <w:vMerge w:val="continue"/>
            <w:vAlign w:val="center"/>
          </w:tcPr>
          <w:p>
            <w:pPr>
              <w:jc w:val="center"/>
              <w:rPr>
                <w:rFonts w:eastAsia="宋体"/>
                <w:sz w:val="21"/>
                <w:szCs w:val="22"/>
              </w:rPr>
            </w:pPr>
          </w:p>
        </w:tc>
        <w:tc>
          <w:tcPr>
            <w:tcW w:w="2753" w:type="dxa"/>
            <w:gridSpan w:val="7"/>
            <w:vAlign w:val="center"/>
          </w:tcPr>
          <w:p>
            <w:pPr>
              <w:jc w:val="center"/>
              <w:rPr>
                <w:rFonts w:eastAsia="宋体"/>
                <w:sz w:val="21"/>
                <w:szCs w:val="22"/>
              </w:rPr>
            </w:pPr>
            <w:r>
              <w:rPr>
                <w:rFonts w:eastAsia="宋体"/>
                <w:sz w:val="21"/>
                <w:szCs w:val="22"/>
              </w:rPr>
              <w:t>小计（元）：</w:t>
            </w:r>
          </w:p>
        </w:tc>
        <w:tc>
          <w:tcPr>
            <w:tcW w:w="4907" w:type="dxa"/>
            <w:gridSpan w:val="10"/>
            <w:vAlign w:val="center"/>
          </w:tcPr>
          <w:p>
            <w:pPr>
              <w:jc w:val="center"/>
              <w:rPr>
                <w:rFonts w:eastAsia="宋体"/>
                <w:sz w:val="21"/>
                <w:szCs w:val="22"/>
              </w:rPr>
            </w:pPr>
            <w:r>
              <w:rPr>
                <w:rFonts w:eastAsia="宋体"/>
                <w:sz w:val="21"/>
                <w:szCs w:val="22"/>
              </w:rPr>
              <w:t>支出比例（%）：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8" w:type="dxa"/>
            <w:gridSpan w:val="2"/>
            <w:vMerge w:val="restart"/>
            <w:vAlign w:val="center"/>
          </w:tcPr>
          <w:p>
            <w:pPr>
              <w:jc w:val="center"/>
              <w:rPr>
                <w:rFonts w:eastAsia="宋体"/>
                <w:sz w:val="21"/>
                <w:szCs w:val="22"/>
              </w:rPr>
            </w:pPr>
            <w:r>
              <w:rPr>
                <w:rFonts w:eastAsia="宋体"/>
                <w:sz w:val="21"/>
                <w:szCs w:val="22"/>
              </w:rPr>
              <w:t>其他支出</w:t>
            </w:r>
          </w:p>
        </w:tc>
        <w:tc>
          <w:tcPr>
            <w:tcW w:w="2753" w:type="dxa"/>
            <w:gridSpan w:val="7"/>
            <w:vAlign w:val="center"/>
          </w:tcPr>
          <w:p>
            <w:pPr>
              <w:jc w:val="center"/>
              <w:rPr>
                <w:rFonts w:eastAsia="宋体"/>
                <w:sz w:val="21"/>
                <w:szCs w:val="22"/>
              </w:rPr>
            </w:pPr>
            <w:r>
              <w:rPr>
                <w:rFonts w:eastAsia="宋体"/>
                <w:sz w:val="21"/>
                <w:szCs w:val="22"/>
              </w:rPr>
              <w:t>活动内容</w:t>
            </w:r>
          </w:p>
          <w:p>
            <w:pPr>
              <w:jc w:val="center"/>
              <w:rPr>
                <w:rFonts w:eastAsia="宋体"/>
                <w:sz w:val="21"/>
                <w:szCs w:val="22"/>
              </w:rPr>
            </w:pPr>
            <w:r>
              <w:rPr>
                <w:rFonts w:eastAsia="宋体"/>
                <w:sz w:val="21"/>
                <w:szCs w:val="22"/>
              </w:rPr>
              <w:t>（须对应项目执行计划，如有税费、管理费等支出，可不填“活动内容”）</w:t>
            </w:r>
          </w:p>
        </w:tc>
        <w:tc>
          <w:tcPr>
            <w:tcW w:w="2753" w:type="dxa"/>
            <w:gridSpan w:val="6"/>
            <w:vAlign w:val="center"/>
          </w:tcPr>
          <w:p>
            <w:pPr>
              <w:jc w:val="center"/>
              <w:rPr>
                <w:rFonts w:eastAsia="宋体"/>
                <w:sz w:val="21"/>
                <w:szCs w:val="22"/>
              </w:rPr>
            </w:pPr>
            <w:r>
              <w:rPr>
                <w:rFonts w:eastAsia="宋体"/>
                <w:sz w:val="21"/>
                <w:szCs w:val="22"/>
              </w:rPr>
              <w:t>支出内容</w:t>
            </w:r>
          </w:p>
        </w:tc>
        <w:tc>
          <w:tcPr>
            <w:tcW w:w="845" w:type="dxa"/>
            <w:gridSpan w:val="2"/>
            <w:vAlign w:val="center"/>
          </w:tcPr>
          <w:p>
            <w:pPr>
              <w:jc w:val="center"/>
              <w:rPr>
                <w:rFonts w:eastAsia="宋体"/>
                <w:sz w:val="21"/>
                <w:szCs w:val="22"/>
              </w:rPr>
            </w:pPr>
            <w:r>
              <w:rPr>
                <w:rFonts w:eastAsia="宋体"/>
                <w:sz w:val="21"/>
                <w:szCs w:val="22"/>
              </w:rPr>
              <w:t>金额（元）</w:t>
            </w:r>
          </w:p>
        </w:tc>
        <w:tc>
          <w:tcPr>
            <w:tcW w:w="1309" w:type="dxa"/>
            <w:gridSpan w:val="2"/>
            <w:vAlign w:val="center"/>
          </w:tcPr>
          <w:p>
            <w:pPr>
              <w:jc w:val="center"/>
              <w:rPr>
                <w:rFonts w:eastAsia="宋体"/>
                <w:sz w:val="21"/>
                <w:szCs w:val="22"/>
              </w:rPr>
            </w:pPr>
            <w:r>
              <w:rPr>
                <w:rFonts w:eastAsia="宋体"/>
                <w:sz w:val="21"/>
                <w:szCs w:val="22"/>
              </w:rPr>
              <w:t>资金出处（种子、配套或带动）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8" w:type="dxa"/>
            <w:gridSpan w:val="2"/>
            <w:vMerge w:val="continue"/>
            <w:vAlign w:val="center"/>
          </w:tcPr>
          <w:p>
            <w:pPr>
              <w:jc w:val="center"/>
              <w:rPr>
                <w:rFonts w:eastAsia="宋体"/>
                <w:sz w:val="21"/>
                <w:szCs w:val="22"/>
              </w:rPr>
            </w:pPr>
          </w:p>
        </w:tc>
        <w:tc>
          <w:tcPr>
            <w:tcW w:w="2753" w:type="dxa"/>
            <w:gridSpan w:val="7"/>
            <w:vAlign w:val="center"/>
          </w:tcPr>
          <w:p>
            <w:pPr>
              <w:jc w:val="center"/>
              <w:rPr>
                <w:rFonts w:eastAsia="宋体"/>
                <w:sz w:val="21"/>
                <w:szCs w:val="22"/>
              </w:rPr>
            </w:pPr>
          </w:p>
        </w:tc>
        <w:tc>
          <w:tcPr>
            <w:tcW w:w="2753" w:type="dxa"/>
            <w:gridSpan w:val="6"/>
            <w:vAlign w:val="center"/>
          </w:tcPr>
          <w:p>
            <w:pPr>
              <w:jc w:val="center"/>
              <w:rPr>
                <w:rFonts w:eastAsia="宋体"/>
                <w:sz w:val="21"/>
                <w:szCs w:val="22"/>
              </w:rPr>
            </w:pPr>
          </w:p>
        </w:tc>
        <w:tc>
          <w:tcPr>
            <w:tcW w:w="845" w:type="dxa"/>
            <w:gridSpan w:val="2"/>
            <w:vAlign w:val="center"/>
          </w:tcPr>
          <w:p>
            <w:pPr>
              <w:jc w:val="center"/>
              <w:rPr>
                <w:rFonts w:eastAsia="宋体"/>
                <w:sz w:val="21"/>
                <w:szCs w:val="22"/>
              </w:rPr>
            </w:pPr>
          </w:p>
        </w:tc>
        <w:tc>
          <w:tcPr>
            <w:tcW w:w="1309" w:type="dxa"/>
            <w:gridSpan w:val="2"/>
            <w:vAlign w:val="center"/>
          </w:tcPr>
          <w:p>
            <w:pPr>
              <w:jc w:val="center"/>
              <w:rPr>
                <w:rFonts w:eastAsia="宋体"/>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8" w:type="dxa"/>
            <w:gridSpan w:val="2"/>
            <w:vMerge w:val="continue"/>
            <w:vAlign w:val="center"/>
          </w:tcPr>
          <w:p>
            <w:pPr>
              <w:jc w:val="center"/>
              <w:rPr>
                <w:rFonts w:eastAsia="宋体"/>
                <w:sz w:val="21"/>
                <w:szCs w:val="22"/>
              </w:rPr>
            </w:pPr>
          </w:p>
        </w:tc>
        <w:tc>
          <w:tcPr>
            <w:tcW w:w="2753" w:type="dxa"/>
            <w:gridSpan w:val="7"/>
            <w:vAlign w:val="center"/>
          </w:tcPr>
          <w:p>
            <w:pPr>
              <w:jc w:val="center"/>
              <w:rPr>
                <w:rFonts w:eastAsia="宋体"/>
                <w:sz w:val="21"/>
                <w:szCs w:val="22"/>
              </w:rPr>
            </w:pPr>
          </w:p>
        </w:tc>
        <w:tc>
          <w:tcPr>
            <w:tcW w:w="2753" w:type="dxa"/>
            <w:gridSpan w:val="6"/>
            <w:vAlign w:val="center"/>
          </w:tcPr>
          <w:p>
            <w:pPr>
              <w:jc w:val="center"/>
              <w:rPr>
                <w:rFonts w:eastAsia="宋体"/>
                <w:sz w:val="21"/>
                <w:szCs w:val="22"/>
              </w:rPr>
            </w:pPr>
          </w:p>
        </w:tc>
        <w:tc>
          <w:tcPr>
            <w:tcW w:w="845" w:type="dxa"/>
            <w:gridSpan w:val="2"/>
            <w:vAlign w:val="center"/>
          </w:tcPr>
          <w:p>
            <w:pPr>
              <w:jc w:val="center"/>
              <w:rPr>
                <w:rFonts w:eastAsia="宋体"/>
                <w:sz w:val="21"/>
                <w:szCs w:val="22"/>
              </w:rPr>
            </w:pPr>
          </w:p>
        </w:tc>
        <w:tc>
          <w:tcPr>
            <w:tcW w:w="1309" w:type="dxa"/>
            <w:gridSpan w:val="2"/>
            <w:vAlign w:val="center"/>
          </w:tcPr>
          <w:p>
            <w:pPr>
              <w:jc w:val="center"/>
              <w:rPr>
                <w:rFonts w:eastAsia="宋体"/>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8" w:type="dxa"/>
            <w:gridSpan w:val="2"/>
            <w:vMerge w:val="continue"/>
            <w:vAlign w:val="center"/>
          </w:tcPr>
          <w:p>
            <w:pPr>
              <w:jc w:val="center"/>
              <w:rPr>
                <w:rFonts w:eastAsia="宋体"/>
                <w:sz w:val="21"/>
                <w:szCs w:val="22"/>
              </w:rPr>
            </w:pPr>
          </w:p>
        </w:tc>
        <w:tc>
          <w:tcPr>
            <w:tcW w:w="2753" w:type="dxa"/>
            <w:gridSpan w:val="7"/>
            <w:vAlign w:val="center"/>
          </w:tcPr>
          <w:p>
            <w:pPr>
              <w:jc w:val="center"/>
              <w:rPr>
                <w:rFonts w:eastAsia="宋体"/>
                <w:sz w:val="21"/>
                <w:szCs w:val="22"/>
              </w:rPr>
            </w:pPr>
            <w:r>
              <w:rPr>
                <w:rFonts w:eastAsia="宋体"/>
                <w:sz w:val="21"/>
                <w:szCs w:val="22"/>
              </w:rPr>
              <w:t>小计（元）：</w:t>
            </w:r>
          </w:p>
        </w:tc>
        <w:tc>
          <w:tcPr>
            <w:tcW w:w="4907" w:type="dxa"/>
            <w:gridSpan w:val="10"/>
            <w:vAlign w:val="center"/>
          </w:tcPr>
          <w:p>
            <w:pPr>
              <w:jc w:val="center"/>
              <w:rPr>
                <w:rFonts w:eastAsia="宋体"/>
                <w:sz w:val="21"/>
                <w:szCs w:val="22"/>
              </w:rPr>
            </w:pPr>
            <w:r>
              <w:rPr>
                <w:rFonts w:eastAsia="宋体"/>
                <w:sz w:val="21"/>
                <w:szCs w:val="22"/>
              </w:rPr>
              <w:t>支出比例（%）：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74" w:type="dxa"/>
            <w:gridSpan w:val="15"/>
            <w:vAlign w:val="center"/>
          </w:tcPr>
          <w:p>
            <w:pPr>
              <w:jc w:val="center"/>
              <w:rPr>
                <w:rFonts w:eastAsia="宋体"/>
                <w:sz w:val="21"/>
                <w:szCs w:val="22"/>
              </w:rPr>
            </w:pPr>
            <w:r>
              <w:rPr>
                <w:rFonts w:eastAsia="宋体"/>
                <w:sz w:val="21"/>
                <w:szCs w:val="22"/>
              </w:rPr>
              <w:t>合计（元）</w:t>
            </w:r>
          </w:p>
        </w:tc>
        <w:tc>
          <w:tcPr>
            <w:tcW w:w="2154" w:type="dxa"/>
            <w:gridSpan w:val="4"/>
            <w:vAlign w:val="center"/>
          </w:tcPr>
          <w:p>
            <w:pPr>
              <w:jc w:val="center"/>
              <w:rPr>
                <w:rFonts w:eastAsia="宋体"/>
                <w:sz w:val="21"/>
                <w:szCs w:val="22"/>
              </w:rPr>
            </w:pPr>
          </w:p>
        </w:tc>
      </w:tr>
    </w:tbl>
    <w:p>
      <w:pPr>
        <w:adjustRightInd w:val="0"/>
        <w:snapToGrid w:val="0"/>
        <w:rPr>
          <w:rFonts w:hint="eastAsia" w:eastAsia="楷体"/>
          <w:snapToGrid w:val="0"/>
          <w:spacing w:val="6"/>
          <w:kern w:val="32"/>
          <w:sz w:val="28"/>
          <w:szCs w:val="28"/>
          <w:lang w:val="en-US" w:eastAsia="zh-CN"/>
        </w:rPr>
      </w:pPr>
    </w:p>
    <w:sectPr>
      <w:footerReference r:id="rId6"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简">
    <w:altName w:val="宋体"/>
    <w:panose1 w:val="00000000000000000000"/>
    <w:charset w:val="86"/>
    <w:family w:val="auto"/>
    <w:pitch w:val="default"/>
    <w:sig w:usb0="00000000" w:usb1="00000000" w:usb2="00000000" w:usb3="00000000" w:csb0="00000000" w:csb1="00000000"/>
  </w:font>
  <w:font w:name="创艺简标宋">
    <w:altName w:val="方正小标宋简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2010601030101010101"/>
    <w:charset w:val="86"/>
    <w:family w:val="auto"/>
    <w:pitch w:val="default"/>
    <w:sig w:usb0="00000000" w:usb1="00000000" w:usb2="00000010" w:usb3="00000000" w:csb0="00040000" w:csb1="00000000"/>
  </w:font>
  <w:font w:name="微软简标宋">
    <w:altName w:val="宋体"/>
    <w:panose1 w:val="00000000000000000000"/>
    <w:charset w:val="86"/>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fldChar w:fldCharType="begin"/>
    </w:r>
    <w:r>
      <w:rPr>
        <w:rStyle w:val="7"/>
      </w:rPr>
      <w:instrText xml:space="preserve">PAGE  </w:instrText>
    </w:r>
    <w:r>
      <w:fldChar w:fldCharType="separate"/>
    </w:r>
    <w:r>
      <w:rPr>
        <w:rStyle w:val="7"/>
      </w:rPr>
      <w:t>- 1 -</w:t>
    </w:r>
    <w: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fldChar w:fldCharType="begin"/>
    </w:r>
    <w:r>
      <w:rPr>
        <w:rStyle w:val="7"/>
      </w:rPr>
      <w:instrText xml:space="preserve">PAGE  </w:instrText>
    </w:r>
    <w:r>
      <w:fldChar w:fldCharType="separate"/>
    </w:r>
    <w:r>
      <w:rPr>
        <w:rStyle w:val="7"/>
      </w:rPr>
      <w:t>- 1 -</w:t>
    </w:r>
    <w: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sz w:val="32"/>
                              <w:szCs w:val="32"/>
                            </w:rPr>
                            <w:fldChar w:fldCharType="begin"/>
                          </w:r>
                          <w:r>
                            <w:rPr>
                              <w:sz w:val="32"/>
                              <w:szCs w:val="32"/>
                            </w:rPr>
                            <w:instrText xml:space="preserve"> PAGE  \* MERGEFORMAT </w:instrText>
                          </w:r>
                          <w:r>
                            <w:rPr>
                              <w:sz w:val="32"/>
                              <w:szCs w:val="32"/>
                            </w:rPr>
                            <w:fldChar w:fldCharType="separate"/>
                          </w:r>
                          <w:r>
                            <w:rPr>
                              <w:sz w:val="32"/>
                              <w:szCs w:val="32"/>
                            </w:rPr>
                            <w:t>- 16 -</w:t>
                          </w:r>
                          <w:r>
                            <w:rPr>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pPr>
                      <w:pStyle w:val="3"/>
                    </w:pPr>
                    <w:r>
                      <w:rPr>
                        <w:sz w:val="32"/>
                        <w:szCs w:val="32"/>
                      </w:rPr>
                      <w:fldChar w:fldCharType="begin"/>
                    </w:r>
                    <w:r>
                      <w:rPr>
                        <w:sz w:val="32"/>
                        <w:szCs w:val="32"/>
                      </w:rPr>
                      <w:instrText xml:space="preserve"> PAGE  \* MERGEFORMAT </w:instrText>
                    </w:r>
                    <w:r>
                      <w:rPr>
                        <w:sz w:val="32"/>
                        <w:szCs w:val="32"/>
                      </w:rPr>
                      <w:fldChar w:fldCharType="separate"/>
                    </w:r>
                    <w:r>
                      <w:rPr>
                        <w:sz w:val="32"/>
                        <w:szCs w:val="32"/>
                      </w:rPr>
                      <w:t>- 16 -</w:t>
                    </w:r>
                    <w:r>
                      <w:rPr>
                        <w:sz w:val="32"/>
                        <w:szCs w:val="3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hZmEzMTA1YjQ4MjJkZDNiYmJjMjZhY2ExZGQzMTIifQ=="/>
  </w:docVars>
  <w:rsids>
    <w:rsidRoot w:val="711B3492"/>
    <w:rsid w:val="00013BB9"/>
    <w:rsid w:val="0002519A"/>
    <w:rsid w:val="0008421C"/>
    <w:rsid w:val="00102162"/>
    <w:rsid w:val="00174E96"/>
    <w:rsid w:val="002C243C"/>
    <w:rsid w:val="003716F6"/>
    <w:rsid w:val="00423B84"/>
    <w:rsid w:val="00424851"/>
    <w:rsid w:val="00517B18"/>
    <w:rsid w:val="00527FAB"/>
    <w:rsid w:val="00594276"/>
    <w:rsid w:val="00594AC6"/>
    <w:rsid w:val="005A23E9"/>
    <w:rsid w:val="005C5DD8"/>
    <w:rsid w:val="006632CE"/>
    <w:rsid w:val="0067729F"/>
    <w:rsid w:val="006A3582"/>
    <w:rsid w:val="0074115A"/>
    <w:rsid w:val="00814221"/>
    <w:rsid w:val="00860EE4"/>
    <w:rsid w:val="008C092D"/>
    <w:rsid w:val="00A07630"/>
    <w:rsid w:val="00A3312E"/>
    <w:rsid w:val="00A404B1"/>
    <w:rsid w:val="00B7409C"/>
    <w:rsid w:val="00BE1B79"/>
    <w:rsid w:val="00BF001E"/>
    <w:rsid w:val="00C062D1"/>
    <w:rsid w:val="00CD71C2"/>
    <w:rsid w:val="00D117E9"/>
    <w:rsid w:val="00D65195"/>
    <w:rsid w:val="00E11C53"/>
    <w:rsid w:val="00F35CB2"/>
    <w:rsid w:val="0199262C"/>
    <w:rsid w:val="08863F37"/>
    <w:rsid w:val="0999055F"/>
    <w:rsid w:val="0D2B290D"/>
    <w:rsid w:val="0F9E4F9D"/>
    <w:rsid w:val="11B272C6"/>
    <w:rsid w:val="193C7053"/>
    <w:rsid w:val="1C540379"/>
    <w:rsid w:val="1CC26B08"/>
    <w:rsid w:val="1D383A92"/>
    <w:rsid w:val="1D403C03"/>
    <w:rsid w:val="212242CF"/>
    <w:rsid w:val="254B6F9B"/>
    <w:rsid w:val="26770158"/>
    <w:rsid w:val="289E18B0"/>
    <w:rsid w:val="290602A9"/>
    <w:rsid w:val="2AC44F54"/>
    <w:rsid w:val="2B2835C3"/>
    <w:rsid w:val="2B5B1889"/>
    <w:rsid w:val="30B45077"/>
    <w:rsid w:val="32A13E65"/>
    <w:rsid w:val="32E41FA9"/>
    <w:rsid w:val="33365192"/>
    <w:rsid w:val="358944C3"/>
    <w:rsid w:val="37A42A99"/>
    <w:rsid w:val="3AD155D6"/>
    <w:rsid w:val="3C507FCF"/>
    <w:rsid w:val="3CEF3911"/>
    <w:rsid w:val="421A74F7"/>
    <w:rsid w:val="45B33D88"/>
    <w:rsid w:val="4AA678DB"/>
    <w:rsid w:val="4B6F4F09"/>
    <w:rsid w:val="4C6E2A09"/>
    <w:rsid w:val="4D943A51"/>
    <w:rsid w:val="4DF2433A"/>
    <w:rsid w:val="4E152324"/>
    <w:rsid w:val="4EFE5786"/>
    <w:rsid w:val="53467D0B"/>
    <w:rsid w:val="56551F75"/>
    <w:rsid w:val="5903746C"/>
    <w:rsid w:val="5BCB5CDA"/>
    <w:rsid w:val="5CC84CF1"/>
    <w:rsid w:val="5CFF0720"/>
    <w:rsid w:val="5F565505"/>
    <w:rsid w:val="65520CAA"/>
    <w:rsid w:val="66276EB1"/>
    <w:rsid w:val="66D10F00"/>
    <w:rsid w:val="6835341B"/>
    <w:rsid w:val="69034A64"/>
    <w:rsid w:val="6B0F6149"/>
    <w:rsid w:val="6BA73869"/>
    <w:rsid w:val="6C4440E5"/>
    <w:rsid w:val="6F36619C"/>
    <w:rsid w:val="711B3492"/>
    <w:rsid w:val="717671B3"/>
    <w:rsid w:val="71EF1ED1"/>
    <w:rsid w:val="756B41CE"/>
    <w:rsid w:val="79BC3C32"/>
    <w:rsid w:val="7BCC033D"/>
    <w:rsid w:val="7EEC1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basedOn w:val="6"/>
    <w:uiPriority w:val="0"/>
    <w:rPr>
      <w:rFonts w:ascii="Times New Roman" w:hAnsi="Times New Roman" w:eastAsia="方正仿宋简体"/>
      <w:color w:val="auto"/>
      <w:spacing w:val="0"/>
      <w:w w:val="100"/>
      <w:kern w:val="28"/>
      <w:position w:val="0"/>
      <w:sz w:val="28"/>
      <w:u w:val="none"/>
      <w:vertAlign w:val="baseline"/>
    </w:rPr>
  </w:style>
  <w:style w:type="character" w:styleId="8">
    <w:name w:val="Emphasis"/>
    <w:basedOn w:val="6"/>
    <w:qFormat/>
    <w:uiPriority w:val="0"/>
    <w:rPr>
      <w:i/>
    </w:rPr>
  </w:style>
  <w:style w:type="character" w:styleId="9">
    <w:name w:val="Hyperlink"/>
    <w:basedOn w:val="6"/>
    <w:qFormat/>
    <w:uiPriority w:val="0"/>
    <w:rPr>
      <w:color w:val="0563C1" w:themeColor="hyperlink"/>
      <w:u w:val="single"/>
      <w14:textFill>
        <w14:solidFill>
          <w14:schemeClr w14:val="hlink"/>
        </w14:solidFill>
      </w14:textFill>
    </w:rPr>
  </w:style>
  <w:style w:type="paragraph" w:styleId="10">
    <w:name w:val="List Paragraph"/>
    <w:basedOn w:val="1"/>
    <w:qFormat/>
    <w:uiPriority w:val="34"/>
    <w:pPr>
      <w:ind w:firstLine="420" w:firstLineChars="200"/>
    </w:pPr>
    <w:rPr>
      <w:rFonts w:eastAsia="宋体"/>
      <w:sz w:val="21"/>
      <w:szCs w:val="22"/>
    </w:rPr>
  </w:style>
  <w:style w:type="character" w:customStyle="1" w:styleId="11">
    <w:name w:val="批注框文本 Char"/>
    <w:basedOn w:val="6"/>
    <w:link w:val="2"/>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515EFE-489C-4B4C-865C-0BC6DAC1FC5F}">
  <ds:schemaRefs/>
</ds:datastoreItem>
</file>

<file path=docProps/app.xml><?xml version="1.0" encoding="utf-8"?>
<Properties xmlns="http://schemas.openxmlformats.org/officeDocument/2006/extended-properties" xmlns:vt="http://schemas.openxmlformats.org/officeDocument/2006/docPropsVTypes">
  <Template>Normal</Template>
  <Pages>18</Pages>
  <Words>8315</Words>
  <Characters>8580</Characters>
  <Lines>8</Lines>
  <Paragraphs>18</Paragraphs>
  <TotalTime>6</TotalTime>
  <ScaleCrop>false</ScaleCrop>
  <LinksUpToDate>false</LinksUpToDate>
  <CharactersWithSpaces>8785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2022-07-07T09:20:00Z</dcterms:created>
  <dc:creator>ds</dc:creator>
  <cp:lastModifiedBy>枢</cp:lastModifiedBy>
  <cp:lastPrinted>2022-08-19T00:49:00Z</cp:lastPrinted>
  <dcterms:modified xsi:type="dcterms:W3CDTF">2022-10-09T01:02:30Z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FBA0A79731AB4B01A6BDD460C0B76FDF</vt:lpwstr>
  </property>
</Properties>
</file>