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right="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202</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val="en-US" w:eastAsia="zh-CN"/>
          <w14:textFill>
            <w14:solidFill>
              <w14:schemeClr w14:val="tx1"/>
            </w14:solidFill>
          </w14:textFill>
        </w:rPr>
        <w:t>2</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年</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val="en-US" w:eastAsia="zh-CN"/>
          <w14:textFill>
            <w14:solidFill>
              <w14:schemeClr w14:val="tx1"/>
            </w14:solidFill>
          </w14:textFill>
        </w:rPr>
        <w:t>6</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月</w:t>
      </w:r>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下</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半月家庭服务业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right="0"/>
        <w:jc w:val="center"/>
        <w:textAlignment w:val="auto"/>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pPr>
      <w:r>
        <w:rPr>
          <w:rFonts w:hint="eastAsia" w:ascii="方正小标宋简体" w:hAnsi="方正小标宋简体" w:eastAsia="方正小标宋简体" w:cs="方正小标宋简体"/>
          <w:b w:val="0"/>
          <w:bCs w:val="0"/>
          <w:i w:val="0"/>
          <w:iCs w:val="0"/>
          <w:caps w:val="0"/>
          <w:color w:val="000000" w:themeColor="text1"/>
          <w:spacing w:val="0"/>
          <w:sz w:val="44"/>
          <w:szCs w:val="44"/>
          <w:lang w:eastAsia="zh-CN"/>
          <w14:textFill>
            <w14:solidFill>
              <w14:schemeClr w14:val="tx1"/>
            </w14:solidFill>
          </w14:textFill>
        </w:rPr>
        <w:t>“双随机</w:t>
      </w:r>
      <w:r>
        <w:rPr>
          <w:rFonts w:hint="eastAsia" w:ascii="方正小标宋简体" w:hAnsi="方正小标宋简体" w:eastAsia="方正小标宋简体" w:cs="方正小标宋简体"/>
          <w:b w:val="0"/>
          <w:bCs w:val="0"/>
          <w:i w:val="0"/>
          <w:iCs w:val="0"/>
          <w:caps w:val="0"/>
          <w:color w:val="000000" w:themeColor="text1"/>
          <w:spacing w:val="0"/>
          <w:sz w:val="44"/>
          <w:szCs w:val="44"/>
          <w14:textFill>
            <w14:solidFill>
              <w14:schemeClr w14:val="tx1"/>
            </w14:solidFill>
          </w14:textFill>
        </w:rPr>
        <w:t>、一公开”抽查结果公示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3" w:firstLineChars="200"/>
        <w:jc w:val="left"/>
        <w:textAlignment w:val="auto"/>
        <w:rPr>
          <w:rStyle w:val="6"/>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一、抽查事项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家庭服务业监督检查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二、抽查人员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范浩伟（执法证号T448141）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康新库</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（执法证号T4</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98302</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张泽武（执法证号T289450）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三、抽查时间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default"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6</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月</w:t>
      </w:r>
      <w:r>
        <w:rPr>
          <w:rFonts w:hint="eastAsia" w:ascii="仿宋_GB2312" w:hAnsi="仿宋_GB2312" w:eastAsia="仿宋_GB2312" w:cs="仿宋_GB2312"/>
          <w:i w:val="0"/>
          <w:iCs w:val="0"/>
          <w:caps w:val="0"/>
          <w:color w:val="000000" w:themeColor="text1"/>
          <w:spacing w:val="0"/>
          <w:sz w:val="32"/>
          <w:szCs w:val="32"/>
          <w:lang w:val="en-US" w:eastAsia="zh-CN"/>
          <w14:textFill>
            <w14:solidFill>
              <w14:schemeClr w14:val="tx1"/>
            </w14:solidFill>
          </w14:textFill>
        </w:rPr>
        <w:t>29日、30日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四、抽查主体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中山市盛德家政服务有限公司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康乃鑫（中山市）健康管理有限公司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中山市红珊月嫂服务有限公司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五、抽查内容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1.是否在经营场所醒目位置悬挂有关证照，公开服务项目、收费标准和投诉监督电话。</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2.是否按规定建立工作档案、跟踪管理制度，对消费者和家庭服务员之间的投诉不予妥善处理。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3.是否按规定通过家庭服务业信息报送系统及时准确地报送经营情况信息。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4.是否按规定订立家庭服务合同、拒绝家庭服务员获取家庭服务合同。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Style w:val="6"/>
          <w:rFonts w:hint="eastAsia" w:ascii="黑体" w:hAnsi="黑体" w:eastAsia="黑体" w:cs="黑体"/>
          <w:b w:val="0"/>
          <w:bCs/>
          <w:i w:val="0"/>
          <w:iCs w:val="0"/>
          <w:caps w:val="0"/>
          <w:color w:val="000000" w:themeColor="text1"/>
          <w:spacing w:val="0"/>
          <w:sz w:val="32"/>
          <w:szCs w:val="32"/>
          <w14:textFill>
            <w14:solidFill>
              <w14:schemeClr w14:val="tx1"/>
            </w14:solidFill>
          </w14:textFill>
        </w:rPr>
        <w:t>六、抽查结果</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0" w:firstLineChars="200"/>
        <w:jc w:val="left"/>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经现场检查，</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发现</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中山市盛德家政服务有限公司</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未按</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规定通过家庭服务业信息报送系统及时准确地报送经营情况信息</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，已责令改正。未</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发现康乃鑫（中山市）健康管理有限公司开展家庭服务业相关业务</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，也未发现其他</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违法经营情况</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。未</w:t>
      </w:r>
      <w:r>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t>发现中山市红珊月嫂服务有限公司</w:t>
      </w:r>
      <w:r>
        <w:rPr>
          <w:rFonts w:hint="eastAsia" w:ascii="仿宋_GB2312" w:hAnsi="仿宋_GB2312" w:eastAsia="仿宋_GB2312" w:cs="仿宋_GB2312"/>
          <w:i w:val="0"/>
          <w:iCs w:val="0"/>
          <w:caps w:val="0"/>
          <w:color w:val="000000" w:themeColor="text1"/>
          <w:spacing w:val="0"/>
          <w:sz w:val="32"/>
          <w:szCs w:val="32"/>
          <w:lang w:eastAsia="zh-CN"/>
          <w14:textFill>
            <w14:solidFill>
              <w14:schemeClr w14:val="tx1"/>
            </w14:solidFill>
          </w14:textFill>
        </w:rPr>
        <w:t>有关违法经营的情况。</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E1665"/>
    <w:rsid w:val="14CB7DA8"/>
    <w:rsid w:val="16D26CDB"/>
    <w:rsid w:val="25DC0E2F"/>
    <w:rsid w:val="2BD05678"/>
    <w:rsid w:val="3622554E"/>
    <w:rsid w:val="36B93802"/>
    <w:rsid w:val="43096F1F"/>
    <w:rsid w:val="46376B73"/>
    <w:rsid w:val="5F2866C1"/>
    <w:rsid w:val="65003966"/>
    <w:rsid w:val="68357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2021-11-24T00:41:00Z</dcterms:created>
  <dc:creator>KXK</dc:creator>
  <cp:lastModifiedBy>康新库</cp:lastModifiedBy>
  <dcterms:modified xsi:type="dcterms:W3CDTF">2022-07-14T03:52:03Z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