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4"/>
      <w:r>
        <w:rPr>
          <w:rFonts w:hint="eastAsia" w:ascii="方正小标宋_GBK" w:hAnsi="方正小标宋_GBK" w:eastAsia="方正小标宋_GBK"/>
          <w:b w:val="0"/>
          <w:bCs w:val="0"/>
          <w:sz w:val="30"/>
        </w:rPr>
        <w:t>（十一）</w:t>
      </w:r>
      <w:bookmarkEnd w:id="0"/>
      <w:bookmarkStart w:id="1" w:name="_GoBack"/>
      <w:r>
        <w:rPr>
          <w:rFonts w:hint="eastAsia" w:ascii="方正小标宋_GBK" w:hAnsi="方正小标宋_GBK" w:eastAsia="方正小标宋_GBK"/>
          <w:b w:val="0"/>
          <w:bCs w:val="0"/>
          <w:sz w:val="30"/>
        </w:rPr>
        <w:t>农村集体土地征收基层政务公开标准目录</w:t>
      </w:r>
    </w:p>
    <w:bookmarkEnd w:id="1"/>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vMerge w:val="restart"/>
            <w:noWrap w:val="0"/>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noWrap w:val="0"/>
            <w:vAlign w:val="center"/>
          </w:tcPr>
          <w:p>
            <w:pPr>
              <w:widowControl/>
              <w:jc w:val="left"/>
              <w:rPr>
                <w:rFonts w:ascii="黑体" w:hAnsi="宋体" w:eastAsia="黑体" w:cs="宋体"/>
                <w:color w:val="000000"/>
                <w:kern w:val="0"/>
                <w:sz w:val="22"/>
              </w:rPr>
            </w:pPr>
          </w:p>
        </w:tc>
        <w:tc>
          <w:tcPr>
            <w:tcW w:w="1260" w:type="dxa"/>
            <w:vMerge w:val="continue"/>
            <w:noWrap w:val="0"/>
            <w:vAlign w:val="center"/>
          </w:tcPr>
          <w:p>
            <w:pPr>
              <w:widowControl/>
              <w:jc w:val="left"/>
              <w:rPr>
                <w:rFonts w:ascii="黑体" w:hAnsi="宋体" w:eastAsia="黑体" w:cs="宋体"/>
                <w:color w:val="000000"/>
                <w:kern w:val="0"/>
                <w:sz w:val="22"/>
              </w:rPr>
            </w:pPr>
          </w:p>
        </w:tc>
        <w:tc>
          <w:tcPr>
            <w:tcW w:w="1980" w:type="dxa"/>
            <w:vMerge w:val="continue"/>
            <w:noWrap w:val="0"/>
            <w:vAlign w:val="center"/>
          </w:tcPr>
          <w:p>
            <w:pPr>
              <w:widowControl/>
              <w:jc w:val="left"/>
              <w:rPr>
                <w:rFonts w:ascii="黑体" w:hAnsi="宋体" w:eastAsia="黑体" w:cs="宋体"/>
                <w:color w:val="000000"/>
                <w:kern w:val="0"/>
                <w:sz w:val="22"/>
              </w:rPr>
            </w:pPr>
          </w:p>
        </w:tc>
        <w:tc>
          <w:tcPr>
            <w:tcW w:w="1620" w:type="dxa"/>
            <w:vMerge w:val="continue"/>
            <w:noWrap w:val="0"/>
            <w:vAlign w:val="center"/>
          </w:tcPr>
          <w:p>
            <w:pPr>
              <w:widowControl/>
              <w:jc w:val="left"/>
              <w:rPr>
                <w:rFonts w:ascii="黑体" w:hAnsi="宋体" w:eastAsia="黑体" w:cs="宋体"/>
                <w:color w:val="000000"/>
                <w:kern w:val="0"/>
                <w:sz w:val="22"/>
              </w:rPr>
            </w:pPr>
          </w:p>
        </w:tc>
        <w:tc>
          <w:tcPr>
            <w:tcW w:w="1786" w:type="dxa"/>
            <w:vMerge w:val="continue"/>
            <w:noWrap w:val="0"/>
            <w:vAlign w:val="center"/>
          </w:tcPr>
          <w:p>
            <w:pPr>
              <w:widowControl/>
              <w:jc w:val="left"/>
              <w:rPr>
                <w:rFonts w:ascii="黑体" w:hAnsi="宋体" w:eastAsia="黑体" w:cs="宋体"/>
                <w:kern w:val="0"/>
                <w:sz w:val="22"/>
              </w:rPr>
            </w:pPr>
          </w:p>
        </w:tc>
        <w:tc>
          <w:tcPr>
            <w:tcW w:w="55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restart"/>
            <w:noWrap w:val="0"/>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征地管理法律法规政策</w:t>
            </w:r>
          </w:p>
        </w:tc>
        <w:tc>
          <w:tcPr>
            <w:tcW w:w="2714" w:type="dxa"/>
            <w:noWrap w:val="0"/>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1、《中华人民共和国土地管理法》；</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2、《中华人民共和国土地管理法实施条例》；</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3、广东省实施《中华人民共和国土地管理法》办法；</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4、中山市人民政府关于印发《中山市集体土地征收实施办法》的通知；</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5、中山市人民政府办公室关于印发《中山市征收农村集体土地留用地管理办法》的通知。</w:t>
            </w:r>
          </w:p>
        </w:tc>
        <w:tc>
          <w:tcPr>
            <w:tcW w:w="126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中山市自然资源局</w:t>
            </w:r>
          </w:p>
        </w:tc>
        <w:tc>
          <w:tcPr>
            <w:tcW w:w="1786" w:type="dxa"/>
            <w:noWrap w:val="0"/>
            <w:vAlign w:val="center"/>
          </w:tcPr>
          <w:p>
            <w:pPr>
              <w:widowControl/>
              <w:spacing w:line="24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中山市自然资源局</w:t>
            </w:r>
            <w:r>
              <w:rPr>
                <w:rFonts w:ascii="仿宋_GB2312" w:hAnsi="宋体" w:eastAsia="仿宋_GB2312"/>
                <w:color w:val="000000"/>
                <w:sz w:val="18"/>
                <w:szCs w:val="18"/>
              </w:rPr>
              <w:t>网站</w:t>
            </w:r>
            <w:r>
              <w:rPr>
                <w:rFonts w:hint="eastAsia" w:ascii="仿宋_GB2312" w:eastAsia="仿宋_GB2312"/>
                <w:color w:val="000000"/>
                <w:sz w:val="18"/>
                <w:szCs w:val="18"/>
              </w:rPr>
              <w:t xml:space="preserve">   </w:t>
            </w:r>
          </w:p>
          <w:p>
            <w:pPr>
              <w:widowControl/>
              <w:spacing w:line="240" w:lineRule="exact"/>
              <w:rPr>
                <w:rFonts w:ascii="仿宋_GB2312" w:eastAsia="仿宋_GB2312"/>
                <w:color w:val="000000"/>
                <w:sz w:val="18"/>
                <w:szCs w:val="18"/>
              </w:rPr>
            </w:pPr>
          </w:p>
        </w:tc>
        <w:tc>
          <w:tcPr>
            <w:tcW w:w="554"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240" w:lineRule="exact"/>
              <w:jc w:val="center"/>
              <w:rPr>
                <w:rFonts w:ascii="仿宋_GB2312" w:eastAsia="仿宋_GB2312"/>
                <w:color w:val="000000"/>
                <w:sz w:val="18"/>
                <w:szCs w:val="18"/>
              </w:rPr>
            </w:pPr>
          </w:p>
        </w:tc>
        <w:tc>
          <w:tcPr>
            <w:tcW w:w="551"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ascii="仿宋_GB2312" w:eastAsia="仿宋_GB2312"/>
                <w:color w:val="000000"/>
                <w:sz w:val="18"/>
                <w:szCs w:val="18"/>
              </w:rPr>
            </w:pPr>
          </w:p>
        </w:tc>
        <w:tc>
          <w:tcPr>
            <w:tcW w:w="720"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54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spacing w:line="240" w:lineRule="exact"/>
              <w:jc w:val="center"/>
              <w:rPr>
                <w:rFonts w:ascii="仿宋_GB2312" w:eastAsia="仿宋_GB2312"/>
                <w:color w:val="000000"/>
                <w:sz w:val="18"/>
                <w:szCs w:val="18"/>
              </w:rPr>
            </w:pPr>
          </w:p>
        </w:tc>
        <w:tc>
          <w:tcPr>
            <w:tcW w:w="720" w:type="dxa"/>
            <w:noWrap w:val="0"/>
            <w:vAlign w:val="center"/>
          </w:tcPr>
          <w:p>
            <w:pPr>
              <w:widowControl/>
              <w:tabs>
                <w:tab w:val="left" w:pos="220"/>
              </w:tabs>
              <w:spacing w:line="240" w:lineRule="exact"/>
              <w:jc w:val="left"/>
              <w:rPr>
                <w:rFonts w:ascii="仿宋_GB2312" w:eastAsia="仿宋_GB2312"/>
                <w:color w:val="000000"/>
                <w:sz w:val="18"/>
                <w:szCs w:val="18"/>
              </w:rPr>
            </w:pPr>
            <w:r>
              <w:rPr>
                <w:rFonts w:hint="eastAsia" w:ascii="仿宋_GB2312" w:eastAsia="仿宋_GB2312"/>
                <w:color w:val="000000"/>
                <w:sz w:val="18"/>
                <w:szCs w:val="18"/>
              </w:rPr>
              <w:t>土地补偿安置及附着物标准</w:t>
            </w:r>
          </w:p>
        </w:tc>
        <w:tc>
          <w:tcPr>
            <w:tcW w:w="2714"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1、中山市征地区片综合地价；</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2、中山市人民政府关于《中山市公益性项目用地征收补偿的实施意见》</w:t>
            </w:r>
          </w:p>
        </w:tc>
        <w:tc>
          <w:tcPr>
            <w:tcW w:w="126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noWrap w:val="0"/>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中山市自然资源局</w:t>
            </w:r>
          </w:p>
        </w:tc>
        <w:tc>
          <w:tcPr>
            <w:tcW w:w="1786" w:type="dxa"/>
            <w:noWrap w:val="0"/>
            <w:vAlign w:val="center"/>
          </w:tcPr>
          <w:p>
            <w:pPr>
              <w:widowControl/>
              <w:spacing w:line="24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中山市自然资源局</w:t>
            </w:r>
            <w:r>
              <w:rPr>
                <w:rFonts w:ascii="仿宋_GB2312" w:hAnsi="宋体" w:eastAsia="仿宋_GB2312"/>
                <w:color w:val="000000"/>
                <w:sz w:val="18"/>
                <w:szCs w:val="18"/>
              </w:rPr>
              <w:t>网站</w:t>
            </w:r>
          </w:p>
          <w:p>
            <w:pPr>
              <w:widowControl/>
              <w:spacing w:line="240" w:lineRule="exact"/>
              <w:rPr>
                <w:rFonts w:ascii="仿宋_GB2312" w:eastAsia="仿宋_GB2312"/>
                <w:color w:val="000000"/>
                <w:sz w:val="18"/>
                <w:szCs w:val="18"/>
              </w:rPr>
            </w:pPr>
          </w:p>
        </w:tc>
        <w:tc>
          <w:tcPr>
            <w:tcW w:w="554"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spacing w:line="240" w:lineRule="exact"/>
              <w:jc w:val="center"/>
              <w:rPr>
                <w:rFonts w:ascii="仿宋_GB2312" w:eastAsia="仿宋_GB2312"/>
                <w:color w:val="000000"/>
                <w:sz w:val="18"/>
                <w:szCs w:val="18"/>
              </w:rPr>
            </w:pPr>
          </w:p>
        </w:tc>
        <w:tc>
          <w:tcPr>
            <w:tcW w:w="551"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ascii="仿宋_GB2312" w:eastAsia="仿宋_GB2312"/>
                <w:color w:val="000000"/>
                <w:sz w:val="18"/>
                <w:szCs w:val="18"/>
              </w:rPr>
            </w:pPr>
          </w:p>
        </w:tc>
        <w:tc>
          <w:tcPr>
            <w:tcW w:w="720"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noWrap w:val="0"/>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拟征收土地启动公告</w:t>
            </w:r>
          </w:p>
        </w:tc>
        <w:tc>
          <w:tcPr>
            <w:tcW w:w="2714" w:type="dxa"/>
            <w:noWrap w:val="0"/>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1、土地征收启动公告。</w:t>
            </w:r>
          </w:p>
        </w:tc>
        <w:tc>
          <w:tcPr>
            <w:tcW w:w="126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启动拟征收土地工作时实时公开</w:t>
            </w:r>
          </w:p>
          <w:p>
            <w:pPr>
              <w:spacing w:line="240" w:lineRule="exact"/>
              <w:rPr>
                <w:rFonts w:ascii="仿宋_GB2312" w:eastAsia="仿宋_GB2312"/>
                <w:color w:val="000000"/>
                <w:sz w:val="18"/>
                <w:szCs w:val="18"/>
              </w:rPr>
            </w:pPr>
          </w:p>
        </w:tc>
        <w:tc>
          <w:tcPr>
            <w:tcW w:w="162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中山市自然资源局</w:t>
            </w:r>
          </w:p>
        </w:tc>
        <w:tc>
          <w:tcPr>
            <w:tcW w:w="1786" w:type="dxa"/>
            <w:noWrap w:val="0"/>
            <w:vAlign w:val="center"/>
          </w:tcPr>
          <w:p>
            <w:pPr>
              <w:widowControl/>
              <w:spacing w:line="24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中山市自然资源局</w:t>
            </w:r>
            <w:r>
              <w:rPr>
                <w:rFonts w:ascii="仿宋_GB2312" w:hAnsi="宋体" w:eastAsia="仿宋_GB2312"/>
                <w:color w:val="000000"/>
                <w:sz w:val="18"/>
                <w:szCs w:val="18"/>
              </w:rPr>
              <w:t>网站</w:t>
            </w:r>
            <w:r>
              <w:rPr>
                <w:rFonts w:hint="eastAsia" w:ascii="仿宋_GB2312" w:eastAsia="仿宋_GB2312"/>
                <w:color w:val="000000"/>
                <w:sz w:val="18"/>
                <w:szCs w:val="18"/>
              </w:rPr>
              <w:t xml:space="preserve"> </w:t>
            </w:r>
            <w:r>
              <w:rPr>
                <w:rFonts w:hint="eastAsia" w:ascii="仿宋_GB2312" w:eastAsia="仿宋_GB2312"/>
                <w:color w:val="000000"/>
                <w:sz w:val="18"/>
                <w:szCs w:val="18"/>
                <w:lang w:val="en-US" w:eastAsia="zh-CN"/>
              </w:rPr>
              <w:t>/村委会（</w:t>
            </w:r>
            <w:r>
              <w:rPr>
                <w:rFonts w:hint="eastAsia" w:ascii="仿宋_GB2312" w:eastAsia="仿宋_GB2312"/>
                <w:color w:val="000000"/>
                <w:sz w:val="18"/>
                <w:szCs w:val="18"/>
              </w:rPr>
              <w:t>社区</w:t>
            </w:r>
            <w:r>
              <w:rPr>
                <w:rFonts w:hint="eastAsia" w:ascii="仿宋_GB2312" w:eastAsia="仿宋_GB2312"/>
                <w:color w:val="000000"/>
                <w:sz w:val="18"/>
                <w:szCs w:val="18"/>
                <w:lang w:eastAsia="zh-CN"/>
              </w:rPr>
              <w:t>）</w:t>
            </w:r>
            <w:r>
              <w:rPr>
                <w:rFonts w:hint="eastAsia" w:ascii="仿宋_GB2312" w:eastAsia="仿宋_GB2312"/>
                <w:color w:val="000000"/>
                <w:sz w:val="18"/>
                <w:szCs w:val="18"/>
              </w:rPr>
              <w:t>公示栏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  </w:t>
            </w:r>
          </w:p>
          <w:p>
            <w:pPr>
              <w:widowControl/>
              <w:spacing w:line="240" w:lineRule="exact"/>
              <w:rPr>
                <w:rFonts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ascii="仿宋_GB2312" w:eastAsia="仿宋_GB2312"/>
                <w:color w:val="000000"/>
                <w:sz w:val="18"/>
                <w:szCs w:val="18"/>
              </w:rPr>
            </w:pPr>
          </w:p>
        </w:tc>
        <w:tc>
          <w:tcPr>
            <w:tcW w:w="720"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noWrap w:val="0"/>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1、征地调查结果确认表；</w:t>
            </w:r>
          </w:p>
          <w:p>
            <w:pPr>
              <w:widowControl/>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tc>
        <w:tc>
          <w:tcPr>
            <w:tcW w:w="1260"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w:t>
            </w:r>
          </w:p>
        </w:tc>
        <w:tc>
          <w:tcPr>
            <w:tcW w:w="1620" w:type="dxa"/>
            <w:noWrap w:val="0"/>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中山市自然资源局</w:t>
            </w:r>
          </w:p>
        </w:tc>
        <w:tc>
          <w:tcPr>
            <w:tcW w:w="1786" w:type="dxa"/>
            <w:noWrap w:val="0"/>
            <w:vAlign w:val="center"/>
          </w:tcPr>
          <w:p>
            <w:pPr>
              <w:widowControl/>
              <w:spacing w:line="240" w:lineRule="exact"/>
              <w:rPr>
                <w:rFonts w:hint="eastAsia" w:ascii="仿宋_GB2312" w:hAnsi="宋体" w:eastAsia="仿宋_GB2312"/>
                <w:color w:val="000000"/>
                <w:sz w:val="18"/>
                <w:szCs w:val="18"/>
                <w:lang w:eastAsia="zh-CN"/>
              </w:rPr>
            </w:pPr>
          </w:p>
          <w:p>
            <w:pPr>
              <w:widowControl/>
              <w:spacing w:line="240" w:lineRule="exact"/>
              <w:rPr>
                <w:rFonts w:hint="eastAsia" w:ascii="仿宋_GB2312" w:hAnsi="宋体" w:eastAsia="仿宋_GB2312"/>
                <w:color w:val="000000"/>
                <w:sz w:val="18"/>
                <w:szCs w:val="18"/>
                <w:lang w:eastAsia="zh-CN"/>
              </w:rPr>
            </w:pPr>
          </w:p>
          <w:p>
            <w:pPr>
              <w:widowControl/>
              <w:spacing w:line="240" w:lineRule="exact"/>
              <w:rPr>
                <w:rFonts w:hint="eastAsia" w:ascii="仿宋_GB2312" w:hAnsi="宋体" w:eastAsia="仿宋_GB2312"/>
                <w:color w:val="000000"/>
                <w:sz w:val="18"/>
                <w:szCs w:val="18"/>
                <w:lang w:eastAsia="zh-CN"/>
              </w:rPr>
            </w:pPr>
          </w:p>
          <w:p>
            <w:pPr>
              <w:widowControl/>
              <w:spacing w:line="24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中山市自然资源局</w:t>
            </w:r>
            <w:r>
              <w:rPr>
                <w:rFonts w:ascii="仿宋_GB2312" w:hAnsi="宋体" w:eastAsia="仿宋_GB2312"/>
                <w:color w:val="000000"/>
                <w:sz w:val="18"/>
                <w:szCs w:val="18"/>
              </w:rPr>
              <w:t>网站</w:t>
            </w:r>
            <w:r>
              <w:rPr>
                <w:rFonts w:hint="eastAsia" w:ascii="仿宋_GB2312" w:eastAsia="仿宋_GB2312"/>
                <w:color w:val="000000"/>
                <w:sz w:val="18"/>
                <w:szCs w:val="18"/>
                <w:lang w:val="en-US" w:eastAsia="zh-CN"/>
              </w:rPr>
              <w:t>/村委会（</w:t>
            </w:r>
            <w:r>
              <w:rPr>
                <w:rFonts w:hint="eastAsia" w:ascii="仿宋_GB2312" w:eastAsia="仿宋_GB2312"/>
                <w:color w:val="000000"/>
                <w:sz w:val="18"/>
                <w:szCs w:val="18"/>
              </w:rPr>
              <w:t>社区</w:t>
            </w:r>
            <w:r>
              <w:rPr>
                <w:rFonts w:hint="eastAsia" w:ascii="仿宋_GB2312" w:eastAsia="仿宋_GB2312"/>
                <w:color w:val="000000"/>
                <w:sz w:val="18"/>
                <w:szCs w:val="18"/>
                <w:lang w:eastAsia="zh-CN"/>
              </w:rPr>
              <w:t>）</w:t>
            </w:r>
            <w:r>
              <w:rPr>
                <w:rFonts w:hint="eastAsia" w:ascii="仿宋_GB2312" w:eastAsia="仿宋_GB2312"/>
                <w:color w:val="000000"/>
                <w:sz w:val="18"/>
                <w:szCs w:val="18"/>
              </w:rPr>
              <w:t>公示栏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  </w:t>
            </w:r>
            <w:r>
              <w:rPr>
                <w:rFonts w:hint="eastAsia" w:ascii="仿宋_GB2312" w:eastAsia="仿宋_GB2312"/>
                <w:color w:val="000000"/>
                <w:sz w:val="18"/>
                <w:szCs w:val="18"/>
              </w:rPr>
              <w:br w:type="textWrapping"/>
            </w:r>
          </w:p>
        </w:tc>
        <w:tc>
          <w:tcPr>
            <w:tcW w:w="554"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xml:space="preserve">征收土地补偿安置公告 </w:t>
            </w:r>
          </w:p>
        </w:tc>
        <w:tc>
          <w:tcPr>
            <w:tcW w:w="2714"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1、征收土地补偿安置公告 ；</w:t>
            </w:r>
          </w:p>
          <w:p>
            <w:pPr>
              <w:rPr>
                <w:rFonts w:ascii="仿宋_GB2312" w:eastAsia="仿宋_GB2312"/>
                <w:color w:val="000000"/>
                <w:sz w:val="18"/>
                <w:szCs w:val="18"/>
              </w:rPr>
            </w:pPr>
            <w:r>
              <w:rPr>
                <w:rFonts w:hint="eastAsia" w:ascii="仿宋_GB2312" w:eastAsia="仿宋_GB2312"/>
                <w:color w:val="000000"/>
                <w:sz w:val="18"/>
                <w:szCs w:val="18"/>
              </w:rPr>
              <w:t>2、听证通知书。</w:t>
            </w:r>
          </w:p>
        </w:tc>
        <w:tc>
          <w:tcPr>
            <w:tcW w:w="1260"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noWrap w:val="0"/>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①《听证通知书》在组织听证7个工作日前予以公开；②其他听证公开内容为依申请公开。</w:t>
            </w:r>
          </w:p>
        </w:tc>
        <w:tc>
          <w:tcPr>
            <w:tcW w:w="1620"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中山市自然资源局</w:t>
            </w:r>
          </w:p>
        </w:tc>
        <w:tc>
          <w:tcPr>
            <w:tcW w:w="1786" w:type="dxa"/>
            <w:noWrap w:val="0"/>
            <w:vAlign w:val="center"/>
          </w:tcPr>
          <w:p>
            <w:pPr>
              <w:widowControl/>
              <w:spacing w:line="24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中山市自然资源局</w:t>
            </w:r>
            <w:r>
              <w:rPr>
                <w:rFonts w:ascii="仿宋_GB2312" w:hAnsi="宋体" w:eastAsia="仿宋_GB2312"/>
                <w:color w:val="000000"/>
                <w:sz w:val="18"/>
                <w:szCs w:val="18"/>
              </w:rPr>
              <w:t>网站</w:t>
            </w:r>
            <w:r>
              <w:rPr>
                <w:rFonts w:hint="eastAsia" w:ascii="仿宋_GB2312" w:eastAsia="仿宋_GB2312"/>
                <w:color w:val="000000"/>
                <w:sz w:val="18"/>
                <w:szCs w:val="18"/>
                <w:lang w:val="en-US" w:eastAsia="zh-CN"/>
              </w:rPr>
              <w:t>/村委会（</w:t>
            </w:r>
            <w:r>
              <w:rPr>
                <w:rFonts w:hint="eastAsia" w:ascii="仿宋_GB2312" w:eastAsia="仿宋_GB2312"/>
                <w:color w:val="000000"/>
                <w:sz w:val="18"/>
                <w:szCs w:val="18"/>
              </w:rPr>
              <w:t>社区</w:t>
            </w:r>
            <w:r>
              <w:rPr>
                <w:rFonts w:hint="eastAsia" w:ascii="仿宋_GB2312" w:eastAsia="仿宋_GB2312"/>
                <w:color w:val="000000"/>
                <w:sz w:val="18"/>
                <w:szCs w:val="18"/>
                <w:lang w:eastAsia="zh-CN"/>
              </w:rPr>
              <w:t>）</w:t>
            </w:r>
            <w:r>
              <w:rPr>
                <w:rFonts w:hint="eastAsia" w:ascii="仿宋_GB2312" w:eastAsia="仿宋_GB2312"/>
                <w:color w:val="000000"/>
                <w:sz w:val="18"/>
                <w:szCs w:val="18"/>
              </w:rPr>
              <w:t>公示栏</w:t>
            </w:r>
          </w:p>
          <w:p>
            <w:pPr>
              <w:widowControl/>
              <w:rPr>
                <w:rFonts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1、建设用地呈报说明书、农用地转用方案、补充耕地方案、征收土地方案、供地方案；2、宗地范围等图件材料。</w:t>
            </w:r>
          </w:p>
        </w:tc>
        <w:tc>
          <w:tcPr>
            <w:tcW w:w="126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noWrap w:val="0"/>
            <w:vAlign w:val="center"/>
          </w:tcPr>
          <w:p>
            <w:pPr>
              <w:widowControl/>
              <w:spacing w:before="159" w:beforeLines="50" w:after="159"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中山市自然资源局</w:t>
            </w:r>
          </w:p>
        </w:tc>
        <w:tc>
          <w:tcPr>
            <w:tcW w:w="1786" w:type="dxa"/>
            <w:noWrap w:val="0"/>
            <w:vAlign w:val="center"/>
          </w:tcPr>
          <w:p>
            <w:pPr>
              <w:widowControl/>
              <w:spacing w:line="26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中山市自然资源局</w:t>
            </w:r>
            <w:r>
              <w:rPr>
                <w:rFonts w:ascii="仿宋_GB2312" w:hAnsi="宋体" w:eastAsia="仿宋_GB2312"/>
                <w:color w:val="000000"/>
                <w:sz w:val="18"/>
                <w:szCs w:val="18"/>
              </w:rPr>
              <w:t>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ascii="仿宋_GB2312" w:eastAsia="仿宋_GB2312"/>
                <w:color w:val="000000"/>
                <w:sz w:val="18"/>
                <w:szCs w:val="18"/>
              </w:rPr>
            </w:pP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批准用地批复文件</w:t>
            </w:r>
          </w:p>
        </w:tc>
        <w:tc>
          <w:tcPr>
            <w:tcW w:w="1260" w:type="dxa"/>
            <w:noWrap w:val="0"/>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noWrap w:val="0"/>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中山市自然资源局</w:t>
            </w:r>
          </w:p>
        </w:tc>
        <w:tc>
          <w:tcPr>
            <w:tcW w:w="1786" w:type="dxa"/>
            <w:noWrap w:val="0"/>
            <w:vAlign w:val="center"/>
          </w:tcPr>
          <w:p>
            <w:pPr>
              <w:widowControl/>
              <w:spacing w:line="26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中山市自然资源局</w:t>
            </w:r>
            <w:r>
              <w:rPr>
                <w:rFonts w:ascii="仿宋_GB2312" w:hAnsi="宋体" w:eastAsia="仿宋_GB2312"/>
                <w:color w:val="000000"/>
                <w:sz w:val="18"/>
                <w:szCs w:val="18"/>
              </w:rPr>
              <w:t>网站</w:t>
            </w:r>
            <w:r>
              <w:rPr>
                <w:rFonts w:ascii="仿宋_GB2312" w:eastAsia="仿宋_GB2312"/>
                <w:color w:val="000000"/>
                <w:sz w:val="18"/>
                <w:szCs w:val="18"/>
              </w:rPr>
              <w:t xml:space="preserve"> </w:t>
            </w:r>
            <w:r>
              <w:rPr>
                <w:rFonts w:hint="eastAsia" w:ascii="仿宋_GB2312" w:eastAsia="仿宋_GB2312"/>
                <w:color w:val="000000"/>
                <w:sz w:val="18"/>
                <w:szCs w:val="18"/>
                <w:lang w:val="en-US" w:eastAsia="zh-CN"/>
              </w:rPr>
              <w:t>/村委会（</w:t>
            </w:r>
            <w:r>
              <w:rPr>
                <w:rFonts w:hint="eastAsia" w:ascii="仿宋_GB2312" w:eastAsia="仿宋_GB2312"/>
                <w:color w:val="000000"/>
                <w:sz w:val="18"/>
                <w:szCs w:val="18"/>
              </w:rPr>
              <w:t>社区</w:t>
            </w:r>
            <w:r>
              <w:rPr>
                <w:rFonts w:hint="eastAsia" w:ascii="仿宋_GB2312" w:eastAsia="仿宋_GB2312"/>
                <w:color w:val="000000"/>
                <w:sz w:val="18"/>
                <w:szCs w:val="18"/>
                <w:lang w:eastAsia="zh-CN"/>
              </w:rPr>
              <w:t>）</w:t>
            </w:r>
            <w:r>
              <w:rPr>
                <w:rFonts w:hint="eastAsia" w:ascii="仿宋_GB2312" w:eastAsia="仿宋_GB2312"/>
                <w:color w:val="000000"/>
                <w:sz w:val="18"/>
                <w:szCs w:val="18"/>
              </w:rPr>
              <w:t>公示栏</w:t>
            </w:r>
          </w:p>
          <w:p>
            <w:pPr>
              <w:widowControl/>
              <w:spacing w:line="260" w:lineRule="exact"/>
              <w:rPr>
                <w:rFonts w:ascii="仿宋_GB2312" w:eastAsia="仿宋_GB2312"/>
                <w:color w:val="000000"/>
                <w:sz w:val="18"/>
                <w:szCs w:val="18"/>
              </w:rPr>
            </w:pP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noWrap w:val="0"/>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《征收土地公告》</w:t>
            </w:r>
          </w:p>
        </w:tc>
        <w:tc>
          <w:tcPr>
            <w:tcW w:w="126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中山市自然资源局</w:t>
            </w:r>
          </w:p>
        </w:tc>
        <w:tc>
          <w:tcPr>
            <w:tcW w:w="1786" w:type="dxa"/>
            <w:noWrap w:val="0"/>
            <w:vAlign w:val="center"/>
          </w:tcPr>
          <w:p>
            <w:pPr>
              <w:widowControl/>
              <w:spacing w:line="26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中山市自然资源局</w:t>
            </w:r>
            <w:r>
              <w:rPr>
                <w:rFonts w:ascii="仿宋_GB2312" w:hAnsi="宋体" w:eastAsia="仿宋_GB2312"/>
                <w:color w:val="000000"/>
                <w:sz w:val="18"/>
                <w:szCs w:val="18"/>
              </w:rPr>
              <w:t>网站</w:t>
            </w:r>
            <w:r>
              <w:rPr>
                <w:rFonts w:ascii="仿宋_GB2312" w:eastAsia="仿宋_GB2312"/>
                <w:color w:val="000000"/>
                <w:sz w:val="18"/>
                <w:szCs w:val="18"/>
              </w:rPr>
              <w:t xml:space="preserve"> </w:t>
            </w:r>
            <w:r>
              <w:rPr>
                <w:rFonts w:hint="eastAsia" w:ascii="仿宋_GB2312" w:eastAsia="仿宋_GB2312"/>
                <w:color w:val="000000"/>
                <w:sz w:val="18"/>
                <w:szCs w:val="18"/>
                <w:lang w:val="en-US" w:eastAsia="zh-CN"/>
              </w:rPr>
              <w:t>/村委会（</w:t>
            </w:r>
            <w:r>
              <w:rPr>
                <w:rFonts w:hint="eastAsia" w:ascii="仿宋_GB2312" w:eastAsia="仿宋_GB2312"/>
                <w:color w:val="000000"/>
                <w:sz w:val="18"/>
                <w:szCs w:val="18"/>
              </w:rPr>
              <w:t>社区</w:t>
            </w:r>
            <w:r>
              <w:rPr>
                <w:rFonts w:hint="eastAsia" w:ascii="仿宋_GB2312" w:eastAsia="仿宋_GB2312"/>
                <w:color w:val="000000"/>
                <w:sz w:val="18"/>
                <w:szCs w:val="18"/>
                <w:lang w:eastAsia="zh-CN"/>
              </w:rPr>
              <w:t>）</w:t>
            </w:r>
            <w:r>
              <w:rPr>
                <w:rFonts w:hint="eastAsia" w:ascii="仿宋_GB2312" w:eastAsia="仿宋_GB2312"/>
                <w:color w:val="000000"/>
                <w:sz w:val="18"/>
                <w:szCs w:val="18"/>
              </w:rPr>
              <w:t>公示栏</w:t>
            </w:r>
          </w:p>
          <w:p>
            <w:pPr>
              <w:widowControl/>
              <w:spacing w:line="260" w:lineRule="exact"/>
              <w:rPr>
                <w:rFonts w:ascii="仿宋_GB2312" w:eastAsia="仿宋_GB2312"/>
                <w:color w:val="000000"/>
                <w:sz w:val="18"/>
                <w:szCs w:val="18"/>
              </w:rPr>
            </w:pP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40FD3"/>
    <w:rsid w:val="6084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2020-11-30T07:43:00Z</dcterms:created>
  <dc:creator>HP</dc:creator>
  <cp:lastModifiedBy>HP</cp:lastModifiedBy>
  <dcterms:modified xsi:type="dcterms:W3CDTF">2020-11-30T07:43:33Z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