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eastAsia="方正小标宋_GBK"/>
          <w:b w:val="0"/>
          <w:sz w:val="30"/>
          <w:szCs w:val="30"/>
        </w:rPr>
      </w:pPr>
      <w:bookmarkStart w:id="0" w:name="_Toc24724713"/>
      <w:r>
        <w:rPr>
          <w:rFonts w:hint="eastAsia" w:ascii="方正小标宋_GBK" w:eastAsia="方正小标宋_GBK"/>
          <w:b w:val="0"/>
          <w:sz w:val="30"/>
          <w:szCs w:val="30"/>
        </w:rPr>
        <w:t>（十）</w:t>
      </w:r>
      <w:bookmarkEnd w:id="0"/>
      <w:bookmarkStart w:id="1" w:name="_GoBack"/>
      <w:r>
        <w:rPr>
          <w:rFonts w:hint="eastAsia" w:ascii="方正小标宋_GBK" w:eastAsia="方正小标宋_GBK"/>
          <w:b w:val="0"/>
          <w:sz w:val="30"/>
          <w:szCs w:val="30"/>
        </w:rPr>
        <w:t>城乡规划领域基层政务公开标准目录</w:t>
      </w:r>
    </w:p>
    <w:bookmarkEnd w:id="1"/>
    <w:p>
      <w:pPr>
        <w:jc w:val="center"/>
        <w:rPr>
          <w:rFonts w:ascii="Times New Roman" w:hAnsi="Times New Roman" w:eastAsia="方正小标宋_GBK"/>
          <w:color w:val="FF0000"/>
          <w:sz w:val="28"/>
          <w:szCs w:val="28"/>
        </w:rPr>
      </w:pPr>
    </w:p>
    <w:tbl>
      <w:tblPr>
        <w:tblStyle w:val="3"/>
        <w:tblW w:w="15716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080"/>
        <w:gridCol w:w="1800"/>
        <w:gridCol w:w="2160"/>
        <w:gridCol w:w="1440"/>
        <w:gridCol w:w="1080"/>
        <w:gridCol w:w="2756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5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公共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服务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法规文件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1、《中华人民共和国城乡规划法》；2、《广东省城乡规划条例》；3、《广东省城市控制性详细规划管理条例》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《城乡规划法》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中山市自然资源局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政民互动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城乡规划事项的意见征集、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政务咨询答复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实时公开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中山市自然资源局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办事服务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办事指引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实时公开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中山市自然资源局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规划编制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城市、镇总体规划及同级的土地利用规划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批准文件、脱密后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的法定图则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《土地管理法》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《城乡规划法》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中山市自然资源局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 xml:space="preserve"> /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镇政府公告栏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村委会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(居委会）)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公告栏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城市、镇详细规划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准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文件、脱密后的法定图则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《城乡规划法》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中山市自然资源局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规划编制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部分村庄编制完成的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村庄规划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、村土地利用规划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批准文件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脱密后的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法定图则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《土地管理法》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《城乡规划法》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、《国土资源部关于有序开展村土地利用规划编制工作的指导意见》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中山市自然资源局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规划许可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建设项目选址意见书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办理建设项目选址意见书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《城乡规划法》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中山市自然资源局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网站</w:t>
            </w:r>
          </w:p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建设用地规划许可证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办理建设用地规划许可证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《城乡规划法》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中山市自然资源局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网站</w:t>
            </w:r>
          </w:p>
          <w:p>
            <w:pPr>
              <w:widowControl/>
              <w:spacing w:line="26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建设工程规划许可证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办理建设工程规划许可证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《城乡规划法》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中山市自然资源局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网站</w:t>
            </w:r>
          </w:p>
          <w:p>
            <w:pPr>
              <w:widowControl/>
              <w:spacing w:line="26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53281"/>
    <w:rsid w:val="65B5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2020-11-30T07:42:00Z</dcterms:created>
  <dc:creator>HP</dc:creator>
  <cp:lastModifiedBy>HP</cp:lastModifiedBy>
  <dcterms:modified xsi:type="dcterms:W3CDTF">2020-11-30T07:43:03Z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