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36" w:lineRule="auto"/>
        <w:jc w:val="center"/>
        <w:rPr>
          <w:bCs/>
          <w:spacing w:val="6"/>
          <w:kern w:val="32"/>
          <w:sz w:val="28"/>
          <w:szCs w:val="28"/>
        </w:rPr>
      </w:pPr>
    </w:p>
    <w:p>
      <w:pPr>
        <w:adjustRightInd w:val="0"/>
        <w:snapToGrid w:val="0"/>
        <w:spacing w:line="336" w:lineRule="auto"/>
        <w:jc w:val="center"/>
        <w:rPr>
          <w:bCs/>
          <w:spacing w:val="6"/>
          <w:kern w:val="32"/>
          <w:sz w:val="28"/>
          <w:szCs w:val="28"/>
        </w:rPr>
      </w:pPr>
    </w:p>
    <w:p>
      <w:pPr>
        <w:adjustRightInd w:val="0"/>
        <w:snapToGrid w:val="0"/>
        <w:spacing w:line="336" w:lineRule="auto"/>
        <w:jc w:val="center"/>
        <w:rPr>
          <w:rFonts w:eastAsia="微软简标宋"/>
          <w:spacing w:val="6"/>
          <w:kern w:val="32"/>
          <w:sz w:val="44"/>
          <w:szCs w:val="44"/>
        </w:rPr>
      </w:pPr>
      <w:r>
        <w:rPr>
          <w:rFonts w:eastAsia="微软简标宋"/>
          <w:spacing w:val="6"/>
          <w:kern w:val="32"/>
          <w:sz w:val="44"/>
          <w:szCs w:val="44"/>
        </w:rPr>
        <w:t>中山市东区街道红十字会救助金管理</w:t>
      </w:r>
    </w:p>
    <w:p>
      <w:pPr>
        <w:adjustRightInd w:val="0"/>
        <w:snapToGrid w:val="0"/>
        <w:spacing w:line="336" w:lineRule="auto"/>
        <w:jc w:val="center"/>
        <w:rPr>
          <w:rFonts w:hint="eastAsia" w:eastAsia="微软简标宋"/>
          <w:bCs/>
          <w:spacing w:val="6"/>
          <w:kern w:val="32"/>
          <w:sz w:val="32"/>
          <w:szCs w:val="32"/>
          <w:lang w:eastAsia="zh-CN"/>
        </w:rPr>
      </w:pPr>
      <w:r>
        <w:rPr>
          <w:rFonts w:eastAsia="微软简标宋"/>
          <w:spacing w:val="6"/>
          <w:kern w:val="32"/>
          <w:sz w:val="44"/>
          <w:szCs w:val="44"/>
        </w:rPr>
        <w:t>办法</w:t>
      </w:r>
      <w:r>
        <w:rPr>
          <w:rFonts w:hint="eastAsia" w:eastAsia="微软简标宋"/>
          <w:spacing w:val="6"/>
          <w:kern w:val="32"/>
          <w:sz w:val="44"/>
          <w:szCs w:val="44"/>
          <w:lang w:eastAsia="zh-CN"/>
        </w:rPr>
        <w:t>（</w:t>
      </w:r>
      <w:r>
        <w:rPr>
          <w:rFonts w:hint="eastAsia" w:eastAsia="微软简标宋"/>
          <w:spacing w:val="6"/>
          <w:kern w:val="32"/>
          <w:sz w:val="44"/>
          <w:szCs w:val="44"/>
          <w:lang w:val="en-US" w:eastAsia="zh-CN"/>
        </w:rPr>
        <w:t>征求意见稿</w:t>
      </w:r>
      <w:r>
        <w:rPr>
          <w:rFonts w:hint="eastAsia" w:eastAsia="微软简标宋"/>
          <w:spacing w:val="6"/>
          <w:kern w:val="32"/>
          <w:sz w:val="44"/>
          <w:szCs w:val="44"/>
          <w:lang w:eastAsia="zh-CN"/>
        </w:rPr>
        <w:t>）</w:t>
      </w:r>
    </w:p>
    <w:p>
      <w:pPr>
        <w:adjustRightInd w:val="0"/>
        <w:snapToGrid w:val="0"/>
        <w:spacing w:line="336" w:lineRule="auto"/>
        <w:rPr>
          <w:rFonts w:eastAsia="黑体"/>
          <w:bCs/>
          <w:spacing w:val="6"/>
          <w:kern w:val="32"/>
          <w:sz w:val="32"/>
          <w:szCs w:val="32"/>
        </w:rPr>
      </w:pPr>
    </w:p>
    <w:p>
      <w:pPr>
        <w:adjustRightInd w:val="0"/>
        <w:snapToGrid w:val="0"/>
        <w:spacing w:line="336" w:lineRule="auto"/>
        <w:jc w:val="center"/>
        <w:rPr>
          <w:rFonts w:eastAsia="黑体"/>
          <w:bCs/>
          <w:spacing w:val="6"/>
          <w:kern w:val="32"/>
          <w:sz w:val="32"/>
          <w:szCs w:val="32"/>
        </w:rPr>
      </w:pPr>
      <w:r>
        <w:rPr>
          <w:rFonts w:eastAsia="黑体"/>
          <w:bCs/>
          <w:spacing w:val="6"/>
          <w:kern w:val="32"/>
          <w:sz w:val="32"/>
          <w:szCs w:val="32"/>
        </w:rPr>
        <w:t>第一章  总则</w:t>
      </w:r>
    </w:p>
    <w:p>
      <w:pPr>
        <w:adjustRightInd w:val="0"/>
        <w:snapToGrid w:val="0"/>
        <w:spacing w:line="336" w:lineRule="auto"/>
        <w:rPr>
          <w:spacing w:val="6"/>
          <w:kern w:val="32"/>
          <w:sz w:val="32"/>
          <w:szCs w:val="32"/>
        </w:rPr>
      </w:pPr>
      <w:r>
        <w:rPr>
          <w:spacing w:val="6"/>
          <w:kern w:val="32"/>
          <w:sz w:val="32"/>
          <w:szCs w:val="32"/>
        </w:rPr>
        <w:t xml:space="preserve">    </w:t>
      </w:r>
      <w:r>
        <w:rPr>
          <w:rFonts w:eastAsia="黑体"/>
          <w:bCs/>
          <w:spacing w:val="6"/>
          <w:kern w:val="32"/>
          <w:sz w:val="32"/>
          <w:szCs w:val="32"/>
        </w:rPr>
        <w:t>第一条</w:t>
      </w:r>
      <w:r>
        <w:rPr>
          <w:b/>
          <w:bCs/>
          <w:spacing w:val="6"/>
          <w:kern w:val="32"/>
          <w:sz w:val="32"/>
          <w:szCs w:val="32"/>
        </w:rPr>
        <w:t xml:space="preserve">  </w:t>
      </w:r>
      <w:r>
        <w:rPr>
          <w:spacing w:val="6"/>
          <w:kern w:val="32"/>
          <w:sz w:val="32"/>
          <w:szCs w:val="32"/>
        </w:rPr>
        <w:t>为适应红十字事业的发展，加强和完善救助金的管理，根据《中华人民共和国红十字会法》、《中山市红十字会救助金操作细则》，制订本办法。</w:t>
      </w:r>
    </w:p>
    <w:p>
      <w:pPr>
        <w:pStyle w:val="4"/>
        <w:widowControl/>
        <w:adjustRightInd w:val="0"/>
        <w:snapToGrid w:val="0"/>
        <w:spacing w:beforeAutospacing="0" w:afterAutospacing="0" w:line="336" w:lineRule="auto"/>
        <w:jc w:val="both"/>
        <w:rPr>
          <w:spacing w:val="6"/>
          <w:kern w:val="32"/>
          <w:sz w:val="32"/>
          <w:szCs w:val="32"/>
        </w:rPr>
      </w:pPr>
      <w:r>
        <w:rPr>
          <w:spacing w:val="6"/>
          <w:kern w:val="32"/>
          <w:sz w:val="32"/>
          <w:szCs w:val="32"/>
        </w:rPr>
        <w:t xml:space="preserve">    </w:t>
      </w:r>
      <w:r>
        <w:rPr>
          <w:rFonts w:eastAsia="黑体"/>
          <w:bCs/>
          <w:spacing w:val="6"/>
          <w:kern w:val="32"/>
          <w:sz w:val="32"/>
          <w:szCs w:val="32"/>
        </w:rPr>
        <w:t>第二条</w:t>
      </w:r>
      <w:r>
        <w:rPr>
          <w:spacing w:val="6"/>
          <w:kern w:val="32"/>
          <w:sz w:val="32"/>
          <w:szCs w:val="32"/>
        </w:rPr>
        <w:t xml:space="preserve">  本办法适用于东区街道红十字会参与东区区域内的社会救助工作。坚持“救急、解困”的原则，在非严重自然灾害时，突出帮助因意外伤害事故或疾病造成家庭基本生活和生存受到影响处于困境的社会弱势群体，助其</w:t>
      </w:r>
      <w:bookmarkStart w:id="1" w:name="_GoBack"/>
      <w:bookmarkEnd w:id="1"/>
      <w:r>
        <w:rPr>
          <w:rFonts w:hint="eastAsia"/>
          <w:spacing w:val="6"/>
          <w:kern w:val="32"/>
          <w:sz w:val="32"/>
          <w:szCs w:val="32"/>
          <w:lang w:eastAsia="zh-CN"/>
        </w:rPr>
        <w:t>渡过难关</w:t>
      </w:r>
      <w:r>
        <w:rPr>
          <w:spacing w:val="6"/>
          <w:kern w:val="32"/>
          <w:sz w:val="32"/>
          <w:szCs w:val="32"/>
        </w:rPr>
        <w:t>。</w:t>
      </w:r>
    </w:p>
    <w:p>
      <w:pPr>
        <w:adjustRightInd w:val="0"/>
        <w:snapToGrid w:val="0"/>
        <w:spacing w:line="336" w:lineRule="auto"/>
        <w:rPr>
          <w:spacing w:val="6"/>
          <w:kern w:val="32"/>
          <w:sz w:val="32"/>
          <w:szCs w:val="32"/>
        </w:rPr>
      </w:pPr>
      <w:r>
        <w:rPr>
          <w:spacing w:val="6"/>
          <w:kern w:val="32"/>
          <w:sz w:val="32"/>
          <w:szCs w:val="32"/>
        </w:rPr>
        <w:t xml:space="preserve">    </w:t>
      </w:r>
      <w:r>
        <w:rPr>
          <w:rFonts w:eastAsia="黑体"/>
          <w:bCs/>
          <w:spacing w:val="6"/>
          <w:kern w:val="32"/>
          <w:sz w:val="32"/>
          <w:szCs w:val="32"/>
        </w:rPr>
        <w:t>第三条</w:t>
      </w:r>
      <w:r>
        <w:rPr>
          <w:spacing w:val="6"/>
          <w:kern w:val="32"/>
          <w:sz w:val="32"/>
          <w:szCs w:val="32"/>
        </w:rPr>
        <w:t xml:space="preserve">  救助金是指以社会捐赠为主要来源的，用于救助处于困难境遇而易受损害的人群的资金。</w:t>
      </w:r>
    </w:p>
    <w:p>
      <w:pPr>
        <w:adjustRightInd w:val="0"/>
        <w:snapToGrid w:val="0"/>
        <w:spacing w:line="336" w:lineRule="auto"/>
        <w:ind w:firstLine="664" w:firstLineChars="200"/>
        <w:rPr>
          <w:spacing w:val="6"/>
          <w:kern w:val="32"/>
          <w:sz w:val="32"/>
          <w:szCs w:val="32"/>
        </w:rPr>
      </w:pPr>
      <w:r>
        <w:rPr>
          <w:rFonts w:eastAsia="黑体"/>
          <w:bCs/>
          <w:spacing w:val="6"/>
          <w:kern w:val="32"/>
          <w:sz w:val="32"/>
          <w:szCs w:val="32"/>
        </w:rPr>
        <w:t>第四条</w:t>
      </w:r>
      <w:r>
        <w:rPr>
          <w:spacing w:val="6"/>
          <w:kern w:val="32"/>
          <w:sz w:val="32"/>
          <w:szCs w:val="32"/>
        </w:rPr>
        <w:t xml:space="preserve">  救助工作根据东区街道红十字会自身力量和困难者的实际需求相结合实施。</w:t>
      </w:r>
    </w:p>
    <w:p>
      <w:pPr>
        <w:adjustRightInd w:val="0"/>
        <w:snapToGrid w:val="0"/>
        <w:spacing w:line="336" w:lineRule="auto"/>
        <w:ind w:firstLine="664" w:firstLineChars="200"/>
        <w:rPr>
          <w:spacing w:val="6"/>
          <w:kern w:val="32"/>
          <w:sz w:val="32"/>
          <w:szCs w:val="32"/>
        </w:rPr>
      </w:pPr>
      <w:r>
        <w:rPr>
          <w:rFonts w:eastAsia="黑体"/>
          <w:bCs/>
          <w:spacing w:val="6"/>
          <w:kern w:val="32"/>
          <w:sz w:val="32"/>
          <w:szCs w:val="32"/>
        </w:rPr>
        <w:t>第五条</w:t>
      </w:r>
      <w:r>
        <w:rPr>
          <w:rFonts w:eastAsia="Tahoma"/>
          <w:color w:val="444444"/>
          <w:spacing w:val="6"/>
          <w:kern w:val="32"/>
          <w:sz w:val="21"/>
          <w:szCs w:val="21"/>
          <w:shd w:val="clear" w:color="auto" w:fill="FFFFFF"/>
        </w:rPr>
        <w:t xml:space="preserve"> </w:t>
      </w:r>
      <w:r>
        <w:rPr>
          <w:rFonts w:eastAsia="宋体"/>
          <w:color w:val="444444"/>
          <w:spacing w:val="6"/>
          <w:kern w:val="32"/>
          <w:sz w:val="21"/>
          <w:szCs w:val="21"/>
          <w:shd w:val="clear" w:color="auto" w:fill="FFFFFF"/>
        </w:rPr>
        <w:t xml:space="preserve">  </w:t>
      </w:r>
      <w:r>
        <w:rPr>
          <w:spacing w:val="6"/>
          <w:kern w:val="32"/>
          <w:sz w:val="32"/>
          <w:szCs w:val="32"/>
        </w:rPr>
        <w:t>东区街道红十字会所筹的资金取之于民，用之于民。</w:t>
      </w:r>
    </w:p>
    <w:p>
      <w:pPr>
        <w:adjustRightInd w:val="0"/>
        <w:snapToGrid w:val="0"/>
        <w:spacing w:line="336" w:lineRule="auto"/>
        <w:ind w:firstLine="664" w:firstLineChars="200"/>
        <w:rPr>
          <w:spacing w:val="6"/>
          <w:kern w:val="32"/>
          <w:sz w:val="32"/>
          <w:szCs w:val="32"/>
        </w:rPr>
      </w:pPr>
    </w:p>
    <w:p>
      <w:pPr>
        <w:adjustRightInd w:val="0"/>
        <w:snapToGrid w:val="0"/>
        <w:spacing w:line="336" w:lineRule="auto"/>
        <w:rPr>
          <w:spacing w:val="6"/>
          <w:kern w:val="32"/>
          <w:sz w:val="32"/>
          <w:szCs w:val="32"/>
        </w:rPr>
      </w:pPr>
    </w:p>
    <w:p>
      <w:pPr>
        <w:adjustRightInd w:val="0"/>
        <w:snapToGrid w:val="0"/>
        <w:spacing w:line="336" w:lineRule="auto"/>
        <w:rPr>
          <w:rFonts w:eastAsia="黑体"/>
          <w:bCs/>
          <w:spacing w:val="6"/>
          <w:kern w:val="32"/>
          <w:sz w:val="32"/>
          <w:szCs w:val="32"/>
        </w:rPr>
      </w:pPr>
    </w:p>
    <w:p>
      <w:pPr>
        <w:numPr>
          <w:ilvl w:val="0"/>
          <w:numId w:val="1"/>
        </w:numPr>
        <w:adjustRightInd w:val="0"/>
        <w:snapToGrid w:val="0"/>
        <w:spacing w:line="336" w:lineRule="auto"/>
        <w:jc w:val="center"/>
        <w:rPr>
          <w:rFonts w:eastAsia="黑体"/>
          <w:bCs/>
          <w:spacing w:val="6"/>
          <w:kern w:val="32"/>
          <w:sz w:val="32"/>
          <w:szCs w:val="32"/>
        </w:rPr>
      </w:pPr>
      <w:r>
        <w:rPr>
          <w:rFonts w:eastAsia="黑体"/>
          <w:bCs/>
          <w:spacing w:val="6"/>
          <w:kern w:val="32"/>
          <w:sz w:val="32"/>
          <w:szCs w:val="32"/>
        </w:rPr>
        <w:t>救助金的主要来源与适用范围</w:t>
      </w:r>
    </w:p>
    <w:p>
      <w:pPr>
        <w:adjustRightInd w:val="0"/>
        <w:snapToGrid w:val="0"/>
        <w:spacing w:line="336" w:lineRule="auto"/>
        <w:rPr>
          <w:spacing w:val="6"/>
          <w:kern w:val="32"/>
          <w:sz w:val="32"/>
          <w:szCs w:val="32"/>
        </w:rPr>
      </w:pPr>
      <w:r>
        <w:rPr>
          <w:spacing w:val="6"/>
          <w:kern w:val="32"/>
          <w:sz w:val="32"/>
          <w:szCs w:val="32"/>
        </w:rPr>
        <w:t xml:space="preserve">    </w:t>
      </w:r>
      <w:r>
        <w:rPr>
          <w:rFonts w:eastAsia="黑体"/>
          <w:bCs/>
          <w:spacing w:val="6"/>
          <w:kern w:val="32"/>
          <w:sz w:val="32"/>
          <w:szCs w:val="32"/>
        </w:rPr>
        <w:t xml:space="preserve">第六条 </w:t>
      </w:r>
      <w:r>
        <w:rPr>
          <w:spacing w:val="6"/>
          <w:kern w:val="32"/>
          <w:sz w:val="32"/>
          <w:szCs w:val="32"/>
        </w:rPr>
        <w:t xml:space="preserve"> 救助金主要来源：</w:t>
      </w:r>
    </w:p>
    <w:p>
      <w:pPr>
        <w:pStyle w:val="4"/>
        <w:widowControl/>
        <w:adjustRightInd w:val="0"/>
        <w:snapToGrid w:val="0"/>
        <w:spacing w:beforeAutospacing="0" w:afterAutospacing="0" w:line="336" w:lineRule="auto"/>
        <w:ind w:firstLine="664" w:firstLineChars="200"/>
        <w:jc w:val="both"/>
        <w:rPr>
          <w:spacing w:val="6"/>
          <w:kern w:val="32"/>
          <w:sz w:val="32"/>
          <w:szCs w:val="32"/>
        </w:rPr>
      </w:pPr>
      <w:r>
        <w:rPr>
          <w:spacing w:val="6"/>
          <w:kern w:val="32"/>
          <w:sz w:val="32"/>
          <w:szCs w:val="32"/>
        </w:rPr>
        <w:t>（一）接受国（境）内外依法成立的机构、企业、团体和个人的捐赠；</w:t>
      </w:r>
    </w:p>
    <w:p>
      <w:pPr>
        <w:adjustRightInd w:val="0"/>
        <w:snapToGrid w:val="0"/>
        <w:spacing w:line="336" w:lineRule="auto"/>
        <w:ind w:firstLine="664" w:firstLineChars="200"/>
        <w:rPr>
          <w:spacing w:val="6"/>
          <w:kern w:val="32"/>
          <w:sz w:val="32"/>
          <w:szCs w:val="32"/>
        </w:rPr>
      </w:pPr>
      <w:r>
        <w:rPr>
          <w:spacing w:val="6"/>
          <w:kern w:val="32"/>
          <w:sz w:val="32"/>
          <w:szCs w:val="32"/>
        </w:rPr>
        <w:t>（二）组织和个人的意向捐赠；</w:t>
      </w:r>
    </w:p>
    <w:p>
      <w:pPr>
        <w:adjustRightInd w:val="0"/>
        <w:snapToGrid w:val="0"/>
        <w:spacing w:line="336" w:lineRule="auto"/>
        <w:ind w:firstLine="664" w:firstLineChars="200"/>
        <w:rPr>
          <w:spacing w:val="6"/>
          <w:kern w:val="32"/>
          <w:sz w:val="32"/>
          <w:szCs w:val="32"/>
        </w:rPr>
      </w:pPr>
      <w:r>
        <w:rPr>
          <w:spacing w:val="6"/>
          <w:kern w:val="32"/>
          <w:sz w:val="32"/>
          <w:szCs w:val="32"/>
        </w:rPr>
        <w:t>（三）每年慈善万人行活动捐款；</w:t>
      </w:r>
    </w:p>
    <w:p>
      <w:pPr>
        <w:adjustRightInd w:val="0"/>
        <w:snapToGrid w:val="0"/>
        <w:spacing w:line="336" w:lineRule="auto"/>
        <w:ind w:firstLine="664" w:firstLineChars="200"/>
        <w:rPr>
          <w:spacing w:val="6"/>
          <w:kern w:val="32"/>
          <w:sz w:val="32"/>
          <w:szCs w:val="32"/>
        </w:rPr>
      </w:pPr>
      <w:r>
        <w:rPr>
          <w:spacing w:val="6"/>
          <w:kern w:val="32"/>
          <w:sz w:val="32"/>
          <w:szCs w:val="32"/>
        </w:rPr>
        <w:t>（四）应国家、省、市红十字会的倡议，针对特定群体开展的公募活动筹集款；</w:t>
      </w:r>
    </w:p>
    <w:p>
      <w:pPr>
        <w:adjustRightInd w:val="0"/>
        <w:snapToGrid w:val="0"/>
        <w:spacing w:line="336" w:lineRule="auto"/>
        <w:ind w:firstLine="664" w:firstLineChars="200"/>
        <w:rPr>
          <w:spacing w:val="6"/>
          <w:kern w:val="32"/>
          <w:sz w:val="32"/>
          <w:szCs w:val="32"/>
        </w:rPr>
      </w:pPr>
      <w:r>
        <w:rPr>
          <w:spacing w:val="6"/>
          <w:kern w:val="32"/>
          <w:sz w:val="32"/>
          <w:szCs w:val="32"/>
        </w:rPr>
        <w:t>（五）在国家法规政策允许范围内实现的增值；</w:t>
      </w:r>
    </w:p>
    <w:p>
      <w:pPr>
        <w:adjustRightInd w:val="0"/>
        <w:snapToGrid w:val="0"/>
        <w:spacing w:line="336" w:lineRule="auto"/>
        <w:ind w:firstLine="664" w:firstLineChars="200"/>
        <w:rPr>
          <w:spacing w:val="6"/>
          <w:kern w:val="32"/>
          <w:sz w:val="32"/>
          <w:szCs w:val="32"/>
        </w:rPr>
      </w:pPr>
      <w:r>
        <w:rPr>
          <w:spacing w:val="6"/>
          <w:kern w:val="32"/>
          <w:sz w:val="32"/>
          <w:szCs w:val="32"/>
        </w:rPr>
        <w:t>（六）政府资助及上级红十字会拨款。</w:t>
      </w:r>
    </w:p>
    <w:p>
      <w:pPr>
        <w:adjustRightInd w:val="0"/>
        <w:snapToGrid w:val="0"/>
        <w:spacing w:line="336" w:lineRule="auto"/>
        <w:ind w:firstLine="664" w:firstLineChars="200"/>
        <w:rPr>
          <w:rFonts w:eastAsia="黑体"/>
          <w:bCs/>
          <w:spacing w:val="6"/>
          <w:kern w:val="32"/>
          <w:sz w:val="32"/>
          <w:szCs w:val="32"/>
        </w:rPr>
      </w:pPr>
      <w:r>
        <w:rPr>
          <w:rFonts w:eastAsia="黑体"/>
          <w:bCs/>
          <w:spacing w:val="6"/>
          <w:kern w:val="32"/>
          <w:sz w:val="32"/>
          <w:szCs w:val="32"/>
        </w:rPr>
        <w:t>第七条  救助金适用范围</w:t>
      </w:r>
    </w:p>
    <w:p>
      <w:pPr>
        <w:adjustRightInd w:val="0"/>
        <w:snapToGrid w:val="0"/>
        <w:spacing w:line="336" w:lineRule="auto"/>
        <w:ind w:firstLine="664" w:firstLineChars="200"/>
        <w:rPr>
          <w:spacing w:val="6"/>
          <w:kern w:val="32"/>
          <w:sz w:val="32"/>
          <w:szCs w:val="32"/>
        </w:rPr>
      </w:pPr>
      <w:r>
        <w:rPr>
          <w:spacing w:val="6"/>
          <w:kern w:val="32"/>
          <w:sz w:val="32"/>
          <w:szCs w:val="32"/>
        </w:rPr>
        <w:t>（一）自然灾害、意外事故伤害或重特大疾病；</w:t>
      </w:r>
    </w:p>
    <w:p>
      <w:pPr>
        <w:adjustRightInd w:val="0"/>
        <w:snapToGrid w:val="0"/>
        <w:spacing w:line="336" w:lineRule="auto"/>
        <w:ind w:firstLine="664" w:firstLineChars="200"/>
        <w:rPr>
          <w:spacing w:val="6"/>
          <w:kern w:val="32"/>
          <w:sz w:val="32"/>
          <w:szCs w:val="32"/>
        </w:rPr>
      </w:pPr>
      <w:r>
        <w:rPr>
          <w:spacing w:val="6"/>
          <w:kern w:val="32"/>
          <w:sz w:val="32"/>
          <w:szCs w:val="32"/>
        </w:rPr>
        <w:t>（二）东区街道红十字会开展的救助项目；</w:t>
      </w:r>
    </w:p>
    <w:p>
      <w:pPr>
        <w:adjustRightInd w:val="0"/>
        <w:snapToGrid w:val="0"/>
        <w:spacing w:line="336" w:lineRule="auto"/>
        <w:ind w:firstLine="664" w:firstLineChars="200"/>
        <w:rPr>
          <w:spacing w:val="6"/>
          <w:kern w:val="32"/>
          <w:sz w:val="32"/>
          <w:szCs w:val="32"/>
        </w:rPr>
      </w:pPr>
      <w:r>
        <w:rPr>
          <w:spacing w:val="6"/>
          <w:kern w:val="32"/>
          <w:sz w:val="32"/>
          <w:szCs w:val="32"/>
        </w:rPr>
        <w:t>（三）意向救助项目。</w:t>
      </w:r>
    </w:p>
    <w:p>
      <w:pPr>
        <w:adjustRightInd w:val="0"/>
        <w:snapToGrid w:val="0"/>
        <w:spacing w:line="336" w:lineRule="auto"/>
        <w:ind w:firstLine="664" w:firstLineChars="200"/>
        <w:rPr>
          <w:spacing w:val="6"/>
          <w:kern w:val="32"/>
          <w:sz w:val="32"/>
          <w:szCs w:val="32"/>
        </w:rPr>
      </w:pPr>
      <w:r>
        <w:rPr>
          <w:rFonts w:eastAsia="黑体"/>
          <w:bCs/>
          <w:spacing w:val="6"/>
          <w:kern w:val="32"/>
          <w:sz w:val="32"/>
          <w:szCs w:val="32"/>
        </w:rPr>
        <w:t>第八条</w:t>
      </w:r>
      <w:r>
        <w:rPr>
          <w:spacing w:val="6"/>
          <w:kern w:val="32"/>
          <w:sz w:val="32"/>
          <w:szCs w:val="32"/>
        </w:rPr>
        <w:t xml:space="preserve"> 救助金的使用必须符合“公开、透明”的原则（捐赠款物公开、分配使用透明）。</w:t>
      </w:r>
    </w:p>
    <w:p>
      <w:pPr>
        <w:adjustRightInd w:val="0"/>
        <w:snapToGrid w:val="0"/>
        <w:spacing w:line="336" w:lineRule="auto"/>
        <w:rPr>
          <w:spacing w:val="6"/>
          <w:kern w:val="32"/>
          <w:sz w:val="32"/>
          <w:szCs w:val="32"/>
        </w:rPr>
      </w:pPr>
      <w:r>
        <w:rPr>
          <w:spacing w:val="6"/>
          <w:kern w:val="32"/>
          <w:sz w:val="32"/>
          <w:szCs w:val="32"/>
        </w:rPr>
        <w:t xml:space="preserve">      </w:t>
      </w:r>
    </w:p>
    <w:p>
      <w:pPr>
        <w:adjustRightInd w:val="0"/>
        <w:snapToGrid w:val="0"/>
        <w:spacing w:line="336" w:lineRule="auto"/>
        <w:jc w:val="center"/>
        <w:rPr>
          <w:rFonts w:eastAsia="黑体"/>
          <w:bCs/>
          <w:spacing w:val="6"/>
          <w:kern w:val="32"/>
          <w:sz w:val="32"/>
          <w:szCs w:val="32"/>
        </w:rPr>
      </w:pPr>
      <w:r>
        <w:rPr>
          <w:rFonts w:eastAsia="黑体"/>
          <w:bCs/>
          <w:spacing w:val="6"/>
          <w:kern w:val="32"/>
          <w:sz w:val="32"/>
          <w:szCs w:val="32"/>
        </w:rPr>
        <w:t>第三章  申请与审批</w:t>
      </w:r>
    </w:p>
    <w:p>
      <w:pPr>
        <w:adjustRightInd w:val="0"/>
        <w:snapToGrid w:val="0"/>
        <w:spacing w:line="336" w:lineRule="auto"/>
        <w:ind w:firstLine="664" w:firstLineChars="200"/>
        <w:rPr>
          <w:spacing w:val="6"/>
          <w:kern w:val="32"/>
          <w:sz w:val="32"/>
          <w:szCs w:val="32"/>
        </w:rPr>
      </w:pPr>
      <w:r>
        <w:rPr>
          <w:rFonts w:eastAsia="黑体"/>
          <w:bCs/>
          <w:spacing w:val="6"/>
          <w:kern w:val="32"/>
          <w:sz w:val="32"/>
          <w:szCs w:val="32"/>
        </w:rPr>
        <w:t>第九条</w:t>
      </w:r>
      <w:r>
        <w:rPr>
          <w:b/>
          <w:bCs/>
          <w:spacing w:val="6"/>
          <w:kern w:val="32"/>
          <w:sz w:val="32"/>
          <w:szCs w:val="32"/>
        </w:rPr>
        <w:t xml:space="preserve">  </w:t>
      </w:r>
      <w:r>
        <w:rPr>
          <w:bCs/>
          <w:spacing w:val="6"/>
          <w:kern w:val="32"/>
          <w:sz w:val="32"/>
          <w:szCs w:val="32"/>
        </w:rPr>
        <w:t>申请救助金的条件</w:t>
      </w:r>
      <w:r>
        <w:rPr>
          <w:spacing w:val="6"/>
          <w:kern w:val="32"/>
          <w:sz w:val="32"/>
          <w:szCs w:val="32"/>
        </w:rPr>
        <w:t xml:space="preserve"> </w:t>
      </w:r>
    </w:p>
    <w:p>
      <w:pPr>
        <w:adjustRightInd w:val="0"/>
        <w:snapToGrid w:val="0"/>
        <w:spacing w:line="336" w:lineRule="auto"/>
        <w:ind w:firstLine="664" w:firstLineChars="200"/>
        <w:rPr>
          <w:spacing w:val="6"/>
          <w:kern w:val="32"/>
          <w:sz w:val="32"/>
          <w:szCs w:val="32"/>
        </w:rPr>
      </w:pPr>
      <w:r>
        <w:rPr>
          <w:spacing w:val="6"/>
          <w:kern w:val="32"/>
          <w:sz w:val="32"/>
          <w:szCs w:val="32"/>
        </w:rPr>
        <w:t>东区</w:t>
      </w:r>
      <w:r>
        <w:rPr>
          <w:rFonts w:hint="eastAsia"/>
          <w:spacing w:val="6"/>
          <w:kern w:val="32"/>
          <w:sz w:val="32"/>
          <w:szCs w:val="32"/>
          <w:lang w:val="en-US" w:eastAsia="zh-CN"/>
        </w:rPr>
        <w:t>街道</w:t>
      </w:r>
      <w:r>
        <w:rPr>
          <w:spacing w:val="6"/>
          <w:kern w:val="32"/>
          <w:sz w:val="32"/>
          <w:szCs w:val="32"/>
        </w:rPr>
        <w:t>户籍人员，或已领取本市居住证并在</w:t>
      </w:r>
      <w:r>
        <w:rPr>
          <w:rFonts w:hint="eastAsia"/>
          <w:spacing w:val="6"/>
          <w:kern w:val="32"/>
          <w:sz w:val="32"/>
          <w:szCs w:val="32"/>
          <w:lang w:val="en-US" w:eastAsia="zh-CN"/>
        </w:rPr>
        <w:t>东区街道</w:t>
      </w:r>
      <w:r>
        <w:rPr>
          <w:spacing w:val="6"/>
          <w:kern w:val="32"/>
          <w:sz w:val="32"/>
          <w:szCs w:val="32"/>
        </w:rPr>
        <w:t>参加工作或</w:t>
      </w:r>
      <w:r>
        <w:rPr>
          <w:rFonts w:hint="eastAsia"/>
          <w:spacing w:val="6"/>
          <w:kern w:val="32"/>
          <w:sz w:val="32"/>
          <w:szCs w:val="32"/>
          <w:lang w:val="en-US" w:eastAsia="zh-CN"/>
        </w:rPr>
        <w:t>居住</w:t>
      </w:r>
      <w:r>
        <w:rPr>
          <w:spacing w:val="6"/>
          <w:kern w:val="32"/>
          <w:sz w:val="32"/>
          <w:szCs w:val="32"/>
        </w:rPr>
        <w:t>的非本市户籍东区</w:t>
      </w:r>
      <w:r>
        <w:rPr>
          <w:rFonts w:hint="eastAsia"/>
          <w:spacing w:val="6"/>
          <w:kern w:val="32"/>
          <w:sz w:val="32"/>
          <w:szCs w:val="32"/>
          <w:lang w:val="en-US" w:eastAsia="zh-CN"/>
        </w:rPr>
        <w:t>街道</w:t>
      </w:r>
      <w:r>
        <w:rPr>
          <w:spacing w:val="6"/>
          <w:kern w:val="32"/>
          <w:sz w:val="32"/>
          <w:szCs w:val="32"/>
        </w:rPr>
        <w:t>常住人口对象。符合下列条件的可申请救助金：</w:t>
      </w:r>
    </w:p>
    <w:p>
      <w:pPr>
        <w:adjustRightInd w:val="0"/>
        <w:snapToGrid w:val="0"/>
        <w:spacing w:line="336" w:lineRule="auto"/>
        <w:ind w:firstLine="664" w:firstLineChars="200"/>
        <w:rPr>
          <w:spacing w:val="6"/>
          <w:kern w:val="32"/>
          <w:sz w:val="32"/>
          <w:szCs w:val="32"/>
        </w:rPr>
      </w:pPr>
      <w:r>
        <w:rPr>
          <w:spacing w:val="6"/>
          <w:kern w:val="32"/>
          <w:sz w:val="32"/>
          <w:szCs w:val="32"/>
        </w:rPr>
        <w:t>（一）  家庭人均月（年）收入接近或低于我市最低生活保障线的，因家庭成员患病或突发意外事故；</w:t>
      </w:r>
    </w:p>
    <w:p>
      <w:pPr>
        <w:adjustRightInd w:val="0"/>
        <w:snapToGrid w:val="0"/>
        <w:spacing w:line="336" w:lineRule="auto"/>
        <w:ind w:firstLine="664" w:firstLineChars="200"/>
        <w:rPr>
          <w:spacing w:val="6"/>
          <w:kern w:val="32"/>
          <w:sz w:val="32"/>
          <w:szCs w:val="32"/>
        </w:rPr>
      </w:pPr>
      <w:r>
        <w:rPr>
          <w:spacing w:val="6"/>
          <w:kern w:val="32"/>
          <w:sz w:val="32"/>
          <w:szCs w:val="32"/>
        </w:rPr>
        <w:t>（二）  因患疾病且无力支付医疗费用的；</w:t>
      </w:r>
    </w:p>
    <w:p>
      <w:pPr>
        <w:adjustRightInd w:val="0"/>
        <w:snapToGrid w:val="0"/>
        <w:spacing w:line="336" w:lineRule="auto"/>
        <w:ind w:firstLine="664" w:firstLineChars="200"/>
        <w:rPr>
          <w:spacing w:val="6"/>
          <w:kern w:val="32"/>
          <w:sz w:val="32"/>
          <w:szCs w:val="32"/>
        </w:rPr>
      </w:pPr>
      <w:r>
        <w:rPr>
          <w:spacing w:val="6"/>
          <w:kern w:val="32"/>
          <w:sz w:val="32"/>
          <w:szCs w:val="32"/>
        </w:rPr>
        <w:t>（三）  因自然灾害或突发意外伤害，生存与生命受到严重影响的；</w:t>
      </w:r>
    </w:p>
    <w:p>
      <w:pPr>
        <w:adjustRightInd w:val="0"/>
        <w:snapToGrid w:val="0"/>
        <w:spacing w:line="336" w:lineRule="auto"/>
        <w:ind w:firstLine="664" w:firstLineChars="200"/>
        <w:rPr>
          <w:spacing w:val="6"/>
          <w:kern w:val="32"/>
          <w:sz w:val="32"/>
          <w:szCs w:val="32"/>
        </w:rPr>
      </w:pPr>
      <w:r>
        <w:rPr>
          <w:spacing w:val="6"/>
          <w:kern w:val="32"/>
          <w:sz w:val="32"/>
          <w:szCs w:val="32"/>
        </w:rPr>
        <w:t>（四）  因年老体弱、无劳动能力等原因造成生活临时困难的；</w:t>
      </w:r>
    </w:p>
    <w:p>
      <w:pPr>
        <w:adjustRightInd w:val="0"/>
        <w:snapToGrid w:val="0"/>
        <w:spacing w:line="336" w:lineRule="auto"/>
        <w:ind w:firstLine="664" w:firstLineChars="200"/>
        <w:rPr>
          <w:spacing w:val="6"/>
          <w:kern w:val="32"/>
          <w:sz w:val="32"/>
          <w:szCs w:val="32"/>
        </w:rPr>
      </w:pPr>
      <w:r>
        <w:rPr>
          <w:spacing w:val="6"/>
          <w:kern w:val="32"/>
          <w:sz w:val="32"/>
          <w:szCs w:val="32"/>
        </w:rPr>
        <w:t>（五）  因家庭经济困难无法支付学杂费的；</w:t>
      </w:r>
    </w:p>
    <w:p>
      <w:pPr>
        <w:adjustRightInd w:val="0"/>
        <w:snapToGrid w:val="0"/>
        <w:spacing w:line="336" w:lineRule="auto"/>
        <w:ind w:firstLine="664" w:firstLineChars="200"/>
        <w:rPr>
          <w:spacing w:val="6"/>
          <w:kern w:val="32"/>
          <w:sz w:val="32"/>
          <w:szCs w:val="32"/>
        </w:rPr>
      </w:pPr>
      <w:r>
        <w:rPr>
          <w:spacing w:val="6"/>
          <w:kern w:val="32"/>
          <w:sz w:val="32"/>
          <w:szCs w:val="32"/>
        </w:rPr>
        <w:t>（六）  其他特殊困难的。</w:t>
      </w:r>
    </w:p>
    <w:p>
      <w:pPr>
        <w:adjustRightInd w:val="0"/>
        <w:snapToGrid w:val="0"/>
        <w:spacing w:line="336" w:lineRule="auto"/>
        <w:jc w:val="center"/>
        <w:rPr>
          <w:rFonts w:eastAsia="黑体"/>
          <w:bCs/>
          <w:spacing w:val="6"/>
          <w:kern w:val="32"/>
          <w:sz w:val="32"/>
          <w:szCs w:val="32"/>
        </w:rPr>
      </w:pPr>
    </w:p>
    <w:p>
      <w:pPr>
        <w:adjustRightInd w:val="0"/>
        <w:snapToGrid w:val="0"/>
        <w:spacing w:line="336" w:lineRule="auto"/>
        <w:ind w:firstLine="664" w:firstLineChars="200"/>
        <w:rPr>
          <w:rFonts w:eastAsia="黑体"/>
          <w:spacing w:val="6"/>
          <w:kern w:val="32"/>
          <w:sz w:val="32"/>
          <w:szCs w:val="32"/>
        </w:rPr>
      </w:pPr>
      <w:r>
        <w:rPr>
          <w:rFonts w:eastAsia="黑体"/>
          <w:bCs/>
          <w:spacing w:val="6"/>
          <w:kern w:val="32"/>
          <w:sz w:val="32"/>
          <w:szCs w:val="32"/>
        </w:rPr>
        <w:t>第十条</w:t>
      </w:r>
      <w:r>
        <w:rPr>
          <w:rFonts w:eastAsia="黑体"/>
          <w:spacing w:val="6"/>
          <w:kern w:val="32"/>
          <w:sz w:val="32"/>
          <w:szCs w:val="32"/>
        </w:rPr>
        <w:t xml:space="preserve">  申请与受理</w:t>
      </w:r>
    </w:p>
    <w:p>
      <w:pPr>
        <w:adjustRightInd w:val="0"/>
        <w:snapToGrid w:val="0"/>
        <w:spacing w:line="336" w:lineRule="auto"/>
        <w:ind w:firstLine="664" w:firstLineChars="200"/>
        <w:rPr>
          <w:spacing w:val="6"/>
          <w:kern w:val="32"/>
          <w:sz w:val="32"/>
          <w:szCs w:val="32"/>
        </w:rPr>
      </w:pPr>
      <w:r>
        <w:rPr>
          <w:spacing w:val="6"/>
          <w:kern w:val="32"/>
          <w:sz w:val="32"/>
          <w:szCs w:val="32"/>
        </w:rPr>
        <w:t>（一）申请</w:t>
      </w:r>
    </w:p>
    <w:p>
      <w:pPr>
        <w:adjustRightInd w:val="0"/>
        <w:snapToGrid w:val="0"/>
        <w:spacing w:line="336" w:lineRule="auto"/>
        <w:rPr>
          <w:spacing w:val="6"/>
          <w:kern w:val="32"/>
          <w:sz w:val="32"/>
          <w:szCs w:val="32"/>
        </w:rPr>
      </w:pPr>
      <w:r>
        <w:rPr>
          <w:spacing w:val="6"/>
          <w:kern w:val="32"/>
          <w:sz w:val="32"/>
          <w:szCs w:val="32"/>
        </w:rPr>
        <w:t xml:space="preserve">    申请者可通过户籍或居住地所在社区向东区街道红十字会提出救助申请。申请救助需提供如下资料：</w:t>
      </w:r>
    </w:p>
    <w:p>
      <w:pPr>
        <w:adjustRightInd w:val="0"/>
        <w:snapToGrid w:val="0"/>
        <w:spacing w:line="336" w:lineRule="auto"/>
        <w:rPr>
          <w:spacing w:val="6"/>
          <w:kern w:val="32"/>
          <w:sz w:val="32"/>
          <w:szCs w:val="32"/>
        </w:rPr>
      </w:pPr>
      <w:r>
        <w:rPr>
          <w:spacing w:val="6"/>
          <w:kern w:val="32"/>
          <w:sz w:val="32"/>
          <w:szCs w:val="32"/>
        </w:rPr>
        <w:t xml:space="preserve">    1．申请人详尽陈述实际困难的申请书；</w:t>
      </w:r>
    </w:p>
    <w:p>
      <w:pPr>
        <w:adjustRightInd w:val="0"/>
        <w:snapToGrid w:val="0"/>
        <w:spacing w:line="336" w:lineRule="auto"/>
        <w:ind w:firstLine="664" w:firstLineChars="200"/>
        <w:rPr>
          <w:spacing w:val="6"/>
          <w:kern w:val="32"/>
          <w:sz w:val="32"/>
          <w:szCs w:val="32"/>
        </w:rPr>
      </w:pPr>
      <w:r>
        <w:rPr>
          <w:spacing w:val="6"/>
          <w:kern w:val="32"/>
          <w:sz w:val="32"/>
          <w:szCs w:val="32"/>
        </w:rPr>
        <w:t xml:space="preserve">2．填写《东区街道红十字会救助金申请及审批表》，并经社区提出意见及加盖社区公章；  </w:t>
      </w:r>
    </w:p>
    <w:p>
      <w:pPr>
        <w:adjustRightInd w:val="0"/>
        <w:snapToGrid w:val="0"/>
        <w:spacing w:line="336" w:lineRule="auto"/>
        <w:ind w:firstLine="664" w:firstLineChars="200"/>
        <w:rPr>
          <w:rFonts w:hint="eastAsia"/>
          <w:color w:val="000000" w:themeColor="text1"/>
          <w:spacing w:val="6"/>
          <w:kern w:val="32"/>
          <w:sz w:val="32"/>
          <w:szCs w:val="32"/>
          <w14:textFill>
            <w14:solidFill>
              <w14:schemeClr w14:val="tx1"/>
            </w14:solidFill>
          </w14:textFill>
        </w:rPr>
      </w:pPr>
      <w:r>
        <w:rPr>
          <w:rFonts w:hint="eastAsia"/>
          <w:color w:val="000000" w:themeColor="text1"/>
          <w:spacing w:val="6"/>
          <w:kern w:val="32"/>
          <w:sz w:val="32"/>
          <w:szCs w:val="32"/>
          <w:lang w:val="en-US" w:eastAsia="zh-CN"/>
          <w14:textFill>
            <w14:solidFill>
              <w14:schemeClr w14:val="tx1"/>
            </w14:solidFill>
          </w14:textFill>
        </w:rPr>
        <w:t>4</w:t>
      </w:r>
      <w:r>
        <w:rPr>
          <w:color w:val="000000" w:themeColor="text1"/>
          <w:spacing w:val="6"/>
          <w:kern w:val="32"/>
          <w:sz w:val="32"/>
          <w:szCs w:val="32"/>
          <w14:textFill>
            <w14:solidFill>
              <w14:schemeClr w14:val="tx1"/>
            </w14:solidFill>
          </w14:textFill>
        </w:rPr>
        <w:t>．申请人身份证、户口本复印件</w:t>
      </w:r>
      <w:r>
        <w:rPr>
          <w:rFonts w:hint="eastAsia"/>
          <w:color w:val="000000" w:themeColor="text1"/>
          <w:spacing w:val="6"/>
          <w:kern w:val="32"/>
          <w:sz w:val="32"/>
          <w:szCs w:val="32"/>
          <w:lang w:val="en-US" w:eastAsia="zh-CN"/>
          <w14:textFill>
            <w14:solidFill>
              <w14:schemeClr w14:val="tx1"/>
            </w14:solidFill>
          </w14:textFill>
        </w:rPr>
        <w:t>或居住证</w:t>
      </w:r>
      <w:r>
        <w:rPr>
          <w:color w:val="000000" w:themeColor="text1"/>
          <w:spacing w:val="6"/>
          <w:kern w:val="32"/>
          <w:sz w:val="32"/>
          <w:szCs w:val="32"/>
          <w14:textFill>
            <w14:solidFill>
              <w14:schemeClr w14:val="tx1"/>
            </w14:solidFill>
          </w14:textFill>
        </w:rPr>
        <w:t>；</w:t>
      </w:r>
    </w:p>
    <w:p>
      <w:pPr>
        <w:adjustRightInd w:val="0"/>
        <w:snapToGrid w:val="0"/>
        <w:spacing w:line="336" w:lineRule="auto"/>
        <w:rPr>
          <w:spacing w:val="6"/>
          <w:kern w:val="32"/>
          <w:sz w:val="32"/>
          <w:szCs w:val="32"/>
        </w:rPr>
      </w:pPr>
      <w:r>
        <w:rPr>
          <w:spacing w:val="6"/>
          <w:kern w:val="32"/>
          <w:sz w:val="32"/>
          <w:szCs w:val="32"/>
        </w:rPr>
        <w:t xml:space="preserve">    5．因病导致家庭困难的申请人提供一年内的镇（街）级或以上医院开具的疾病证明书；</w:t>
      </w:r>
    </w:p>
    <w:p>
      <w:pPr>
        <w:adjustRightInd w:val="0"/>
        <w:snapToGrid w:val="0"/>
        <w:spacing w:line="336" w:lineRule="auto"/>
        <w:ind w:firstLine="640"/>
        <w:rPr>
          <w:spacing w:val="6"/>
          <w:kern w:val="32"/>
          <w:sz w:val="32"/>
          <w:szCs w:val="32"/>
        </w:rPr>
      </w:pPr>
      <w:r>
        <w:rPr>
          <w:spacing w:val="6"/>
          <w:kern w:val="32"/>
          <w:sz w:val="32"/>
          <w:szCs w:val="32"/>
        </w:rPr>
        <w:t>6．申请人一年内在镇（街）级或以上医院开具的医疗费用收据（其他证明申请人实际困难的书面资料）；</w:t>
      </w:r>
    </w:p>
    <w:p>
      <w:pPr>
        <w:adjustRightInd w:val="0"/>
        <w:snapToGrid w:val="0"/>
        <w:spacing w:line="336" w:lineRule="auto"/>
        <w:ind w:firstLine="640"/>
        <w:rPr>
          <w:spacing w:val="6"/>
          <w:kern w:val="32"/>
          <w:sz w:val="32"/>
          <w:szCs w:val="32"/>
        </w:rPr>
      </w:pPr>
      <w:r>
        <w:rPr>
          <w:spacing w:val="6"/>
          <w:kern w:val="32"/>
          <w:sz w:val="32"/>
          <w:szCs w:val="32"/>
        </w:rPr>
        <w:t>7．经联社股份分配证明（经联社股民）；</w:t>
      </w:r>
    </w:p>
    <w:p>
      <w:pPr>
        <w:adjustRightInd w:val="0"/>
        <w:snapToGrid w:val="0"/>
        <w:spacing w:line="336" w:lineRule="auto"/>
        <w:ind w:firstLine="640"/>
        <w:rPr>
          <w:spacing w:val="6"/>
          <w:kern w:val="32"/>
          <w:sz w:val="32"/>
          <w:szCs w:val="32"/>
        </w:rPr>
      </w:pPr>
      <w:r>
        <w:rPr>
          <w:spacing w:val="6"/>
          <w:kern w:val="32"/>
          <w:sz w:val="32"/>
          <w:szCs w:val="32"/>
        </w:rPr>
        <w:t>8.  提供申请人及共同生活的家庭成员名下一年内的银行流水明细</w:t>
      </w:r>
    </w:p>
    <w:p>
      <w:pPr>
        <w:adjustRightInd w:val="0"/>
        <w:snapToGrid w:val="0"/>
        <w:spacing w:line="336" w:lineRule="auto"/>
        <w:ind w:firstLine="640"/>
        <w:rPr>
          <w:spacing w:val="6"/>
          <w:kern w:val="32"/>
          <w:sz w:val="32"/>
          <w:szCs w:val="32"/>
        </w:rPr>
      </w:pPr>
      <w:r>
        <w:rPr>
          <w:spacing w:val="6"/>
          <w:kern w:val="32"/>
          <w:sz w:val="32"/>
          <w:szCs w:val="32"/>
        </w:rPr>
        <w:t>9.  如对象为双低、残疾、优抚等困难群体，需提供相关证明（如残疾证、低保证、优抚证等）；</w:t>
      </w:r>
    </w:p>
    <w:p>
      <w:pPr>
        <w:adjustRightInd w:val="0"/>
        <w:snapToGrid w:val="0"/>
        <w:spacing w:line="336" w:lineRule="auto"/>
        <w:rPr>
          <w:spacing w:val="6"/>
          <w:kern w:val="32"/>
          <w:sz w:val="32"/>
          <w:szCs w:val="32"/>
        </w:rPr>
      </w:pPr>
      <w:r>
        <w:rPr>
          <w:spacing w:val="6"/>
          <w:kern w:val="32"/>
          <w:sz w:val="32"/>
          <w:szCs w:val="32"/>
        </w:rPr>
        <w:t xml:space="preserve">    （二）受理</w:t>
      </w:r>
    </w:p>
    <w:p>
      <w:pPr>
        <w:adjustRightInd w:val="0"/>
        <w:snapToGrid w:val="0"/>
        <w:spacing w:line="336" w:lineRule="auto"/>
        <w:ind w:firstLine="688"/>
        <w:rPr>
          <w:spacing w:val="6"/>
          <w:kern w:val="32"/>
          <w:sz w:val="32"/>
          <w:szCs w:val="32"/>
        </w:rPr>
      </w:pPr>
      <w:r>
        <w:rPr>
          <w:spacing w:val="6"/>
          <w:kern w:val="32"/>
          <w:sz w:val="32"/>
          <w:szCs w:val="32"/>
        </w:rPr>
        <w:t>社区居委会收到申请人递交的申请资料后，应对申请人的情况及时认真调查、核实，并提出意见、加盖公章，上报东区街道红十字会；</w:t>
      </w:r>
    </w:p>
    <w:p>
      <w:pPr>
        <w:adjustRightInd w:val="0"/>
        <w:snapToGrid w:val="0"/>
        <w:spacing w:line="336" w:lineRule="auto"/>
        <w:ind w:firstLine="688"/>
        <w:rPr>
          <w:spacing w:val="6"/>
          <w:kern w:val="32"/>
          <w:sz w:val="32"/>
          <w:szCs w:val="32"/>
        </w:rPr>
      </w:pPr>
      <w:r>
        <w:rPr>
          <w:spacing w:val="6"/>
          <w:kern w:val="32"/>
          <w:sz w:val="32"/>
          <w:szCs w:val="32"/>
        </w:rPr>
        <w:t>东区街道红十字会接到申请后，应调查研究并予以答复。有下列情况的将不予受理：</w:t>
      </w:r>
    </w:p>
    <w:p>
      <w:pPr>
        <w:adjustRightInd w:val="0"/>
        <w:snapToGrid w:val="0"/>
        <w:spacing w:line="336" w:lineRule="auto"/>
        <w:rPr>
          <w:spacing w:val="6"/>
          <w:kern w:val="32"/>
          <w:sz w:val="32"/>
          <w:szCs w:val="32"/>
        </w:rPr>
      </w:pPr>
      <w:r>
        <w:rPr>
          <w:spacing w:val="6"/>
          <w:kern w:val="32"/>
          <w:sz w:val="32"/>
          <w:szCs w:val="32"/>
        </w:rPr>
        <w:t xml:space="preserve">    1．申请人提供虚假资料；</w:t>
      </w:r>
    </w:p>
    <w:p>
      <w:pPr>
        <w:adjustRightInd w:val="0"/>
        <w:snapToGrid w:val="0"/>
        <w:spacing w:line="336" w:lineRule="auto"/>
        <w:ind w:firstLine="688"/>
        <w:rPr>
          <w:spacing w:val="6"/>
          <w:kern w:val="32"/>
          <w:sz w:val="32"/>
          <w:szCs w:val="32"/>
        </w:rPr>
      </w:pPr>
      <w:r>
        <w:rPr>
          <w:spacing w:val="6"/>
          <w:kern w:val="32"/>
          <w:sz w:val="32"/>
          <w:szCs w:val="32"/>
        </w:rPr>
        <w:t>2．申请人不能提供其困难的相应资料。</w:t>
      </w:r>
    </w:p>
    <w:p>
      <w:pPr>
        <w:adjustRightInd w:val="0"/>
        <w:snapToGrid w:val="0"/>
        <w:spacing w:line="336" w:lineRule="auto"/>
        <w:ind w:firstLine="664" w:firstLineChars="200"/>
        <w:rPr>
          <w:spacing w:val="6"/>
          <w:kern w:val="32"/>
          <w:sz w:val="32"/>
          <w:szCs w:val="32"/>
        </w:rPr>
      </w:pPr>
      <w:r>
        <w:rPr>
          <w:spacing w:val="6"/>
          <w:kern w:val="32"/>
          <w:sz w:val="32"/>
          <w:szCs w:val="32"/>
        </w:rPr>
        <w:t>3.  非民政部门核准的低保、低收入、困境儿童（散居孤儿、成年孤儿、事实无人</w:t>
      </w:r>
      <w:r>
        <w:rPr>
          <w:rFonts w:hint="eastAsia"/>
          <w:spacing w:val="6"/>
          <w:kern w:val="32"/>
          <w:sz w:val="32"/>
          <w:szCs w:val="32"/>
          <w:lang w:val="en-US" w:eastAsia="zh-CN"/>
        </w:rPr>
        <w:t>抚养</w:t>
      </w:r>
      <w:r>
        <w:rPr>
          <w:spacing w:val="6"/>
          <w:kern w:val="32"/>
          <w:sz w:val="32"/>
          <w:szCs w:val="32"/>
        </w:rPr>
        <w:t>儿童等），在计费周期内因病自付、自费金额不足人民币1000元。</w:t>
      </w:r>
    </w:p>
    <w:p>
      <w:pPr>
        <w:adjustRightInd w:val="0"/>
        <w:snapToGrid w:val="0"/>
        <w:spacing w:line="336" w:lineRule="auto"/>
        <w:ind w:firstLine="664" w:firstLineChars="200"/>
        <w:rPr>
          <w:spacing w:val="6"/>
          <w:kern w:val="32"/>
          <w:sz w:val="32"/>
          <w:szCs w:val="32"/>
        </w:rPr>
      </w:pPr>
      <w:r>
        <w:rPr>
          <w:spacing w:val="6"/>
          <w:kern w:val="32"/>
          <w:sz w:val="32"/>
          <w:szCs w:val="32"/>
        </w:rPr>
        <w:t>计费周期：指从上一次提供救助开始至下一次申请的时间，原则上不少于三个月。特殊情况经研究另行处理。</w:t>
      </w:r>
    </w:p>
    <w:p>
      <w:pPr>
        <w:adjustRightInd w:val="0"/>
        <w:snapToGrid w:val="0"/>
        <w:spacing w:line="336" w:lineRule="auto"/>
        <w:rPr>
          <w:rFonts w:eastAsia="黑体"/>
          <w:bCs/>
          <w:spacing w:val="6"/>
          <w:kern w:val="32"/>
          <w:sz w:val="32"/>
          <w:szCs w:val="32"/>
        </w:rPr>
      </w:pPr>
    </w:p>
    <w:p>
      <w:pPr>
        <w:adjustRightInd w:val="0"/>
        <w:snapToGrid w:val="0"/>
        <w:spacing w:line="336" w:lineRule="auto"/>
        <w:ind w:firstLine="664" w:firstLineChars="200"/>
        <w:rPr>
          <w:spacing w:val="6"/>
          <w:kern w:val="32"/>
          <w:sz w:val="32"/>
          <w:szCs w:val="32"/>
        </w:rPr>
      </w:pPr>
      <w:r>
        <w:rPr>
          <w:rFonts w:eastAsia="黑体"/>
          <w:bCs/>
          <w:spacing w:val="6"/>
          <w:kern w:val="32"/>
          <w:sz w:val="32"/>
          <w:szCs w:val="32"/>
        </w:rPr>
        <w:t>第十一条</w:t>
      </w:r>
      <w:r>
        <w:rPr>
          <w:spacing w:val="6"/>
          <w:kern w:val="32"/>
          <w:sz w:val="32"/>
          <w:szCs w:val="32"/>
        </w:rPr>
        <w:t xml:space="preserve">  </w:t>
      </w:r>
    </w:p>
    <w:p>
      <w:pPr>
        <w:adjustRightInd w:val="0"/>
        <w:snapToGrid w:val="0"/>
        <w:spacing w:line="336" w:lineRule="auto"/>
        <w:ind w:firstLine="688"/>
        <w:rPr>
          <w:spacing w:val="6"/>
          <w:kern w:val="32"/>
          <w:sz w:val="32"/>
          <w:szCs w:val="32"/>
        </w:rPr>
      </w:pPr>
      <w:r>
        <w:rPr>
          <w:spacing w:val="6"/>
          <w:kern w:val="32"/>
          <w:sz w:val="32"/>
          <w:szCs w:val="32"/>
        </w:rPr>
        <w:t>符合第九条规定的救助对象，根据申请人的境遇困难程度、伤情情形，可按下列标准给予救助：</w:t>
      </w:r>
    </w:p>
    <w:p>
      <w:pPr>
        <w:adjustRightInd w:val="0"/>
        <w:snapToGrid w:val="0"/>
        <w:spacing w:line="336" w:lineRule="auto"/>
        <w:rPr>
          <w:spacing w:val="6"/>
          <w:kern w:val="32"/>
          <w:sz w:val="32"/>
          <w:szCs w:val="32"/>
        </w:rPr>
      </w:pPr>
      <w:r>
        <w:rPr>
          <w:spacing w:val="6"/>
          <w:kern w:val="32"/>
          <w:sz w:val="32"/>
          <w:szCs w:val="32"/>
        </w:rPr>
        <w:t xml:space="preserve">    （一）因病</w:t>
      </w:r>
    </w:p>
    <w:p>
      <w:pPr>
        <w:adjustRightInd w:val="0"/>
        <w:snapToGrid w:val="0"/>
        <w:spacing w:line="336" w:lineRule="auto"/>
        <w:ind w:firstLine="664" w:firstLineChars="200"/>
        <w:rPr>
          <w:spacing w:val="6"/>
          <w:kern w:val="32"/>
          <w:sz w:val="32"/>
          <w:szCs w:val="32"/>
        </w:rPr>
      </w:pPr>
      <w:r>
        <w:rPr>
          <w:spacing w:val="6"/>
          <w:kern w:val="32"/>
          <w:sz w:val="32"/>
          <w:szCs w:val="32"/>
        </w:rPr>
        <w:t>首次申请者应提供近一年的医疗费用收据，非首次申请者提供上次救助后的医疗费用收据。一般情况下，按医疗收据自费、自付金额救助，年度申请次数不超过4次，</w:t>
      </w:r>
      <w:r>
        <w:rPr>
          <w:rFonts w:hint="eastAsia"/>
          <w:spacing w:val="6"/>
          <w:kern w:val="32"/>
          <w:sz w:val="32"/>
          <w:szCs w:val="32"/>
          <w:lang w:val="en-US" w:eastAsia="zh-CN"/>
        </w:rPr>
        <w:t>年度</w:t>
      </w:r>
      <w:r>
        <w:rPr>
          <w:spacing w:val="6"/>
          <w:kern w:val="32"/>
          <w:sz w:val="32"/>
          <w:szCs w:val="32"/>
        </w:rPr>
        <w:t>总额不超过人民币20000元。</w:t>
      </w:r>
    </w:p>
    <w:p>
      <w:pPr>
        <w:adjustRightInd w:val="0"/>
        <w:snapToGrid w:val="0"/>
        <w:spacing w:line="336" w:lineRule="auto"/>
        <w:rPr>
          <w:spacing w:val="6"/>
          <w:kern w:val="32"/>
          <w:sz w:val="32"/>
          <w:szCs w:val="32"/>
        </w:rPr>
      </w:pPr>
      <w:r>
        <w:rPr>
          <w:spacing w:val="6"/>
          <w:kern w:val="32"/>
          <w:sz w:val="32"/>
          <w:szCs w:val="32"/>
        </w:rPr>
        <w:t xml:space="preserve">    （二）生活困难</w:t>
      </w:r>
    </w:p>
    <w:p>
      <w:pPr>
        <w:adjustRightInd w:val="0"/>
        <w:snapToGrid w:val="0"/>
        <w:spacing w:line="336" w:lineRule="auto"/>
        <w:rPr>
          <w:spacing w:val="6"/>
          <w:kern w:val="32"/>
          <w:sz w:val="32"/>
          <w:szCs w:val="32"/>
        </w:rPr>
      </w:pPr>
      <w:r>
        <w:rPr>
          <w:spacing w:val="6"/>
          <w:kern w:val="32"/>
          <w:sz w:val="32"/>
          <w:szCs w:val="32"/>
        </w:rPr>
        <w:t xml:space="preserve">    暂未经民政部门核准为低保、低收入人群或困境儿童，因年老体弱、无劳动能力等原因造成生活困难，又未提供其他突发意外或疾病证明的，按本年度中山市民政部门低保标准发放1-2个月的临时救助，年度申请次数不超过4次。</w:t>
      </w:r>
    </w:p>
    <w:p>
      <w:pPr>
        <w:adjustRightInd w:val="0"/>
        <w:snapToGrid w:val="0"/>
        <w:spacing w:line="336" w:lineRule="auto"/>
        <w:ind w:firstLine="664" w:firstLineChars="200"/>
        <w:rPr>
          <w:spacing w:val="6"/>
          <w:kern w:val="32"/>
          <w:sz w:val="32"/>
          <w:szCs w:val="32"/>
        </w:rPr>
      </w:pPr>
      <w:r>
        <w:rPr>
          <w:spacing w:val="6"/>
          <w:kern w:val="32"/>
          <w:sz w:val="32"/>
          <w:szCs w:val="32"/>
        </w:rPr>
        <w:t>（三）其他</w:t>
      </w:r>
    </w:p>
    <w:p>
      <w:pPr>
        <w:adjustRightInd w:val="0"/>
        <w:snapToGrid w:val="0"/>
        <w:spacing w:line="336" w:lineRule="auto"/>
        <w:rPr>
          <w:spacing w:val="6"/>
          <w:kern w:val="32"/>
          <w:sz w:val="32"/>
          <w:szCs w:val="32"/>
        </w:rPr>
      </w:pPr>
      <w:r>
        <w:rPr>
          <w:spacing w:val="6"/>
          <w:kern w:val="32"/>
          <w:sz w:val="32"/>
          <w:szCs w:val="32"/>
        </w:rPr>
        <w:t xml:space="preserve">    1．因自然灾害造成家庭临时生活困难的，申请人需提交财产损失证明，视实际困难程度给予人民币300-800元救助。造成严重困难的，视受灾程度给予人民币800-2000元救助。</w:t>
      </w:r>
    </w:p>
    <w:p>
      <w:pPr>
        <w:adjustRightInd w:val="0"/>
        <w:snapToGrid w:val="0"/>
        <w:spacing w:line="336" w:lineRule="auto"/>
        <w:ind w:firstLine="688"/>
        <w:rPr>
          <w:spacing w:val="6"/>
          <w:kern w:val="32"/>
          <w:sz w:val="32"/>
          <w:szCs w:val="32"/>
        </w:rPr>
      </w:pPr>
      <w:r>
        <w:rPr>
          <w:spacing w:val="6"/>
          <w:kern w:val="32"/>
          <w:sz w:val="32"/>
          <w:szCs w:val="32"/>
        </w:rPr>
        <w:t>2．因交通意外伤害造成生活困难，申请人需提交交通事故责任认定书，按实际支付医疗费用情况给予人民币300-3000元救助；</w:t>
      </w:r>
    </w:p>
    <w:p>
      <w:pPr>
        <w:adjustRightInd w:val="0"/>
        <w:snapToGrid w:val="0"/>
        <w:spacing w:line="336" w:lineRule="auto"/>
        <w:ind w:firstLine="688"/>
        <w:rPr>
          <w:spacing w:val="6"/>
          <w:kern w:val="32"/>
          <w:sz w:val="32"/>
          <w:szCs w:val="32"/>
        </w:rPr>
      </w:pPr>
      <w:r>
        <w:rPr>
          <w:spacing w:val="6"/>
          <w:kern w:val="32"/>
          <w:sz w:val="32"/>
          <w:szCs w:val="32"/>
        </w:rPr>
        <w:t>3.因刑事、民事诉讼案件审理内家庭临时困难，申请人提供相关证明，按本年度中山市民政部门低保标准发放1-2个月的临时救助；</w:t>
      </w:r>
    </w:p>
    <w:p>
      <w:pPr>
        <w:adjustRightInd w:val="0"/>
        <w:snapToGrid w:val="0"/>
        <w:spacing w:line="336" w:lineRule="auto"/>
        <w:ind w:firstLine="688"/>
        <w:rPr>
          <w:spacing w:val="6"/>
          <w:kern w:val="32"/>
          <w:sz w:val="32"/>
          <w:szCs w:val="32"/>
        </w:rPr>
      </w:pPr>
      <w:r>
        <w:rPr>
          <w:spacing w:val="6"/>
          <w:kern w:val="32"/>
          <w:sz w:val="32"/>
          <w:szCs w:val="32"/>
        </w:rPr>
        <w:t>4.非本市常住人口、流浪人员的临时救助，要求申请人提供身份证明材料，视实际困难程度救助人民币50—100元；</w:t>
      </w:r>
    </w:p>
    <w:p>
      <w:pPr>
        <w:adjustRightInd w:val="0"/>
        <w:snapToGrid w:val="0"/>
        <w:spacing w:line="336" w:lineRule="auto"/>
        <w:ind w:firstLine="688"/>
        <w:rPr>
          <w:spacing w:val="6"/>
          <w:kern w:val="32"/>
          <w:sz w:val="32"/>
          <w:szCs w:val="32"/>
        </w:rPr>
      </w:pPr>
      <w:r>
        <w:rPr>
          <w:spacing w:val="6"/>
          <w:kern w:val="32"/>
          <w:sz w:val="32"/>
          <w:szCs w:val="32"/>
        </w:rPr>
        <w:t>5．因家庭经济困难无法支付学杂费的，申请人要提供在校学习的证明、学杂费单据，视情况给予1000-3000元救助。</w:t>
      </w:r>
    </w:p>
    <w:p>
      <w:pPr>
        <w:adjustRightInd w:val="0"/>
        <w:snapToGrid w:val="0"/>
        <w:spacing w:line="336" w:lineRule="auto"/>
        <w:ind w:firstLine="664" w:firstLineChars="200"/>
        <w:rPr>
          <w:spacing w:val="6"/>
          <w:kern w:val="32"/>
          <w:sz w:val="32"/>
          <w:szCs w:val="32"/>
        </w:rPr>
      </w:pPr>
      <w:r>
        <w:rPr>
          <w:spacing w:val="6"/>
          <w:kern w:val="32"/>
          <w:sz w:val="32"/>
          <w:szCs w:val="32"/>
        </w:rPr>
        <w:t>对于民政部门核准的低保、低收入家庭；孤、寡、残疾人士</w:t>
      </w:r>
      <w:r>
        <w:rPr>
          <w:rFonts w:hint="eastAsia"/>
          <w:spacing w:val="6"/>
          <w:kern w:val="32"/>
          <w:sz w:val="32"/>
          <w:szCs w:val="32"/>
        </w:rPr>
        <w:t>；</w:t>
      </w:r>
      <w:r>
        <w:rPr>
          <w:rFonts w:hint="eastAsia"/>
          <w:color w:val="000000" w:themeColor="text1"/>
          <w:spacing w:val="6"/>
          <w:kern w:val="32"/>
          <w:sz w:val="32"/>
          <w:szCs w:val="32"/>
          <w14:textFill>
            <w14:solidFill>
              <w14:schemeClr w14:val="tx1"/>
            </w14:solidFill>
          </w14:textFill>
        </w:rPr>
        <w:t>积极参加红十字志愿服务工作者</w:t>
      </w:r>
      <w:r>
        <w:rPr>
          <w:spacing w:val="6"/>
          <w:kern w:val="32"/>
          <w:sz w:val="32"/>
          <w:szCs w:val="32"/>
        </w:rPr>
        <w:t>等人群，可视其生活实际困难和伤病程度给予适度倾斜。</w:t>
      </w:r>
    </w:p>
    <w:p>
      <w:pPr>
        <w:adjustRightInd w:val="0"/>
        <w:snapToGrid w:val="0"/>
        <w:spacing w:line="336" w:lineRule="auto"/>
        <w:rPr>
          <w:spacing w:val="6"/>
          <w:kern w:val="32"/>
          <w:sz w:val="32"/>
          <w:szCs w:val="32"/>
        </w:rPr>
      </w:pPr>
      <w:r>
        <w:rPr>
          <w:b/>
          <w:bCs/>
          <w:spacing w:val="6"/>
          <w:kern w:val="32"/>
          <w:sz w:val="32"/>
          <w:szCs w:val="32"/>
        </w:rPr>
        <w:t xml:space="preserve">    </w:t>
      </w:r>
      <w:r>
        <w:rPr>
          <w:rFonts w:eastAsia="黑体"/>
          <w:bCs/>
          <w:spacing w:val="6"/>
          <w:kern w:val="32"/>
          <w:sz w:val="32"/>
          <w:szCs w:val="32"/>
        </w:rPr>
        <w:t>第十二条</w:t>
      </w:r>
      <w:r>
        <w:rPr>
          <w:spacing w:val="6"/>
          <w:kern w:val="32"/>
          <w:sz w:val="32"/>
          <w:szCs w:val="32"/>
        </w:rPr>
        <w:t xml:space="preserve">  东区街道红十字会收到完整的申请材料后，核实情况、拟定发放金额，经审批后，通知申请人领取。</w:t>
      </w:r>
    </w:p>
    <w:p>
      <w:pPr>
        <w:adjustRightInd w:val="0"/>
        <w:snapToGrid w:val="0"/>
        <w:spacing w:line="336" w:lineRule="auto"/>
        <w:ind w:firstLine="640"/>
        <w:rPr>
          <w:spacing w:val="6"/>
          <w:kern w:val="32"/>
          <w:sz w:val="32"/>
          <w:szCs w:val="32"/>
        </w:rPr>
      </w:pPr>
      <w:r>
        <w:rPr>
          <w:rFonts w:eastAsia="黑体"/>
          <w:bCs/>
          <w:spacing w:val="6"/>
          <w:kern w:val="32"/>
          <w:sz w:val="32"/>
          <w:szCs w:val="32"/>
        </w:rPr>
        <w:t xml:space="preserve">第十三条 </w:t>
      </w:r>
      <w:r>
        <w:rPr>
          <w:spacing w:val="6"/>
          <w:kern w:val="32"/>
          <w:sz w:val="32"/>
          <w:szCs w:val="32"/>
        </w:rPr>
        <w:t xml:space="preserve"> 审批权限</w:t>
      </w:r>
    </w:p>
    <w:p>
      <w:pPr>
        <w:adjustRightInd w:val="0"/>
        <w:snapToGrid w:val="0"/>
        <w:spacing w:line="336" w:lineRule="auto"/>
        <w:ind w:firstLine="640"/>
        <w:rPr>
          <w:spacing w:val="6"/>
          <w:kern w:val="32"/>
          <w:sz w:val="32"/>
          <w:szCs w:val="32"/>
        </w:rPr>
      </w:pPr>
      <w:r>
        <w:rPr>
          <w:bCs/>
          <w:spacing w:val="6"/>
          <w:kern w:val="32"/>
          <w:sz w:val="32"/>
          <w:szCs w:val="32"/>
        </w:rPr>
        <w:t>（一）</w:t>
      </w:r>
      <w:r>
        <w:rPr>
          <w:spacing w:val="6"/>
          <w:kern w:val="32"/>
          <w:sz w:val="32"/>
          <w:szCs w:val="32"/>
        </w:rPr>
        <w:t>救助金额3000元以下（不含3000元）的，由经办人初审，报秘书长（公共服务办公室副主任）审核，再报副会长（公共服务办公室主任）审批；</w:t>
      </w:r>
    </w:p>
    <w:p>
      <w:pPr>
        <w:adjustRightInd w:val="0"/>
        <w:snapToGrid w:val="0"/>
        <w:spacing w:line="336" w:lineRule="auto"/>
        <w:ind w:firstLine="664" w:firstLineChars="200"/>
        <w:rPr>
          <w:spacing w:val="6"/>
          <w:kern w:val="32"/>
          <w:sz w:val="32"/>
          <w:szCs w:val="32"/>
        </w:rPr>
      </w:pPr>
      <w:r>
        <w:rPr>
          <w:bCs/>
          <w:spacing w:val="6"/>
          <w:kern w:val="32"/>
          <w:sz w:val="32"/>
          <w:szCs w:val="32"/>
        </w:rPr>
        <w:t>（二）</w:t>
      </w:r>
      <w:r>
        <w:rPr>
          <w:color w:val="000000" w:themeColor="text1"/>
          <w:spacing w:val="6"/>
          <w:kern w:val="32"/>
          <w:sz w:val="32"/>
          <w:szCs w:val="32"/>
          <w14:textFill>
            <w14:solidFill>
              <w14:schemeClr w14:val="tx1"/>
            </w14:solidFill>
          </w14:textFill>
        </w:rPr>
        <w:t>救助金额3</w:t>
      </w:r>
      <w:r>
        <w:rPr>
          <w:bCs/>
          <w:color w:val="000000" w:themeColor="text1"/>
          <w:spacing w:val="6"/>
          <w:kern w:val="32"/>
          <w:sz w:val="32"/>
          <w:szCs w:val="32"/>
          <w14:textFill>
            <w14:solidFill>
              <w14:schemeClr w14:val="tx1"/>
            </w14:solidFill>
          </w14:textFill>
        </w:rPr>
        <w:t>000元以上20000元以下（不含20000元）</w:t>
      </w:r>
      <w:r>
        <w:rPr>
          <w:color w:val="000000" w:themeColor="text1"/>
          <w:spacing w:val="6"/>
          <w:kern w:val="32"/>
          <w:sz w:val="32"/>
          <w:szCs w:val="32"/>
          <w14:textFill>
            <w14:solidFill>
              <w14:schemeClr w14:val="tx1"/>
            </w14:solidFill>
          </w14:textFill>
        </w:rPr>
        <w:t>的，</w:t>
      </w:r>
      <w:r>
        <w:rPr>
          <w:spacing w:val="6"/>
          <w:kern w:val="32"/>
          <w:sz w:val="32"/>
          <w:szCs w:val="32"/>
        </w:rPr>
        <w:t>经东区街道红十字会会务会议审议，拟定初步意见后，由副会长（公共服务办主任）审核，再报会长（分管领导）审批；</w:t>
      </w:r>
    </w:p>
    <w:p>
      <w:pPr>
        <w:adjustRightInd w:val="0"/>
        <w:snapToGrid w:val="0"/>
        <w:spacing w:line="336" w:lineRule="auto"/>
        <w:ind w:firstLine="664" w:firstLineChars="200"/>
        <w:rPr>
          <w:spacing w:val="6"/>
          <w:kern w:val="32"/>
          <w:sz w:val="32"/>
          <w:szCs w:val="32"/>
        </w:rPr>
      </w:pPr>
      <w:r>
        <w:rPr>
          <w:bCs/>
          <w:spacing w:val="6"/>
          <w:kern w:val="32"/>
          <w:sz w:val="32"/>
          <w:szCs w:val="32"/>
        </w:rPr>
        <w:t>（三）救</w:t>
      </w:r>
      <w:r>
        <w:rPr>
          <w:color w:val="000000" w:themeColor="text1"/>
          <w:spacing w:val="6"/>
          <w:kern w:val="32"/>
          <w:sz w:val="32"/>
          <w:szCs w:val="32"/>
          <w14:textFill>
            <w14:solidFill>
              <w14:schemeClr w14:val="tx1"/>
            </w14:solidFill>
          </w14:textFill>
        </w:rPr>
        <w:t>助金额2</w:t>
      </w:r>
      <w:r>
        <w:rPr>
          <w:bCs/>
          <w:color w:val="000000" w:themeColor="text1"/>
          <w:spacing w:val="6"/>
          <w:kern w:val="32"/>
          <w:sz w:val="32"/>
          <w:szCs w:val="32"/>
          <w14:textFill>
            <w14:solidFill>
              <w14:schemeClr w14:val="tx1"/>
            </w14:solidFill>
          </w14:textFill>
        </w:rPr>
        <w:t>0000元以上100000元以下（不含100000元）的，</w:t>
      </w:r>
      <w:r>
        <w:rPr>
          <w:spacing w:val="6"/>
          <w:kern w:val="32"/>
          <w:sz w:val="32"/>
          <w:szCs w:val="32"/>
        </w:rPr>
        <w:t>经东区街道红十字会会务会议审议，拟定初步意见后，由会长（分管领导）审核，再报东区街道办事处主任审批；</w:t>
      </w:r>
    </w:p>
    <w:p>
      <w:pPr>
        <w:adjustRightInd w:val="0"/>
        <w:snapToGrid w:val="0"/>
        <w:spacing w:line="336" w:lineRule="auto"/>
        <w:ind w:firstLine="664" w:firstLineChars="200"/>
        <w:rPr>
          <w:spacing w:val="6"/>
          <w:kern w:val="32"/>
          <w:sz w:val="32"/>
          <w:szCs w:val="32"/>
        </w:rPr>
      </w:pPr>
      <w:r>
        <w:rPr>
          <w:spacing w:val="6"/>
          <w:kern w:val="32"/>
          <w:sz w:val="32"/>
          <w:szCs w:val="32"/>
        </w:rPr>
        <w:t>（四）救助金额100000元以上的，经东区街道红十字会会务会议审议，拟定初步意见后，由副会长（公共服务办公室主任）初审，会长（分管领导）审核，再报东区街道党工委会议审议后审批。</w:t>
      </w:r>
    </w:p>
    <w:p>
      <w:pPr>
        <w:adjustRightInd w:val="0"/>
        <w:snapToGrid w:val="0"/>
        <w:spacing w:line="336" w:lineRule="auto"/>
        <w:ind w:firstLine="664" w:firstLineChars="200"/>
        <w:rPr>
          <w:bCs/>
          <w:spacing w:val="6"/>
          <w:kern w:val="32"/>
          <w:sz w:val="32"/>
          <w:szCs w:val="32"/>
        </w:rPr>
      </w:pPr>
      <w:r>
        <w:rPr>
          <w:bCs/>
          <w:spacing w:val="6"/>
          <w:kern w:val="32"/>
          <w:sz w:val="32"/>
          <w:szCs w:val="32"/>
        </w:rPr>
        <w:t>（五）东区街道红十字会开展的救助项目，经理事会会议讨论后，报东区街道红十字会会长审批。</w:t>
      </w:r>
    </w:p>
    <w:p>
      <w:pPr>
        <w:adjustRightInd w:val="0"/>
        <w:snapToGrid w:val="0"/>
        <w:spacing w:line="336" w:lineRule="auto"/>
        <w:ind w:firstLine="664" w:firstLineChars="200"/>
        <w:rPr>
          <w:bCs/>
          <w:spacing w:val="6"/>
          <w:kern w:val="32"/>
          <w:sz w:val="32"/>
          <w:szCs w:val="32"/>
        </w:rPr>
      </w:pPr>
      <w:r>
        <w:rPr>
          <w:bCs/>
          <w:spacing w:val="6"/>
          <w:kern w:val="32"/>
          <w:sz w:val="32"/>
          <w:szCs w:val="32"/>
        </w:rPr>
        <w:t>（六）意向捐赠按协议执行，经会务会议审议，报副会长（公共服务办公室主任）审批。</w:t>
      </w:r>
    </w:p>
    <w:p>
      <w:pPr>
        <w:adjustRightInd w:val="0"/>
        <w:snapToGrid w:val="0"/>
        <w:spacing w:line="336" w:lineRule="auto"/>
        <w:ind w:firstLine="664" w:firstLineChars="200"/>
        <w:rPr>
          <w:rFonts w:hint="eastAsia"/>
          <w:bCs/>
          <w:color w:val="000000" w:themeColor="text1"/>
          <w:spacing w:val="6"/>
          <w:kern w:val="32"/>
          <w:sz w:val="32"/>
          <w:szCs w:val="32"/>
          <w14:textFill>
            <w14:solidFill>
              <w14:schemeClr w14:val="tx1"/>
            </w14:solidFill>
          </w14:textFill>
        </w:rPr>
      </w:pPr>
      <w:r>
        <w:rPr>
          <w:rFonts w:hint="eastAsia"/>
          <w:bCs/>
          <w:color w:val="000000" w:themeColor="text1"/>
          <w:spacing w:val="6"/>
          <w:kern w:val="32"/>
          <w:sz w:val="32"/>
          <w:szCs w:val="32"/>
          <w14:textFill>
            <w14:solidFill>
              <w14:schemeClr w14:val="tx1"/>
            </w14:solidFill>
          </w14:textFill>
        </w:rPr>
        <w:t>（七）救助金的发放方式，按照目前国务院《现金管理暂行条例》规定，原则上以转账方式发放为主，现金发放方式为辅，严控现金发放的额度和比例。</w:t>
      </w:r>
    </w:p>
    <w:p>
      <w:pPr>
        <w:adjustRightInd w:val="0"/>
        <w:snapToGrid w:val="0"/>
        <w:spacing w:line="336" w:lineRule="auto"/>
        <w:ind w:firstLine="664" w:firstLineChars="200"/>
        <w:rPr>
          <w:spacing w:val="6"/>
          <w:kern w:val="32"/>
          <w:sz w:val="32"/>
          <w:szCs w:val="32"/>
        </w:rPr>
      </w:pPr>
      <w:r>
        <w:rPr>
          <w:bCs/>
          <w:spacing w:val="6"/>
          <w:kern w:val="32"/>
          <w:sz w:val="32"/>
          <w:szCs w:val="32"/>
        </w:rPr>
        <w:t>东区街道红十字会负责对救助对象救助的情况进行核查，并负责执行审议批示。</w:t>
      </w:r>
    </w:p>
    <w:p>
      <w:pPr>
        <w:adjustRightInd w:val="0"/>
        <w:snapToGrid w:val="0"/>
        <w:spacing w:line="336" w:lineRule="auto"/>
        <w:rPr>
          <w:b/>
          <w:bCs/>
          <w:spacing w:val="6"/>
          <w:kern w:val="32"/>
          <w:sz w:val="32"/>
          <w:szCs w:val="32"/>
        </w:rPr>
      </w:pPr>
    </w:p>
    <w:p>
      <w:pPr>
        <w:adjustRightInd w:val="0"/>
        <w:snapToGrid w:val="0"/>
        <w:spacing w:line="336" w:lineRule="auto"/>
        <w:jc w:val="center"/>
        <w:rPr>
          <w:rFonts w:eastAsia="黑体"/>
          <w:bCs/>
          <w:spacing w:val="6"/>
          <w:kern w:val="32"/>
          <w:sz w:val="32"/>
          <w:szCs w:val="32"/>
        </w:rPr>
      </w:pPr>
      <w:r>
        <w:rPr>
          <w:rFonts w:eastAsia="黑体"/>
          <w:bCs/>
          <w:spacing w:val="6"/>
          <w:kern w:val="32"/>
          <w:sz w:val="32"/>
          <w:szCs w:val="32"/>
        </w:rPr>
        <w:t>第四章  使用管理和监督</w:t>
      </w:r>
    </w:p>
    <w:p>
      <w:pPr>
        <w:adjustRightInd w:val="0"/>
        <w:snapToGrid w:val="0"/>
        <w:spacing w:line="336" w:lineRule="auto"/>
        <w:ind w:firstLine="688"/>
        <w:rPr>
          <w:spacing w:val="6"/>
          <w:kern w:val="32"/>
          <w:sz w:val="32"/>
          <w:szCs w:val="32"/>
        </w:rPr>
      </w:pPr>
      <w:r>
        <w:rPr>
          <w:rFonts w:eastAsia="黑体"/>
          <w:bCs/>
          <w:spacing w:val="6"/>
          <w:kern w:val="32"/>
          <w:sz w:val="32"/>
          <w:szCs w:val="32"/>
        </w:rPr>
        <w:t>第十四条</w:t>
      </w:r>
      <w:r>
        <w:rPr>
          <w:spacing w:val="6"/>
          <w:kern w:val="32"/>
          <w:sz w:val="32"/>
          <w:szCs w:val="32"/>
        </w:rPr>
        <w:t xml:space="preserve">  接受捐赠款物、申领、审批的每个环节，必须有相应的文字资料和凭证，包括转帐凭证、银行汇票、接收收据、求助申请及审批表等。所有资料要归档并妥善管理。</w:t>
      </w:r>
    </w:p>
    <w:p>
      <w:pPr>
        <w:adjustRightInd w:val="0"/>
        <w:snapToGrid w:val="0"/>
        <w:spacing w:line="336" w:lineRule="auto"/>
        <w:ind w:firstLine="688"/>
        <w:rPr>
          <w:spacing w:val="6"/>
          <w:kern w:val="32"/>
          <w:sz w:val="32"/>
          <w:szCs w:val="32"/>
        </w:rPr>
      </w:pPr>
      <w:r>
        <w:rPr>
          <w:rFonts w:eastAsia="黑体"/>
          <w:bCs/>
          <w:spacing w:val="6"/>
          <w:kern w:val="32"/>
          <w:sz w:val="32"/>
          <w:szCs w:val="32"/>
        </w:rPr>
        <w:t>第十五条</w:t>
      </w:r>
      <w:r>
        <w:rPr>
          <w:spacing w:val="6"/>
          <w:kern w:val="32"/>
          <w:sz w:val="32"/>
          <w:szCs w:val="32"/>
        </w:rPr>
        <w:t xml:space="preserve">  加强对救助资金的使用管理，建立健全财务制度，接受审计部门的检查监督。凡经审计和监督部门认定，申请人有虚报冒领、弄虚作假等情节，申请和使用救助金的，相关部门有权依法追回已经发放的补助金。</w:t>
      </w:r>
    </w:p>
    <w:p>
      <w:pPr>
        <w:adjustRightInd w:val="0"/>
        <w:snapToGrid w:val="0"/>
        <w:spacing w:line="336" w:lineRule="auto"/>
        <w:ind w:firstLine="664" w:firstLineChars="200"/>
        <w:rPr>
          <w:spacing w:val="6"/>
          <w:kern w:val="32"/>
          <w:sz w:val="32"/>
          <w:szCs w:val="32"/>
        </w:rPr>
      </w:pPr>
      <w:r>
        <w:rPr>
          <w:rFonts w:eastAsia="黑体"/>
          <w:bCs/>
          <w:spacing w:val="6"/>
          <w:kern w:val="32"/>
          <w:sz w:val="32"/>
          <w:szCs w:val="32"/>
        </w:rPr>
        <w:t>第十六条</w:t>
      </w:r>
      <w:r>
        <w:rPr>
          <w:spacing w:val="6"/>
          <w:kern w:val="32"/>
          <w:sz w:val="32"/>
          <w:szCs w:val="32"/>
        </w:rPr>
        <w:t xml:space="preserve">  红十字会工作人员在对中山市东区街道红十字会救助金管理工作中，有下列行为之一的，依法给予行政处分，构成犯罪的，依法追究刑事责任：</w:t>
      </w:r>
    </w:p>
    <w:p>
      <w:pPr>
        <w:adjustRightInd w:val="0"/>
        <w:snapToGrid w:val="0"/>
        <w:spacing w:line="336" w:lineRule="auto"/>
        <w:ind w:firstLine="664" w:firstLineChars="200"/>
        <w:rPr>
          <w:spacing w:val="6"/>
          <w:kern w:val="32"/>
          <w:sz w:val="32"/>
          <w:szCs w:val="32"/>
        </w:rPr>
      </w:pPr>
      <w:r>
        <w:rPr>
          <w:spacing w:val="6"/>
          <w:kern w:val="32"/>
          <w:sz w:val="32"/>
          <w:szCs w:val="32"/>
        </w:rPr>
        <w:t>（一）滥用职权、玩忽职守、徇私舞弊的；</w:t>
      </w:r>
    </w:p>
    <w:p>
      <w:pPr>
        <w:adjustRightInd w:val="0"/>
        <w:snapToGrid w:val="0"/>
        <w:spacing w:line="336" w:lineRule="auto"/>
        <w:ind w:firstLine="664" w:firstLineChars="200"/>
        <w:rPr>
          <w:spacing w:val="6"/>
          <w:kern w:val="32"/>
          <w:sz w:val="32"/>
          <w:szCs w:val="32"/>
        </w:rPr>
      </w:pPr>
      <w:r>
        <w:rPr>
          <w:spacing w:val="6"/>
          <w:kern w:val="32"/>
          <w:sz w:val="32"/>
          <w:szCs w:val="32"/>
        </w:rPr>
        <w:t>（二）索取、收受贿赂的；</w:t>
      </w:r>
    </w:p>
    <w:p>
      <w:pPr>
        <w:adjustRightInd w:val="0"/>
        <w:snapToGrid w:val="0"/>
        <w:spacing w:line="336" w:lineRule="auto"/>
        <w:ind w:firstLine="664" w:firstLineChars="200"/>
        <w:rPr>
          <w:spacing w:val="6"/>
          <w:kern w:val="32"/>
          <w:sz w:val="32"/>
          <w:szCs w:val="32"/>
        </w:rPr>
      </w:pPr>
      <w:r>
        <w:rPr>
          <w:spacing w:val="6"/>
          <w:kern w:val="32"/>
          <w:sz w:val="32"/>
          <w:szCs w:val="32"/>
        </w:rPr>
        <w:t>（三）截留、克扣、挪用、贪污救助基金的。</w:t>
      </w:r>
    </w:p>
    <w:p>
      <w:pPr>
        <w:adjustRightInd w:val="0"/>
        <w:snapToGrid w:val="0"/>
        <w:spacing w:line="336" w:lineRule="auto"/>
        <w:ind w:firstLine="688"/>
        <w:rPr>
          <w:b/>
          <w:bCs/>
          <w:spacing w:val="6"/>
          <w:kern w:val="32"/>
          <w:sz w:val="32"/>
          <w:szCs w:val="32"/>
        </w:rPr>
      </w:pPr>
      <w:r>
        <w:rPr>
          <w:rFonts w:eastAsia="黑体"/>
          <w:bCs/>
          <w:spacing w:val="6"/>
          <w:kern w:val="32"/>
          <w:sz w:val="32"/>
          <w:szCs w:val="32"/>
        </w:rPr>
        <w:t>第十七条</w:t>
      </w:r>
      <w:r>
        <w:rPr>
          <w:spacing w:val="6"/>
          <w:kern w:val="32"/>
          <w:sz w:val="32"/>
          <w:szCs w:val="32"/>
        </w:rPr>
        <w:t xml:space="preserve">  遵循红十字人道主义原则，公正对待所有申请人，对非本办法规定的救助范围，或超越规定救助范围的应耐心说明情况，不得推诿。</w:t>
      </w:r>
    </w:p>
    <w:p>
      <w:pPr>
        <w:adjustRightInd w:val="0"/>
        <w:snapToGrid w:val="0"/>
        <w:spacing w:line="336" w:lineRule="auto"/>
        <w:rPr>
          <w:b/>
          <w:bCs/>
          <w:spacing w:val="6"/>
          <w:kern w:val="32"/>
          <w:sz w:val="32"/>
          <w:szCs w:val="32"/>
        </w:rPr>
      </w:pPr>
    </w:p>
    <w:p>
      <w:pPr>
        <w:adjustRightInd w:val="0"/>
        <w:snapToGrid w:val="0"/>
        <w:spacing w:line="336" w:lineRule="auto"/>
        <w:jc w:val="center"/>
        <w:rPr>
          <w:rFonts w:eastAsia="黑体"/>
          <w:bCs/>
          <w:spacing w:val="6"/>
          <w:kern w:val="32"/>
          <w:sz w:val="32"/>
          <w:szCs w:val="32"/>
        </w:rPr>
      </w:pPr>
      <w:r>
        <w:rPr>
          <w:rFonts w:eastAsia="黑体"/>
          <w:bCs/>
          <w:spacing w:val="6"/>
          <w:kern w:val="32"/>
          <w:sz w:val="32"/>
          <w:szCs w:val="32"/>
        </w:rPr>
        <w:t>第五章   附则</w:t>
      </w:r>
    </w:p>
    <w:p>
      <w:pPr>
        <w:adjustRightInd w:val="0"/>
        <w:snapToGrid w:val="0"/>
        <w:spacing w:line="336" w:lineRule="auto"/>
        <w:rPr>
          <w:spacing w:val="6"/>
          <w:kern w:val="32"/>
          <w:sz w:val="32"/>
          <w:szCs w:val="32"/>
        </w:rPr>
      </w:pPr>
      <w:r>
        <w:rPr>
          <w:spacing w:val="6"/>
          <w:kern w:val="32"/>
          <w:sz w:val="32"/>
          <w:szCs w:val="32"/>
        </w:rPr>
        <w:t xml:space="preserve">    </w:t>
      </w:r>
      <w:r>
        <w:rPr>
          <w:rFonts w:eastAsia="黑体"/>
          <w:bCs/>
          <w:spacing w:val="6"/>
          <w:kern w:val="32"/>
          <w:sz w:val="32"/>
          <w:szCs w:val="32"/>
        </w:rPr>
        <w:t>第十八条</w:t>
      </w:r>
      <w:r>
        <w:rPr>
          <w:spacing w:val="6"/>
          <w:kern w:val="32"/>
          <w:sz w:val="32"/>
          <w:szCs w:val="32"/>
        </w:rPr>
        <w:t xml:space="preserve">  对于上级红十字会另有规定的，按规定执行。</w:t>
      </w:r>
    </w:p>
    <w:p>
      <w:pPr>
        <w:adjustRightInd w:val="0"/>
        <w:snapToGrid w:val="0"/>
        <w:spacing w:line="336" w:lineRule="auto"/>
        <w:rPr>
          <w:spacing w:val="6"/>
          <w:kern w:val="32"/>
          <w:sz w:val="32"/>
          <w:szCs w:val="32"/>
        </w:rPr>
      </w:pPr>
      <w:r>
        <w:rPr>
          <w:spacing w:val="6"/>
          <w:kern w:val="32"/>
          <w:sz w:val="32"/>
          <w:szCs w:val="32"/>
        </w:rPr>
        <w:t xml:space="preserve">    </w:t>
      </w:r>
      <w:r>
        <w:rPr>
          <w:rFonts w:eastAsia="黑体"/>
          <w:bCs/>
          <w:spacing w:val="6"/>
          <w:kern w:val="32"/>
          <w:sz w:val="32"/>
          <w:szCs w:val="32"/>
        </w:rPr>
        <w:t>第十九条</w:t>
      </w:r>
      <w:r>
        <w:rPr>
          <w:spacing w:val="6"/>
          <w:kern w:val="32"/>
          <w:sz w:val="32"/>
          <w:szCs w:val="32"/>
        </w:rPr>
        <w:t xml:space="preserve">  本办法由东区街道红十字会负责解释。</w:t>
      </w:r>
    </w:p>
    <w:p>
      <w:pPr>
        <w:adjustRightInd w:val="0"/>
        <w:snapToGrid w:val="0"/>
        <w:spacing w:line="336" w:lineRule="auto"/>
        <w:ind w:firstLine="688"/>
        <w:rPr>
          <w:spacing w:val="6"/>
          <w:kern w:val="32"/>
          <w:sz w:val="32"/>
          <w:szCs w:val="32"/>
        </w:rPr>
      </w:pPr>
      <w:r>
        <w:rPr>
          <w:rFonts w:eastAsia="黑体"/>
          <w:bCs/>
          <w:spacing w:val="6"/>
          <w:kern w:val="32"/>
          <w:sz w:val="32"/>
          <w:szCs w:val="32"/>
        </w:rPr>
        <w:t>第二十条</w:t>
      </w:r>
      <w:r>
        <w:rPr>
          <w:spacing w:val="6"/>
          <w:kern w:val="32"/>
          <w:sz w:val="32"/>
          <w:szCs w:val="32"/>
        </w:rPr>
        <w:t xml:space="preserve">  本办法从2021年</w:t>
      </w:r>
      <w:r>
        <w:rPr>
          <w:rFonts w:hint="eastAsia"/>
          <w:spacing w:val="6"/>
          <w:kern w:val="32"/>
          <w:sz w:val="32"/>
          <w:szCs w:val="32"/>
          <w:lang w:val="en-US" w:eastAsia="zh-CN"/>
        </w:rPr>
        <w:t>X</w:t>
      </w:r>
      <w:r>
        <w:rPr>
          <w:spacing w:val="6"/>
          <w:kern w:val="32"/>
          <w:sz w:val="32"/>
          <w:szCs w:val="32"/>
        </w:rPr>
        <w:t>月</w:t>
      </w:r>
      <w:r>
        <w:rPr>
          <w:rFonts w:hint="eastAsia"/>
          <w:spacing w:val="6"/>
          <w:kern w:val="32"/>
          <w:sz w:val="32"/>
          <w:szCs w:val="32"/>
          <w:lang w:val="en-US" w:eastAsia="zh-CN"/>
        </w:rPr>
        <w:t>X</w:t>
      </w:r>
      <w:r>
        <w:rPr>
          <w:spacing w:val="6"/>
          <w:kern w:val="32"/>
          <w:sz w:val="32"/>
          <w:szCs w:val="32"/>
        </w:rPr>
        <w:t>日起实施，有效期限三年。原东办</w:t>
      </w:r>
      <w:r>
        <w:rPr>
          <w:spacing w:val="17"/>
          <w:sz w:val="32"/>
          <w:szCs w:val="32"/>
        </w:rPr>
        <w:t>〔2016〕</w:t>
      </w:r>
      <w:r>
        <w:rPr>
          <w:spacing w:val="6"/>
          <w:kern w:val="32"/>
          <w:sz w:val="32"/>
          <w:szCs w:val="32"/>
        </w:rPr>
        <w:t>22号《东区红十字会救助金管理暂行办法》同时废止。</w:t>
      </w:r>
    </w:p>
    <w:p>
      <w:pPr>
        <w:adjustRightInd w:val="0"/>
        <w:snapToGrid w:val="0"/>
        <w:spacing w:line="336" w:lineRule="auto"/>
        <w:rPr>
          <w:spacing w:val="6"/>
          <w:kern w:val="32"/>
          <w:sz w:val="32"/>
          <w:szCs w:val="32"/>
        </w:rPr>
      </w:pPr>
    </w:p>
    <w:p>
      <w:pPr>
        <w:wordWrap w:val="0"/>
        <w:topLinePunct/>
        <w:autoSpaceDE w:val="0"/>
        <w:autoSpaceDN w:val="0"/>
        <w:adjustRightInd w:val="0"/>
        <w:snapToGrid w:val="0"/>
        <w:spacing w:line="336" w:lineRule="auto"/>
        <w:ind w:firstLine="4648" w:firstLineChars="1400"/>
        <w:rPr>
          <w:spacing w:val="6"/>
          <w:kern w:val="32"/>
          <w:sz w:val="32"/>
          <w:szCs w:val="32"/>
        </w:rPr>
      </w:pPr>
      <w:bookmarkStart w:id="0" w:name="FlSendTime"/>
      <w:bookmarkEnd w:id="0"/>
      <w:r>
        <w:rPr>
          <w:spacing w:val="6"/>
          <w:kern w:val="32"/>
          <w:sz w:val="32"/>
          <w:szCs w:val="32"/>
        </w:rPr>
        <w:t>二</w:t>
      </w:r>
      <w:r>
        <w:rPr>
          <w:rFonts w:eastAsia="宋体"/>
          <w:spacing w:val="6"/>
          <w:kern w:val="32"/>
          <w:sz w:val="32"/>
          <w:szCs w:val="32"/>
        </w:rPr>
        <w:t>〇</w:t>
      </w:r>
      <w:r>
        <w:rPr>
          <w:spacing w:val="6"/>
          <w:kern w:val="32"/>
          <w:sz w:val="32"/>
          <w:szCs w:val="32"/>
        </w:rPr>
        <w:t>二</w:t>
      </w:r>
      <w:r>
        <w:rPr>
          <w:rFonts w:hint="eastAsia" w:eastAsia="宋体"/>
          <w:spacing w:val="6"/>
          <w:kern w:val="32"/>
          <w:sz w:val="32"/>
          <w:szCs w:val="32"/>
          <w:lang w:val="en-US" w:eastAsia="zh-CN"/>
        </w:rPr>
        <w:t>一</w:t>
      </w:r>
      <w:r>
        <w:rPr>
          <w:spacing w:val="6"/>
          <w:kern w:val="32"/>
          <w:sz w:val="32"/>
          <w:szCs w:val="32"/>
        </w:rPr>
        <w:t>年</w:t>
      </w:r>
      <w:r>
        <w:rPr>
          <w:rFonts w:hint="eastAsia"/>
          <w:spacing w:val="6"/>
          <w:kern w:val="32"/>
          <w:sz w:val="32"/>
          <w:szCs w:val="32"/>
          <w:lang w:val="en-US" w:eastAsia="zh-CN"/>
        </w:rPr>
        <w:t>XX</w:t>
      </w:r>
      <w:r>
        <w:rPr>
          <w:spacing w:val="6"/>
          <w:kern w:val="32"/>
          <w:sz w:val="32"/>
          <w:szCs w:val="32"/>
        </w:rPr>
        <w:t>月</w:t>
      </w:r>
      <w:r>
        <w:rPr>
          <w:rFonts w:hint="eastAsia"/>
          <w:spacing w:val="6"/>
          <w:kern w:val="32"/>
          <w:sz w:val="32"/>
          <w:szCs w:val="32"/>
          <w:lang w:val="en-US" w:eastAsia="zh-CN"/>
        </w:rPr>
        <w:t>XX</w:t>
      </w:r>
      <w:r>
        <w:rPr>
          <w:spacing w:val="6"/>
          <w:kern w:val="32"/>
          <w:sz w:val="32"/>
          <w:szCs w:val="32"/>
        </w:rPr>
        <w:t>日</w:t>
      </w:r>
      <w:r>
        <w:rPr>
          <w:spacing w:val="6"/>
          <w:kern w:val="32"/>
          <w:sz w:val="32"/>
          <w:szCs w:val="32"/>
        </w:rPr>
        <w:fldChar w:fldCharType="begin"/>
      </w:r>
      <w:r>
        <w:rPr>
          <w:spacing w:val="6"/>
          <w:kern w:val="32"/>
          <w:sz w:val="32"/>
          <w:szCs w:val="32"/>
        </w:rPr>
        <w:instrText xml:space="preserve"> DOCVARIABLE  FlYear_Zw  \* MERGEFORMAT </w:instrText>
      </w:r>
      <w:r>
        <w:rPr>
          <w:spacing w:val="6"/>
          <w:kern w:val="32"/>
          <w:sz w:val="32"/>
          <w:szCs w:val="32"/>
        </w:rPr>
        <w:fldChar w:fldCharType="end"/>
      </w:r>
    </w:p>
    <w:p/>
    <w:sectPr>
      <w:footerReference r:id="rId3" w:type="default"/>
      <w:pgSz w:w="11906" w:h="16838"/>
      <w:pgMar w:top="2211" w:right="1531" w:bottom="1871" w:left="1531" w:header="851" w:footer="992" w:gutter="0"/>
      <w:cols w:space="0" w:num="1"/>
      <w:docGrid w:type="lines" w:linePitch="41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1DFEE"/>
    <w:multiLevelType w:val="singleLevel"/>
    <w:tmpl w:val="5FC1DFEE"/>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1"/>
  <w:bordersDoNotSurroundFooter w:val="1"/>
  <w:documentProtection w:enforcement="0"/>
  <w:defaultTabStop w:val="420"/>
  <w:drawingGridVerticalSpacing w:val="2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485"/>
    <w:rsid w:val="00142D04"/>
    <w:rsid w:val="002D55CC"/>
    <w:rsid w:val="00877DDD"/>
    <w:rsid w:val="0091708E"/>
    <w:rsid w:val="00A53485"/>
    <w:rsid w:val="00CF0AB1"/>
    <w:rsid w:val="00D03E60"/>
    <w:rsid w:val="020334E9"/>
    <w:rsid w:val="025B07CC"/>
    <w:rsid w:val="0649006B"/>
    <w:rsid w:val="0C725EC3"/>
    <w:rsid w:val="134F7FF4"/>
    <w:rsid w:val="136D124B"/>
    <w:rsid w:val="14DD0573"/>
    <w:rsid w:val="16F04A07"/>
    <w:rsid w:val="17896057"/>
    <w:rsid w:val="1C152A9F"/>
    <w:rsid w:val="1DD5582E"/>
    <w:rsid w:val="1FD406C1"/>
    <w:rsid w:val="226261D9"/>
    <w:rsid w:val="24F31768"/>
    <w:rsid w:val="26742712"/>
    <w:rsid w:val="2D8F7C0D"/>
    <w:rsid w:val="32526230"/>
    <w:rsid w:val="331E5E87"/>
    <w:rsid w:val="35AC175A"/>
    <w:rsid w:val="3AAB30EF"/>
    <w:rsid w:val="3B0E70D6"/>
    <w:rsid w:val="3F1067EB"/>
    <w:rsid w:val="416D1BD0"/>
    <w:rsid w:val="41A86D80"/>
    <w:rsid w:val="43A65E52"/>
    <w:rsid w:val="46F9067D"/>
    <w:rsid w:val="4C1B5A22"/>
    <w:rsid w:val="4DA03451"/>
    <w:rsid w:val="4E030E41"/>
    <w:rsid w:val="506D37C1"/>
    <w:rsid w:val="573A6DDF"/>
    <w:rsid w:val="58122DE9"/>
    <w:rsid w:val="5A391368"/>
    <w:rsid w:val="5A9A1442"/>
    <w:rsid w:val="5D8E4D22"/>
    <w:rsid w:val="5F333D87"/>
    <w:rsid w:val="5F813EAA"/>
    <w:rsid w:val="64B12801"/>
    <w:rsid w:val="659B62C0"/>
    <w:rsid w:val="67D26A8B"/>
    <w:rsid w:val="72145915"/>
    <w:rsid w:val="72CD3C98"/>
    <w:rsid w:val="78E62207"/>
    <w:rsid w:val="7A057A05"/>
    <w:rsid w:val="7A2743F7"/>
    <w:rsid w:val="7DCC4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554</Words>
  <Characters>3158</Characters>
  <Lines>26</Lines>
  <Paragraphs>7</Paragraphs>
  <TotalTime>10</TotalTime>
  <ScaleCrop>false</ScaleCrop>
  <LinksUpToDate>false</LinksUpToDate>
  <CharactersWithSpaces>3705</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黄昕</cp:lastModifiedBy>
  <cp:lastPrinted>2021-04-29T03:09:00Z</cp:lastPrinted>
  <dcterms:modified xsi:type="dcterms:W3CDTF">2021-09-01T07:21:57Z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9ED8DE7B36984D6BB6F12746A824B90B</vt:lpwstr>
  </property>
  <property fmtid="{D5CDD505-2E9C-101B-9397-08002B2CF9AE}" pid="4" name="ribbonExt">
    <vt:lpwstr>{"WPSExtOfficeTab":{"OnGetEnabled":false,"OnGetVisible":false}}</vt:lpwstr>
  </property>
</Properties>
</file>