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eastAsia" w:ascii="微软简标宋" w:hAnsi="微软简标宋" w:eastAsia="微软简标宋" w:cs="微软简标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微软简标宋" w:hAnsi="微软简标宋" w:eastAsia="微软简标宋" w:cs="微软简标宋"/>
          <w:sz w:val="44"/>
          <w:szCs w:val="44"/>
        </w:rPr>
        <w:t>中山市五桂山创业孵化基地认定评价要点</w:t>
      </w:r>
    </w:p>
    <w:bookmarkEnd w:id="0"/>
    <w:tbl>
      <w:tblPr>
        <w:tblStyle w:val="7"/>
        <w:tblW w:w="93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5865"/>
        <w:gridCol w:w="1605"/>
      </w:tblGrid>
      <w:tr>
        <w:tblPrEx>
          <w:tblLayout w:type="fixed"/>
        </w:tblPrEx>
        <w:trPr>
          <w:trHeight w:val="560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评估项目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评价意见</w:t>
            </w:r>
          </w:p>
        </w:tc>
      </w:tr>
      <w:tr>
        <w:tblPrEx>
          <w:tblLayout w:type="fixed"/>
        </w:tblPrEx>
        <w:trPr>
          <w:trHeight w:val="810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有固定的场所，地理边界明确，具备营商环境，经营产权清晰，使用（租用）期限不少于3年，合同明确。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40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配套设施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有道路、水、电、排水、消防、通讯、网络、环保等基础配套设施。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10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占地面积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基地建筑面积不少于600平方米以上（电子商务类孵化基地可放宽建筑面积500平方米以上）。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25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可供数量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可孵化创业实体数量达到15个以上。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6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已有数量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已有创业实体8个以上。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设立资格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具有独立的法人资格。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98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服务窗口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配套有咨询受理、政务代理、后勤服务功能窗口。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服务准则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应配备创业就业扶持政策宣传，管理团队架构图、创业服务流程、入孵程序、创业服务准则。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办公场所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配套有所需的办公场所和公共多功能会议室。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39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信息设备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具有与市人力资源和社会保障系统对接的信息化管理设备设施。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335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制度建立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悬挂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管理制度、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消防安全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管理制度、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安全生产管理制度、主任岗位职责、副主任管理岗位职责、综合部主管岗位职责、综合部人员岗位职责、后勤部主管岗位职责、后勤部人员岗位职责。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27" w:hRule="atLeast"/>
          <w:jc w:val="center"/>
        </w:trPr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市创业导师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配备3名市级创业导师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944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专家评定意见</w:t>
            </w:r>
          </w:p>
        </w:tc>
        <w:tc>
          <w:tcPr>
            <w:tcW w:w="7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1483"/>
    <w:rsid w:val="116170A4"/>
    <w:rsid w:val="30071B9A"/>
    <w:rsid w:val="36DC4938"/>
    <w:rsid w:val="6C287C45"/>
    <w:rsid w:val="75851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8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2020-09-02T08:51:00Z</dcterms:created>
  <dc:creator>马敏</dc:creator>
  <cp:lastModifiedBy>马敏</cp:lastModifiedBy>
  <dcterms:modified xsi:type="dcterms:W3CDTF">2020-09-02T08:53:00Z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