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ind w:left="-178" w:leftChars="-85" w:right="-147" w:rightChars="-70" w:firstLine="57" w:firstLineChars="18"/>
        <w:jc w:val="left"/>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中工信规字〔2020〕2号</w:t>
      </w:r>
    </w:p>
    <w:p>
      <w:pPr>
        <w:spacing w:line="1200" w:lineRule="exact"/>
        <w:ind w:left="-178" w:leftChars="-85" w:right="-149" w:rightChars="-71" w:firstLine="133" w:firstLineChars="19"/>
        <w:jc w:val="center"/>
        <w:rPr>
          <w:rFonts w:hint="eastAsia" w:ascii="方正小标宋简体" w:hAnsi="宋体" w:eastAsia="方正小标宋简体"/>
          <w:color w:val="FF0000"/>
          <w:w w:val="70"/>
          <w:sz w:val="100"/>
          <w:szCs w:val="100"/>
        </w:rPr>
      </w:pPr>
    </w:p>
    <w:p>
      <w:pPr>
        <w:spacing w:line="1200" w:lineRule="exact"/>
        <w:ind w:left="-178" w:leftChars="-85" w:right="-149" w:rightChars="-71" w:firstLine="133" w:firstLineChars="19"/>
        <w:jc w:val="center"/>
        <w:rPr>
          <w:rFonts w:hint="eastAsia" w:ascii="方正小标宋简体" w:hAnsi="宋体" w:eastAsia="方正小标宋简体"/>
          <w:color w:val="FF0000"/>
          <w:w w:val="70"/>
          <w:sz w:val="100"/>
          <w:szCs w:val="100"/>
        </w:rPr>
      </w:pPr>
      <w:r>
        <w:rPr>
          <w:rFonts w:hint="eastAsia" w:ascii="方正小标宋简体" w:hAnsi="宋体" w:eastAsia="方正小标宋简体"/>
          <w:color w:val="FF0000"/>
          <w:w w:val="70"/>
          <w:sz w:val="100"/>
          <w:szCs w:val="100"/>
        </w:rPr>
        <w:t>中山市</w:t>
      </w:r>
      <w:r>
        <w:rPr>
          <w:rFonts w:hint="eastAsia" w:ascii="方正小标宋简体" w:hAnsi="宋体" w:eastAsia="方正小标宋简体"/>
          <w:color w:val="FF0000"/>
          <w:w w:val="70"/>
          <w:sz w:val="100"/>
          <w:szCs w:val="100"/>
          <w:lang w:eastAsia="zh-CN"/>
        </w:rPr>
        <w:t>工业</w:t>
      </w:r>
      <w:r>
        <w:rPr>
          <w:rFonts w:hint="eastAsia" w:ascii="方正小标宋简体" w:hAnsi="宋体" w:eastAsia="方正小标宋简体"/>
          <w:color w:val="FF0000"/>
          <w:w w:val="70"/>
          <w:sz w:val="100"/>
          <w:szCs w:val="100"/>
        </w:rPr>
        <w:t>和信息化局文件</w:t>
      </w:r>
    </w:p>
    <w:p>
      <w:pPr>
        <w:spacing w:line="700" w:lineRule="exact"/>
        <w:jc w:val="center"/>
        <w:rPr>
          <w:rFonts w:hint="eastAsia" w:ascii="仿宋_GB2312" w:hAnsi="宋体" w:eastAsia="仿宋_GB2312"/>
          <w:b/>
          <w:sz w:val="32"/>
          <w:szCs w:val="32"/>
        </w:rPr>
      </w:pPr>
    </w:p>
    <w:p>
      <w:pPr>
        <w:pBdr>
          <w:bottom w:val="single" w:color="FF0000" w:sz="18" w:space="1"/>
        </w:pBdr>
        <w:spacing w:line="700" w:lineRule="exact"/>
        <w:jc w:val="center"/>
        <w:rPr>
          <w:rFonts w:hint="eastAsia" w:ascii="仿宋_GB2312" w:hAnsi="宋体" w:eastAsia="仿宋_GB2312"/>
          <w:sz w:val="32"/>
          <w:szCs w:val="32"/>
        </w:rPr>
      </w:pPr>
      <w:r>
        <w:rPr>
          <w:rFonts w:hint="eastAsia" w:ascii="仿宋_GB2312" w:hAnsi="宋体" w:eastAsia="仿宋_GB2312"/>
          <w:sz w:val="32"/>
          <w:szCs w:val="32"/>
        </w:rPr>
        <w:t>中</w:t>
      </w:r>
      <w:r>
        <w:rPr>
          <w:rFonts w:hint="eastAsia" w:ascii="仿宋_GB2312" w:hAnsi="宋体" w:eastAsia="仿宋_GB2312"/>
          <w:sz w:val="32"/>
          <w:szCs w:val="32"/>
          <w:lang w:eastAsia="zh-CN"/>
        </w:rPr>
        <w:t>工</w:t>
      </w:r>
      <w:r>
        <w:rPr>
          <w:rFonts w:hint="eastAsia" w:ascii="仿宋_GB2312" w:hAnsi="宋体" w:eastAsia="仿宋_GB2312"/>
          <w:sz w:val="32"/>
          <w:szCs w:val="32"/>
        </w:rPr>
        <w:t>信</w:t>
      </w:r>
      <w:r>
        <w:rPr>
          <w:rFonts w:hint="eastAsia" w:ascii="仿宋_GB2312" w:eastAsia="仿宋_GB2312"/>
          <w:bCs/>
          <w:kern w:val="36"/>
          <w:sz w:val="32"/>
          <w:szCs w:val="32"/>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w:t>
      </w:r>
      <w:r>
        <w:rPr>
          <w:rFonts w:hint="eastAsia" w:ascii="仿宋_GB2312" w:hAnsi="宋体" w:eastAsia="仿宋_GB2312"/>
          <w:sz w:val="32"/>
          <w:szCs w:val="32"/>
          <w:lang w:val="en-US" w:eastAsia="zh-CN"/>
        </w:rPr>
        <w:t>183</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center"/>
        <w:textAlignment w:val="auto"/>
        <w:outlineLvl w:val="9"/>
        <w:rPr>
          <w:rFonts w:hint="eastAsia" w:ascii="仿宋" w:hAnsi="仿宋" w:eastAsia="仿宋" w:cs="仿宋"/>
          <w:bCs/>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Cs/>
          <w:sz w:val="44"/>
          <w:szCs w:val="44"/>
        </w:rPr>
        <w:t>关于印发</w:t>
      </w:r>
      <w:r>
        <w:rPr>
          <w:rFonts w:hint="eastAsia" w:ascii="方正小标宋简体" w:hAnsi="方正小标宋简体" w:eastAsia="方正小标宋简体" w:cs="方正小标宋简体"/>
          <w:color w:val="auto"/>
          <w:sz w:val="44"/>
          <w:szCs w:val="44"/>
        </w:rPr>
        <w:t>中山市技术改造投资项目资助</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color w:val="auto"/>
          <w:sz w:val="44"/>
          <w:szCs w:val="44"/>
        </w:rPr>
        <w:t>实施细则</w:t>
      </w:r>
      <w:r>
        <w:rPr>
          <w:rFonts w:hint="eastAsia" w:ascii="方正小标宋简体" w:hAnsi="方正小标宋简体" w:eastAsia="方正小标宋简体" w:cs="方正小标宋简体"/>
          <w:bCs/>
          <w:sz w:val="44"/>
          <w:szCs w:val="44"/>
        </w:rPr>
        <w:t>的通知</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center"/>
        <w:textAlignment w:val="auto"/>
        <w:outlineLvl w:val="9"/>
        <w:rPr>
          <w:rFonts w:hint="eastAsia" w:ascii="仿宋" w:hAnsi="仿宋" w:eastAsia="仿宋" w:cs="仿宋"/>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各镇区经济（发展）和科技信息局，各有关单位：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中山市技术改造投资项目资助实施细则</w:t>
      </w:r>
      <w:r>
        <w:rPr>
          <w:rFonts w:hint="eastAsia" w:ascii="仿宋_GB2312" w:hAnsi="仿宋_GB2312" w:eastAsia="仿宋_GB2312" w:cs="仿宋_GB2312"/>
          <w:sz w:val="32"/>
          <w:szCs w:val="32"/>
        </w:rPr>
        <w:t>》业经市政府同意，现印发给你们，请认真贯彻执行。如有问题，请</w:t>
      </w:r>
      <w:r>
        <w:rPr>
          <w:rFonts w:hint="eastAsia" w:ascii="仿宋_GB2312" w:hAnsi="仿宋_GB2312" w:eastAsia="仿宋_GB2312" w:cs="仿宋_GB2312"/>
          <w:sz w:val="32"/>
          <w:szCs w:val="32"/>
          <w:lang w:val="en-US" w:eastAsia="zh-CN"/>
        </w:rPr>
        <w:t>径向</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工业</w:t>
      </w:r>
      <w:r>
        <w:rPr>
          <w:rFonts w:hint="eastAsia" w:ascii="仿宋_GB2312" w:hAnsi="仿宋_GB2312" w:eastAsia="仿宋_GB2312" w:cs="仿宋_GB2312"/>
          <w:sz w:val="32"/>
          <w:szCs w:val="32"/>
          <w:lang w:eastAsia="zh-CN"/>
        </w:rPr>
        <w:t>和信息化局</w:t>
      </w:r>
      <w:r>
        <w:rPr>
          <w:rFonts w:hint="eastAsia" w:ascii="仿宋_GB2312" w:hAnsi="仿宋_GB2312" w:eastAsia="仿宋_GB2312" w:cs="仿宋_GB2312"/>
          <w:color w:val="000000"/>
          <w:sz w:val="32"/>
          <w:szCs w:val="32"/>
          <w:lang w:val="en-US" w:eastAsia="zh-CN"/>
        </w:rPr>
        <w:t>技术改造投资</w:t>
      </w:r>
      <w:r>
        <w:rPr>
          <w:rFonts w:hint="eastAsia" w:ascii="仿宋_GB2312" w:hAnsi="仿宋_GB2312" w:eastAsia="仿宋_GB2312" w:cs="仿宋_GB2312"/>
          <w:color w:val="000000"/>
          <w:sz w:val="32"/>
          <w:szCs w:val="32"/>
        </w:rPr>
        <w:t>科</w:t>
      </w:r>
      <w:r>
        <w:rPr>
          <w:rFonts w:hint="eastAsia" w:ascii="仿宋_GB2312" w:hAnsi="仿宋_GB2312" w:eastAsia="仿宋_GB2312" w:cs="仿宋_GB2312"/>
          <w:sz w:val="32"/>
          <w:szCs w:val="32"/>
        </w:rPr>
        <w:t>联系。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sz w:val="32"/>
          <w:szCs w:val="21"/>
          <w:lang w:val="en-US" w:eastAsia="zh-CN"/>
        </w:rPr>
        <w:t>侯国强</w:t>
      </w: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sz w:val="32"/>
          <w:szCs w:val="21"/>
        </w:rPr>
        <w:t>88329004</w:t>
      </w:r>
      <w:r>
        <w:rPr>
          <w:rFonts w:hint="eastAsia" w:ascii="仿宋_GB2312" w:hAnsi="仿宋_GB2312" w:eastAsia="仿宋_GB2312" w:cs="仿宋_GB2312"/>
          <w:sz w:val="32"/>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中山市</w:t>
      </w:r>
      <w:r>
        <w:rPr>
          <w:rFonts w:hint="eastAsia" w:ascii="仿宋_GB2312" w:hAnsi="仿宋_GB2312" w:eastAsia="仿宋_GB2312" w:cs="仿宋_GB2312"/>
          <w:color w:val="000000"/>
          <w:sz w:val="32"/>
          <w:szCs w:val="32"/>
          <w:lang w:eastAsia="zh-CN"/>
        </w:rPr>
        <w:t>工业</w:t>
      </w:r>
      <w:r>
        <w:rPr>
          <w:rFonts w:hint="eastAsia" w:ascii="仿宋_GB2312" w:hAnsi="仿宋_GB2312" w:eastAsia="仿宋_GB2312" w:cs="仿宋_GB2312"/>
          <w:color w:val="000000"/>
          <w:sz w:val="32"/>
          <w:szCs w:val="32"/>
        </w:rPr>
        <w:t>和信息化局</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4480" w:firstLineChars="14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年6月13日</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sz w:val="32"/>
          <w:szCs w:val="21"/>
          <w:lang w:val="en-US" w:eastAsia="zh-CN"/>
        </w:rPr>
        <w:t>侯国强</w:t>
      </w: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sz w:val="32"/>
          <w:szCs w:val="21"/>
        </w:rPr>
        <w:t>88329004</w:t>
      </w:r>
      <w:r>
        <w:rPr>
          <w:rFonts w:hint="eastAsia" w:ascii="仿宋_GB2312" w:hAnsi="仿宋_GB2312" w:eastAsia="仿宋_GB2312" w:cs="仿宋_GB2312"/>
          <w:sz w:val="32"/>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公开方式：</w:t>
      </w:r>
      <w:r>
        <w:rPr>
          <w:rFonts w:hint="eastAsia" w:ascii="仿宋_GB2312" w:hAnsi="仿宋_GB2312" w:eastAsia="仿宋_GB2312" w:cs="仿宋_GB2312"/>
          <w:sz w:val="32"/>
          <w:szCs w:val="32"/>
          <w:lang w:val="en-US" w:eastAsia="zh-CN"/>
        </w:rPr>
        <w:t>主动公开。</w:t>
      </w:r>
    </w:p>
    <w:p>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beforeLines="0" w:afterLines="0" w:line="520" w:lineRule="exact"/>
        <w:ind w:left="0" w:leftChars="0" w:right="0" w:rightChars="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中山市工业和信息化局办公室    2020年6月13日印</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left"/>
        <w:textAlignment w:val="auto"/>
        <w:outlineLvl w:val="9"/>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中山市技术改造投资项目资助实施细则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eastAsia" w:ascii="仿宋" w:hAnsi="仿宋" w:eastAsia="仿宋" w:cs="仿宋"/>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黑体" w:hAnsi="黑体" w:eastAsia="黑体" w:cs="黑体"/>
          <w:color w:val="auto"/>
          <w:sz w:val="32"/>
          <w:szCs w:val="32"/>
          <w:u w:val="none"/>
          <w:lang w:val="en-US" w:eastAsia="zh-CN"/>
        </w:rPr>
        <w:t>第一条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为</w:t>
      </w:r>
      <w:r>
        <w:rPr>
          <w:rFonts w:hint="eastAsia" w:ascii="仿宋_GB2312" w:hAnsi="仿宋_GB2312" w:eastAsia="仿宋_GB2312" w:cs="仿宋_GB2312"/>
          <w:color w:val="auto"/>
          <w:sz w:val="32"/>
          <w:szCs w:val="32"/>
          <w:u w:val="none"/>
          <w:lang w:val="en-US" w:eastAsia="zh-CN"/>
        </w:rPr>
        <w:t>规范资金管理，提高资金使用效益，促进</w:t>
      </w:r>
      <w:r>
        <w:rPr>
          <w:rFonts w:hint="eastAsia" w:ascii="仿宋_GB2312" w:hAnsi="仿宋_GB2312" w:eastAsia="仿宋_GB2312" w:cs="仿宋_GB2312"/>
          <w:color w:val="auto"/>
          <w:sz w:val="32"/>
          <w:szCs w:val="32"/>
          <w:u w:val="none"/>
        </w:rPr>
        <w:t>我市工业企业加快实施技术改造和技术创新，</w:t>
      </w:r>
      <w:r>
        <w:rPr>
          <w:rFonts w:hint="eastAsia" w:ascii="仿宋_GB2312" w:hAnsi="仿宋_GB2312" w:eastAsia="仿宋_GB2312" w:cs="仿宋_GB2312"/>
          <w:color w:val="auto"/>
          <w:sz w:val="32"/>
          <w:szCs w:val="32"/>
          <w:u w:val="none"/>
          <w:lang w:val="en-US" w:eastAsia="zh-CN"/>
        </w:rPr>
        <w:t>实现中山经济高质量发展，根据《关于推动制造业高质量发展的实施方案》</w:t>
      </w:r>
      <w:r>
        <w:rPr>
          <w:rFonts w:hint="eastAsia" w:ascii="仿宋_GB2312" w:hAnsi="仿宋_GB2312" w:eastAsia="仿宋_GB2312" w:cs="仿宋_GB2312"/>
          <w:strike w:val="0"/>
          <w:dstrike w:val="0"/>
          <w:color w:val="auto"/>
          <w:sz w:val="32"/>
          <w:szCs w:val="32"/>
          <w:u w:val="none"/>
          <w:lang w:val="en-US" w:eastAsia="zh-CN"/>
        </w:rPr>
        <w:t>《中山市市级财政专项资金管理办法》</w:t>
      </w:r>
      <w:r>
        <w:rPr>
          <w:rFonts w:hint="eastAsia" w:ascii="仿宋_GB2312" w:hAnsi="仿宋_GB2312" w:eastAsia="仿宋_GB2312" w:cs="仿宋_GB2312"/>
          <w:color w:val="auto"/>
          <w:kern w:val="0"/>
          <w:sz w:val="32"/>
          <w:szCs w:val="32"/>
          <w:u w:val="none"/>
        </w:rPr>
        <w:t>《中山市工业发展专项资金管理暂行办法》</w:t>
      </w:r>
      <w:r>
        <w:rPr>
          <w:rFonts w:hint="eastAsia" w:ascii="仿宋_GB2312" w:hAnsi="仿宋_GB2312" w:eastAsia="仿宋_GB2312" w:cs="仿宋_GB2312"/>
          <w:color w:val="auto"/>
          <w:sz w:val="32"/>
          <w:szCs w:val="32"/>
          <w:u w:val="none"/>
          <w:lang w:val="en-US" w:eastAsia="zh-CN"/>
        </w:rPr>
        <w:t>有关规定</w:t>
      </w:r>
      <w:r>
        <w:rPr>
          <w:rFonts w:hint="eastAsia" w:ascii="仿宋_GB2312" w:hAnsi="仿宋_GB2312" w:eastAsia="仿宋_GB2312" w:cs="仿宋_GB2312"/>
          <w:color w:val="auto"/>
          <w:sz w:val="32"/>
          <w:szCs w:val="32"/>
          <w:u w:val="none"/>
        </w:rPr>
        <w:t>，制定本细则。</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黑体" w:hAnsi="黑体" w:eastAsia="黑体" w:cs="黑体"/>
          <w:color w:val="auto"/>
          <w:sz w:val="32"/>
          <w:szCs w:val="32"/>
          <w:u w:val="none"/>
          <w:lang w:val="en-US" w:eastAsia="zh-CN"/>
        </w:rPr>
        <w:t>第二条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细则所称技术改造是指工业企业采用新技术、新工艺、新设备、新材料对现有设施、工艺条件及生产服务等进行改造提升，淘汰落后产能，实现内涵式发展的投资活动；技术创新是指企业开展的新技术、新产品、新工艺研发和产业化活动，以及引进先进技术进行消化吸收再创新的活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设备购置是指企业技术改造项目购置的新设备、配套软件系统等。</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jc w:val="both"/>
        <w:textAlignment w:val="auto"/>
        <w:outlineLvl w:val="9"/>
        <w:rPr>
          <w:rFonts w:hint="eastAsia" w:ascii="仿宋" w:hAnsi="仿宋" w:eastAsia="仿宋" w:cs="仿宋"/>
          <w:strike w:val="0"/>
          <w:dstrike w:val="0"/>
          <w:color w:val="auto"/>
          <w:sz w:val="32"/>
          <w:szCs w:val="32"/>
          <w:u w:val="none"/>
        </w:rPr>
      </w:pPr>
      <w:r>
        <w:rPr>
          <w:rFonts w:hint="eastAsia" w:ascii="黑体" w:hAnsi="黑体" w:eastAsia="黑体" w:cs="黑体"/>
          <w:color w:val="auto"/>
          <w:sz w:val="32"/>
          <w:szCs w:val="32"/>
          <w:u w:val="none"/>
          <w:lang w:val="en-US" w:eastAsia="zh-CN"/>
        </w:rPr>
        <w:t>第三条</w:t>
      </w:r>
      <w:r>
        <w:rPr>
          <w:rFonts w:hint="eastAsia" w:ascii="仿宋" w:hAnsi="仿宋" w:eastAsia="仿宋" w:cs="仿宋"/>
          <w:strike w:val="0"/>
          <w:dstrike w:val="0"/>
          <w:color w:val="auto"/>
          <w:sz w:val="32"/>
          <w:szCs w:val="32"/>
          <w:u w:val="none"/>
        </w:rPr>
        <w:t> </w:t>
      </w:r>
      <w:r>
        <w:rPr>
          <w:rFonts w:hint="eastAsia" w:ascii="仿宋_GB2312" w:hAnsi="仿宋_GB2312" w:eastAsia="仿宋_GB2312" w:cs="仿宋_GB2312"/>
          <w:color w:val="auto"/>
          <w:sz w:val="32"/>
          <w:szCs w:val="32"/>
          <w:u w:val="none"/>
        </w:rPr>
        <w:t>资助对象为在中山市行政区域内依法设立的企业、事业单位或社会团体。</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第四条</w:t>
      </w:r>
      <w:r>
        <w:rPr>
          <w:rFonts w:hint="eastAsia" w:ascii="仿宋_GB2312" w:hAnsi="仿宋_GB2312" w:eastAsia="仿宋_GB2312" w:cs="仿宋_GB2312"/>
          <w:strike w:val="0"/>
          <w:dstrike w:val="0"/>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绩效目标：</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strike w:val="0"/>
          <w:dstrike w:val="0"/>
          <w:color w:val="auto"/>
          <w:sz w:val="32"/>
          <w:szCs w:val="32"/>
          <w:u w:val="none"/>
          <w:lang w:val="en-US" w:eastAsia="zh-CN"/>
        </w:rPr>
      </w:pPr>
      <w:r>
        <w:rPr>
          <w:rFonts w:hint="eastAsia" w:ascii="仿宋_GB2312" w:hAnsi="仿宋_GB2312" w:eastAsia="仿宋_GB2312" w:cs="仿宋_GB2312"/>
          <w:color w:val="auto"/>
          <w:sz w:val="32"/>
          <w:szCs w:val="32"/>
          <w:u w:val="none"/>
        </w:rPr>
        <w:t>力争</w:t>
      </w:r>
      <w:r>
        <w:rPr>
          <w:rFonts w:hint="eastAsia" w:ascii="仿宋_GB2312" w:hAnsi="仿宋_GB2312" w:eastAsia="仿宋_GB2312" w:cs="仿宋_GB2312"/>
          <w:color w:val="auto"/>
          <w:sz w:val="32"/>
          <w:szCs w:val="32"/>
          <w:u w:val="none"/>
          <w:lang w:val="en-US" w:eastAsia="zh-CN"/>
        </w:rPr>
        <w:t>用3年左右时间</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引导1800家以上企业实施新一轮技术改造，推动企业向数字化、网络化、智能化和绿色化转型升级，实现中山经济高质量发展。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val="en-US" w:eastAsia="zh-CN"/>
        </w:rPr>
        <w:t>第五条</w:t>
      </w:r>
      <w:r>
        <w:rPr>
          <w:rFonts w:hint="eastAsia" w:ascii="仿宋" w:hAnsi="仿宋" w:eastAsia="仿宋" w:cs="仿宋"/>
          <w:color w:val="auto"/>
          <w:sz w:val="32"/>
          <w:szCs w:val="32"/>
          <w:u w:val="none"/>
        </w:rPr>
        <w:t> </w:t>
      </w:r>
      <w:r>
        <w:rPr>
          <w:rFonts w:hint="eastAsia" w:ascii="仿宋_GB2312" w:hAnsi="仿宋_GB2312" w:eastAsia="仿宋_GB2312" w:cs="仿宋_GB2312"/>
          <w:color w:val="auto"/>
          <w:sz w:val="32"/>
          <w:szCs w:val="32"/>
          <w:u w:val="none"/>
          <w:lang w:val="en-US" w:eastAsia="zh-CN"/>
        </w:rPr>
        <w:t>扶持</w:t>
      </w:r>
      <w:r>
        <w:rPr>
          <w:rFonts w:hint="eastAsia" w:ascii="仿宋_GB2312" w:hAnsi="仿宋_GB2312" w:eastAsia="仿宋_GB2312" w:cs="仿宋_GB2312"/>
          <w:color w:val="auto"/>
          <w:sz w:val="32"/>
          <w:szCs w:val="32"/>
          <w:u w:val="none"/>
        </w:rPr>
        <w:t>范围</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（一）支持领军</w:t>
      </w:r>
      <w:r>
        <w:rPr>
          <w:rFonts w:hint="default" w:ascii="仿宋_GB2312" w:hAnsi="仿宋_GB2312" w:eastAsia="仿宋_GB2312" w:cs="仿宋_GB2312"/>
          <w:color w:val="auto"/>
          <w:sz w:val="32"/>
          <w:szCs w:val="32"/>
          <w:u w:val="none"/>
          <w:lang w:val="en-US" w:eastAsia="zh-CN"/>
        </w:rPr>
        <w:t>企业、制造业龙头骨干企业</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工业总部企业</w:t>
      </w:r>
      <w:r>
        <w:rPr>
          <w:rFonts w:hint="eastAsia" w:ascii="仿宋_GB2312" w:hAnsi="仿宋_GB2312" w:eastAsia="仿宋_GB2312" w:cs="仿宋_GB2312"/>
          <w:color w:val="auto"/>
          <w:sz w:val="32"/>
          <w:szCs w:val="32"/>
          <w:u w:val="none"/>
          <w:lang w:val="en-US" w:eastAsia="zh-CN"/>
        </w:rPr>
        <w:t>以及专精特新中小企业实施的</w:t>
      </w:r>
      <w:r>
        <w:rPr>
          <w:rFonts w:hint="default" w:ascii="仿宋_GB2312" w:hAnsi="仿宋_GB2312" w:eastAsia="仿宋_GB2312" w:cs="仿宋_GB2312"/>
          <w:color w:val="auto"/>
          <w:sz w:val="32"/>
          <w:szCs w:val="32"/>
          <w:u w:val="none"/>
          <w:lang w:val="en-US" w:eastAsia="zh-CN"/>
        </w:rPr>
        <w:t>技术改造项目</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rPr>
        <w:t>支持新一代信息技术、高端装备制造、</w:t>
      </w:r>
      <w:r>
        <w:rPr>
          <w:rFonts w:hint="eastAsia" w:ascii="仿宋_GB2312" w:hAnsi="仿宋_GB2312" w:eastAsia="仿宋_GB2312" w:cs="仿宋_GB2312"/>
          <w:color w:val="auto"/>
          <w:sz w:val="32"/>
          <w:szCs w:val="32"/>
          <w:u w:val="none"/>
          <w:lang w:val="en-US" w:eastAsia="zh-CN"/>
        </w:rPr>
        <w:t>健康</w:t>
      </w:r>
      <w:r>
        <w:rPr>
          <w:rFonts w:hint="eastAsia" w:ascii="仿宋_GB2312" w:hAnsi="仿宋_GB2312" w:eastAsia="仿宋_GB2312" w:cs="仿宋_GB2312"/>
          <w:color w:val="auto"/>
          <w:sz w:val="32"/>
          <w:szCs w:val="32"/>
          <w:u w:val="none"/>
        </w:rPr>
        <w:t>医药等</w:t>
      </w:r>
      <w:r>
        <w:rPr>
          <w:rFonts w:hint="eastAsia" w:ascii="仿宋_GB2312" w:hAnsi="仿宋_GB2312" w:eastAsia="仿宋_GB2312" w:cs="仿宋_GB2312"/>
          <w:color w:val="auto"/>
          <w:sz w:val="32"/>
          <w:szCs w:val="32"/>
          <w:u w:val="none"/>
          <w:lang w:val="en-US" w:eastAsia="zh-CN"/>
        </w:rPr>
        <w:t>战略性支柱产业和</w:t>
      </w:r>
      <w:r>
        <w:rPr>
          <w:rFonts w:hint="eastAsia" w:ascii="仿宋_GB2312" w:hAnsi="仿宋_GB2312" w:eastAsia="仿宋_GB2312" w:cs="仿宋_GB2312"/>
          <w:color w:val="auto"/>
          <w:sz w:val="32"/>
          <w:szCs w:val="32"/>
          <w:u w:val="none"/>
        </w:rPr>
        <w:t>战略</w:t>
      </w:r>
      <w:r>
        <w:rPr>
          <w:rFonts w:hint="eastAsia" w:ascii="仿宋_GB2312" w:hAnsi="仿宋_GB2312" w:eastAsia="仿宋_GB2312" w:cs="仿宋_GB2312"/>
          <w:color w:val="auto"/>
          <w:sz w:val="32"/>
          <w:szCs w:val="32"/>
          <w:u w:val="none"/>
          <w:lang w:val="en-US" w:eastAsia="zh-CN"/>
        </w:rPr>
        <w:t>性</w:t>
      </w:r>
      <w:r>
        <w:rPr>
          <w:rFonts w:hint="eastAsia" w:ascii="仿宋_GB2312" w:hAnsi="仿宋_GB2312" w:eastAsia="仿宋_GB2312" w:cs="仿宋_GB2312"/>
          <w:color w:val="auto"/>
          <w:sz w:val="32"/>
          <w:szCs w:val="32"/>
          <w:u w:val="none"/>
        </w:rPr>
        <w:t>新兴产业</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技术改造</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（三）支持</w:t>
      </w:r>
      <w:r>
        <w:rPr>
          <w:rFonts w:hint="eastAsia" w:ascii="仿宋_GB2312" w:hAnsi="仿宋_GB2312" w:eastAsia="仿宋_GB2312" w:cs="仿宋_GB2312"/>
          <w:color w:val="auto"/>
          <w:sz w:val="32"/>
          <w:szCs w:val="32"/>
          <w:u w:val="none"/>
        </w:rPr>
        <w:t>企业依托市级</w:t>
      </w:r>
      <w:r>
        <w:rPr>
          <w:rFonts w:hint="eastAsia" w:ascii="仿宋_GB2312" w:hAnsi="仿宋_GB2312" w:eastAsia="仿宋_GB2312" w:cs="仿宋_GB2312"/>
          <w:color w:val="auto"/>
          <w:sz w:val="32"/>
          <w:szCs w:val="32"/>
          <w:u w:val="none"/>
          <w:lang w:val="en-US" w:eastAsia="zh-CN"/>
        </w:rPr>
        <w:t>及</w:t>
      </w:r>
      <w:r>
        <w:rPr>
          <w:rFonts w:hint="eastAsia" w:ascii="仿宋_GB2312" w:hAnsi="仿宋_GB2312" w:eastAsia="仿宋_GB2312" w:cs="仿宋_GB2312"/>
          <w:color w:val="auto"/>
          <w:sz w:val="32"/>
          <w:szCs w:val="32"/>
          <w:u w:val="none"/>
        </w:rPr>
        <w:t>以上企业技术中心或</w:t>
      </w:r>
      <w:r>
        <w:rPr>
          <w:rFonts w:hint="eastAsia" w:ascii="仿宋_GB2312" w:hAnsi="仿宋_GB2312" w:eastAsia="仿宋_GB2312" w:cs="仿宋_GB2312"/>
          <w:color w:val="auto"/>
          <w:sz w:val="32"/>
          <w:szCs w:val="32"/>
          <w:u w:val="none"/>
          <w:lang w:val="en-US" w:eastAsia="zh-CN"/>
        </w:rPr>
        <w:t>企业全生命周期</w:t>
      </w:r>
      <w:r>
        <w:rPr>
          <w:rFonts w:hint="eastAsia" w:ascii="仿宋_GB2312" w:hAnsi="仿宋_GB2312" w:eastAsia="仿宋_GB2312" w:cs="仿宋_GB2312"/>
          <w:color w:val="auto"/>
          <w:sz w:val="32"/>
          <w:szCs w:val="32"/>
          <w:u w:val="none"/>
        </w:rPr>
        <w:t>公共</w:t>
      </w:r>
      <w:r>
        <w:rPr>
          <w:rFonts w:hint="eastAsia" w:ascii="仿宋_GB2312" w:hAnsi="仿宋_GB2312" w:eastAsia="仿宋_GB2312" w:cs="仿宋_GB2312"/>
          <w:color w:val="auto"/>
          <w:sz w:val="32"/>
          <w:szCs w:val="32"/>
          <w:u w:val="none"/>
          <w:lang w:val="en-US" w:eastAsia="zh-CN"/>
        </w:rPr>
        <w:t>技术</w:t>
      </w:r>
      <w:r>
        <w:rPr>
          <w:rFonts w:hint="eastAsia" w:ascii="仿宋_GB2312" w:hAnsi="仿宋_GB2312" w:eastAsia="仿宋_GB2312" w:cs="仿宋_GB2312"/>
          <w:color w:val="auto"/>
          <w:sz w:val="32"/>
          <w:szCs w:val="32"/>
          <w:u w:val="none"/>
        </w:rPr>
        <w:t>服务平台开展的技术创新项目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支持省产业链协同创新项目</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（四）支持</w:t>
      </w:r>
      <w:r>
        <w:rPr>
          <w:rFonts w:hint="eastAsia" w:ascii="仿宋_GB2312" w:hAnsi="仿宋_GB2312" w:eastAsia="仿宋_GB2312" w:cs="仿宋_GB2312"/>
          <w:color w:val="auto"/>
          <w:sz w:val="32"/>
          <w:szCs w:val="32"/>
          <w:u w:val="none"/>
        </w:rPr>
        <w:t>工业企业实施提质增效、智能化改造、设备更新</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绿色发展</w:t>
      </w:r>
      <w:r>
        <w:rPr>
          <w:rFonts w:hint="eastAsia" w:ascii="仿宋_GB2312" w:hAnsi="仿宋_GB2312" w:eastAsia="仿宋_GB2312" w:cs="仿宋_GB2312"/>
          <w:color w:val="auto"/>
          <w:sz w:val="32"/>
          <w:szCs w:val="32"/>
          <w:u w:val="none"/>
          <w:lang w:val="en-US" w:eastAsia="zh-CN"/>
        </w:rPr>
        <w:t>等技术改造项目；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其他</w:t>
      </w:r>
      <w:r>
        <w:rPr>
          <w:rFonts w:hint="eastAsia" w:ascii="仿宋_GB2312" w:hAnsi="仿宋_GB2312" w:eastAsia="仿宋_GB2312" w:cs="仿宋_GB2312"/>
          <w:color w:val="auto"/>
          <w:sz w:val="32"/>
          <w:szCs w:val="32"/>
          <w:u w:val="none"/>
        </w:rPr>
        <w:t>省市</w:t>
      </w:r>
      <w:r>
        <w:rPr>
          <w:rFonts w:hint="eastAsia" w:ascii="仿宋_GB2312" w:hAnsi="仿宋_GB2312" w:eastAsia="仿宋_GB2312" w:cs="仿宋_GB2312"/>
          <w:color w:val="auto"/>
          <w:sz w:val="32"/>
          <w:szCs w:val="32"/>
          <w:u w:val="none"/>
          <w:lang w:val="en-US" w:eastAsia="zh-CN"/>
        </w:rPr>
        <w:t>重点支持的</w:t>
      </w:r>
      <w:r>
        <w:rPr>
          <w:rFonts w:hint="eastAsia" w:ascii="仿宋_GB2312" w:hAnsi="仿宋_GB2312" w:eastAsia="仿宋_GB2312" w:cs="仿宋_GB2312"/>
          <w:color w:val="auto"/>
          <w:sz w:val="32"/>
          <w:szCs w:val="32"/>
          <w:u w:val="none"/>
        </w:rPr>
        <w:t>技术改造项目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重点工业企业增资扩产项目</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第六条</w:t>
      </w:r>
      <w:r>
        <w:rPr>
          <w:rFonts w:hint="eastAsia" w:ascii="仿宋_GB2312" w:hAnsi="仿宋_GB2312" w:eastAsia="仿宋_GB2312" w:cs="仿宋_GB2312"/>
          <w:color w:val="auto"/>
          <w:sz w:val="32"/>
          <w:szCs w:val="32"/>
          <w:u w:val="none"/>
          <w:lang w:val="en-US" w:eastAsia="zh-CN"/>
        </w:rPr>
        <w:t xml:space="preserve"> 申报条件：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（一）申报企业经营状态正常、信用记录良好，财务制度健全、依法纳税；列入“信用中国（广东）”网站受惩戒黑名单的按规定不受理申请；</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（二）申报项目符合国家和省、市产业发展政策，并取得《广东省技术改造投资项目备案证》或工信部门出具的项目核准、审批文件，且不属于政府投资建设项目；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strike w:val="0"/>
          <w:dstrike w:val="0"/>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（三）项目建设地在中山市，原则上未获得同级财政专项资金支持，且通过市工业和信息化局组织或委托第三方机构开展的项目完工评价。</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第七条</w:t>
      </w:r>
      <w:r>
        <w:rPr>
          <w:rFonts w:hint="eastAsia" w:ascii="仿宋_GB2312" w:hAnsi="仿宋_GB2312" w:eastAsia="仿宋_GB2312" w:cs="仿宋_GB2312"/>
          <w:color w:val="auto"/>
          <w:sz w:val="32"/>
          <w:szCs w:val="32"/>
          <w:u w:val="none"/>
          <w:lang w:val="en-US" w:eastAsia="zh-CN"/>
        </w:rPr>
        <w:t xml:space="preserve"> 资助方式和标准：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企业技术改造项目可选取股权投资（有偿资助）、设备奖励（无偿资助）、贷款贴息（无偿资助）等扶持方式，同一项目只能选择以下一种方式进行申报。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股权投资。对拟于近期开工或已开工但完成投资额不超过总投资额60%的技术改造项目，按照《中山市财政扶持产业发展专项资金投入管理暂行办法》有关规定给予支持，股权投资方式入股不超过企业或项目总股本的30%（且不为第一大股东），投入时间原则上不超过5年，并按照章程约定的条件退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（二）设备奖励。</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1.对</w:t>
      </w:r>
      <w:r>
        <w:rPr>
          <w:rFonts w:hint="eastAsia" w:ascii="仿宋_GB2312" w:hAnsi="仿宋_GB2312" w:eastAsia="仿宋_GB2312" w:cs="仿宋_GB2312"/>
          <w:color w:val="auto"/>
          <w:sz w:val="32"/>
          <w:szCs w:val="32"/>
          <w:u w:val="none"/>
          <w:lang w:val="en-US" w:eastAsia="zh-CN"/>
        </w:rPr>
        <w:t>领军</w:t>
      </w:r>
      <w:r>
        <w:rPr>
          <w:rFonts w:hint="default" w:ascii="仿宋_GB2312" w:hAnsi="仿宋_GB2312" w:eastAsia="仿宋_GB2312" w:cs="仿宋_GB2312"/>
          <w:color w:val="auto"/>
          <w:sz w:val="32"/>
          <w:szCs w:val="32"/>
          <w:u w:val="none"/>
          <w:lang w:val="en-US" w:eastAsia="zh-CN"/>
        </w:rPr>
        <w:t>企业、制造业龙头骨干企业、工业总部企业</w:t>
      </w:r>
      <w:r>
        <w:rPr>
          <w:rFonts w:hint="eastAsia" w:ascii="仿宋_GB2312" w:hAnsi="仿宋_GB2312" w:eastAsia="仿宋_GB2312" w:cs="仿宋_GB2312"/>
          <w:color w:val="auto"/>
          <w:sz w:val="32"/>
          <w:szCs w:val="32"/>
          <w:u w:val="none"/>
          <w:lang w:val="en-US" w:eastAsia="zh-CN"/>
        </w:rPr>
        <w:t>实施的</w:t>
      </w:r>
      <w:r>
        <w:rPr>
          <w:rFonts w:hint="default" w:ascii="仿宋_GB2312" w:hAnsi="仿宋_GB2312" w:eastAsia="仿宋_GB2312" w:cs="仿宋_GB2312"/>
          <w:color w:val="auto"/>
          <w:sz w:val="32"/>
          <w:szCs w:val="32"/>
          <w:u w:val="none"/>
          <w:lang w:val="en-US" w:eastAsia="zh-CN"/>
        </w:rPr>
        <w:t>技术改造项目按不超过设备购置额</w:t>
      </w:r>
      <w:r>
        <w:rPr>
          <w:rFonts w:hint="eastAsia" w:ascii="仿宋_GB2312" w:hAnsi="仿宋_GB2312" w:eastAsia="仿宋_GB2312" w:cs="仿宋_GB2312"/>
          <w:color w:val="auto"/>
          <w:sz w:val="32"/>
          <w:szCs w:val="32"/>
          <w:u w:val="none"/>
          <w:lang w:val="en-US" w:eastAsia="zh-CN"/>
        </w:rPr>
        <w:t>（不含税，下同）</w:t>
      </w:r>
      <w:r>
        <w:rPr>
          <w:rFonts w:hint="default" w:ascii="仿宋_GB2312" w:hAnsi="仿宋_GB2312" w:eastAsia="仿宋_GB2312" w:cs="仿宋_GB2312"/>
          <w:color w:val="auto"/>
          <w:sz w:val="32"/>
          <w:szCs w:val="32"/>
          <w:u w:val="none"/>
          <w:lang w:val="en-US" w:eastAsia="zh-CN"/>
        </w:rPr>
        <w:t>的20%给予奖励，单个项目最高奖励</w:t>
      </w:r>
      <w:r>
        <w:rPr>
          <w:rFonts w:hint="eastAsia"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lang w:val="en-US" w:eastAsia="zh-CN"/>
        </w:rPr>
        <w:t>000万元。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2.对</w:t>
      </w:r>
      <w:r>
        <w:rPr>
          <w:rFonts w:hint="eastAsia" w:ascii="仿宋_GB2312" w:hAnsi="仿宋_GB2312" w:eastAsia="仿宋_GB2312" w:cs="仿宋_GB2312"/>
          <w:color w:val="auto"/>
          <w:sz w:val="32"/>
          <w:szCs w:val="32"/>
          <w:u w:val="none"/>
          <w:lang w:val="en-US" w:eastAsia="zh-CN"/>
        </w:rPr>
        <w:t>属于新一代信息技术、高端装备制造、健康医药等战略性支柱产业和战略性新兴产业的技术改造项目</w:t>
      </w:r>
      <w:r>
        <w:rPr>
          <w:rFonts w:hint="default" w:ascii="仿宋_GB2312" w:hAnsi="仿宋_GB2312" w:eastAsia="仿宋_GB2312" w:cs="仿宋_GB2312"/>
          <w:color w:val="auto"/>
          <w:sz w:val="32"/>
          <w:szCs w:val="32"/>
          <w:u w:val="none"/>
          <w:lang w:val="en-US" w:eastAsia="zh-CN"/>
        </w:rPr>
        <w:t>按不超过设备购置额的20%给予奖励，单个项目最高奖励</w:t>
      </w: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val="en-US" w:eastAsia="zh-CN"/>
        </w:rPr>
        <w:t>000万元。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3.对专精特新中小企业实施的</w:t>
      </w:r>
      <w:r>
        <w:rPr>
          <w:rFonts w:hint="default" w:ascii="仿宋_GB2312" w:hAnsi="仿宋_GB2312" w:eastAsia="仿宋_GB2312" w:cs="仿宋_GB2312"/>
          <w:color w:val="auto"/>
          <w:sz w:val="32"/>
          <w:szCs w:val="32"/>
          <w:u w:val="none"/>
          <w:lang w:val="en-US" w:eastAsia="zh-CN"/>
        </w:rPr>
        <w:t>技术改造项目</w:t>
      </w:r>
      <w:r>
        <w:rPr>
          <w:rFonts w:hint="eastAsia" w:ascii="仿宋_GB2312" w:hAnsi="仿宋_GB2312" w:eastAsia="仿宋_GB2312" w:cs="仿宋_GB2312"/>
          <w:color w:val="auto"/>
          <w:sz w:val="32"/>
          <w:szCs w:val="32"/>
          <w:u w:val="none"/>
          <w:lang w:val="en-US" w:eastAsia="zh-CN"/>
        </w:rPr>
        <w:t>，以及</w:t>
      </w:r>
      <w:r>
        <w:rPr>
          <w:rFonts w:hint="default" w:ascii="仿宋_GB2312" w:hAnsi="仿宋_GB2312" w:eastAsia="仿宋_GB2312" w:cs="仿宋_GB2312"/>
          <w:color w:val="auto"/>
          <w:sz w:val="32"/>
          <w:szCs w:val="32"/>
          <w:u w:val="none"/>
          <w:lang w:val="en-US" w:eastAsia="zh-CN"/>
        </w:rPr>
        <w:t>通过</w:t>
      </w:r>
      <w:r>
        <w:rPr>
          <w:rFonts w:hint="eastAsia" w:ascii="仿宋_GB2312" w:hAnsi="仿宋_GB2312" w:eastAsia="仿宋_GB2312" w:cs="仿宋_GB2312"/>
          <w:color w:val="auto"/>
          <w:sz w:val="32"/>
          <w:szCs w:val="32"/>
          <w:u w:val="none"/>
          <w:lang w:val="en-US" w:eastAsia="zh-CN"/>
        </w:rPr>
        <w:t>认定的</w:t>
      </w:r>
      <w:r>
        <w:rPr>
          <w:rFonts w:hint="default"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u w:val="none"/>
          <w:lang w:val="en-US" w:eastAsia="zh-CN"/>
        </w:rPr>
        <w:t>级以上</w:t>
      </w:r>
      <w:r>
        <w:rPr>
          <w:rFonts w:hint="default" w:ascii="仿宋_GB2312" w:hAnsi="仿宋_GB2312" w:eastAsia="仿宋_GB2312" w:cs="仿宋_GB2312"/>
          <w:color w:val="auto"/>
          <w:sz w:val="32"/>
          <w:szCs w:val="32"/>
          <w:u w:val="none"/>
          <w:lang w:val="en-US" w:eastAsia="zh-CN"/>
        </w:rPr>
        <w:t>智能制造试点示范项目按不超过设备购置额的20%给予奖励，单个项目最高奖励</w:t>
      </w: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val="en-US" w:eastAsia="zh-CN"/>
        </w:rPr>
        <w:t>000万元。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4.对省产业链协同创新项目，按设备购置额的30%给予事后奖补（其中省奖补20%、中山市奖补10%），当年单个企业补助额度不超过1500万元。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5.对依托市级企业技术中心或企业全生命周期公共技术服务平台开展的技术创新项目，按购置仪器设备、软件和创新服务合同金额给予最高20%的奖励，单个项目最高奖励300万元。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w:t>
      </w:r>
      <w:bookmarkStart w:id="0" w:name="_GoBack"/>
      <w:bookmarkEnd w:id="0"/>
      <w:r>
        <w:rPr>
          <w:rFonts w:hint="eastAsia" w:ascii="仿宋_GB2312" w:hAnsi="仿宋_GB2312" w:eastAsia="仿宋_GB2312" w:cs="仿宋_GB2312"/>
          <w:color w:val="auto"/>
          <w:sz w:val="32"/>
          <w:szCs w:val="32"/>
          <w:u w:val="none"/>
          <w:lang w:val="en-US" w:eastAsia="zh-CN"/>
        </w:rPr>
        <w:t>鼓励工业企业实施提质增效、智能化改造、设备更新、绿色发展等技术改造项目。</w:t>
      </w:r>
      <w:r>
        <w:rPr>
          <w:rFonts w:hint="default" w:ascii="仿宋_GB2312" w:hAnsi="仿宋_GB2312" w:eastAsia="仿宋_GB2312" w:cs="仿宋_GB2312"/>
          <w:color w:val="auto"/>
          <w:sz w:val="32"/>
          <w:szCs w:val="32"/>
          <w:u w:val="none"/>
          <w:lang w:val="en-US" w:eastAsia="zh-CN"/>
        </w:rPr>
        <w:t>对</w:t>
      </w:r>
      <w:r>
        <w:rPr>
          <w:rFonts w:hint="eastAsia" w:ascii="仿宋_GB2312" w:hAnsi="仿宋_GB2312" w:eastAsia="仿宋_GB2312" w:cs="仿宋_GB2312"/>
          <w:color w:val="auto"/>
          <w:sz w:val="32"/>
          <w:szCs w:val="32"/>
          <w:u w:val="none"/>
          <w:lang w:val="en-US" w:eastAsia="zh-CN"/>
        </w:rPr>
        <w:t>工业企业</w:t>
      </w:r>
      <w:r>
        <w:rPr>
          <w:rFonts w:hint="default" w:ascii="仿宋_GB2312" w:hAnsi="仿宋_GB2312" w:eastAsia="仿宋_GB2312" w:cs="仿宋_GB2312"/>
          <w:color w:val="auto"/>
          <w:sz w:val="32"/>
          <w:szCs w:val="32"/>
          <w:u w:val="none"/>
          <w:lang w:val="en-US" w:eastAsia="zh-CN"/>
        </w:rPr>
        <w:t>实际总投资3000万元（含）以上</w:t>
      </w:r>
      <w:r>
        <w:rPr>
          <w:rFonts w:hint="eastAsia" w:ascii="仿宋_GB2312" w:hAnsi="仿宋_GB2312" w:eastAsia="仿宋_GB2312" w:cs="仿宋_GB2312"/>
          <w:color w:val="auto"/>
          <w:sz w:val="32"/>
          <w:szCs w:val="32"/>
          <w:u w:val="none"/>
          <w:lang w:val="en-US" w:eastAsia="zh-CN"/>
        </w:rPr>
        <w:t>的技术改造项目，</w:t>
      </w:r>
      <w:r>
        <w:rPr>
          <w:rFonts w:hint="default" w:ascii="仿宋_GB2312" w:hAnsi="仿宋_GB2312" w:eastAsia="仿宋_GB2312" w:cs="仿宋_GB2312"/>
          <w:color w:val="auto"/>
          <w:sz w:val="32"/>
          <w:szCs w:val="32"/>
          <w:u w:val="none"/>
          <w:lang w:val="en-US" w:eastAsia="zh-CN"/>
        </w:rPr>
        <w:t>按不超过</w:t>
      </w:r>
      <w:r>
        <w:rPr>
          <w:rFonts w:hint="eastAsia" w:ascii="仿宋_GB2312" w:hAnsi="仿宋_GB2312" w:eastAsia="仿宋_GB2312" w:cs="仿宋_GB2312"/>
          <w:color w:val="auto"/>
          <w:sz w:val="32"/>
          <w:szCs w:val="32"/>
          <w:u w:val="none"/>
          <w:lang w:val="en-US" w:eastAsia="zh-CN"/>
        </w:rPr>
        <w:t>设备购置额</w:t>
      </w:r>
      <w:r>
        <w:rPr>
          <w:rFonts w:hint="default"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lang w:val="en-US" w:eastAsia="zh-CN"/>
        </w:rPr>
        <w:t>20</w:t>
      </w:r>
      <w:r>
        <w:rPr>
          <w:rFonts w:hint="default" w:ascii="仿宋_GB2312" w:hAnsi="仿宋_GB2312" w:eastAsia="仿宋_GB2312" w:cs="仿宋_GB2312"/>
          <w:color w:val="auto"/>
          <w:sz w:val="32"/>
          <w:szCs w:val="32"/>
          <w:u w:val="none"/>
          <w:lang w:val="en-US" w:eastAsia="zh-CN"/>
        </w:rPr>
        <w:t>%给予</w:t>
      </w:r>
      <w:r>
        <w:rPr>
          <w:rFonts w:hint="eastAsia" w:ascii="仿宋_GB2312" w:hAnsi="仿宋_GB2312" w:eastAsia="仿宋_GB2312" w:cs="仿宋_GB2312"/>
          <w:color w:val="auto"/>
          <w:sz w:val="32"/>
          <w:szCs w:val="32"/>
          <w:u w:val="none"/>
          <w:lang w:val="en-US" w:eastAsia="zh-CN"/>
        </w:rPr>
        <w:t>奖励</w:t>
      </w:r>
      <w:r>
        <w:rPr>
          <w:rFonts w:hint="default" w:ascii="仿宋_GB2312" w:hAnsi="仿宋_GB2312" w:eastAsia="仿宋_GB2312" w:cs="仿宋_GB2312"/>
          <w:color w:val="auto"/>
          <w:sz w:val="32"/>
          <w:szCs w:val="32"/>
          <w:u w:val="none"/>
          <w:lang w:val="en-US" w:eastAsia="zh-CN"/>
        </w:rPr>
        <w:t>，单个项目最高</w:t>
      </w:r>
      <w:r>
        <w:rPr>
          <w:rFonts w:hint="eastAsia" w:ascii="仿宋_GB2312" w:hAnsi="仿宋_GB2312" w:eastAsia="仿宋_GB2312" w:cs="仿宋_GB2312"/>
          <w:color w:val="auto"/>
          <w:sz w:val="32"/>
          <w:szCs w:val="32"/>
          <w:u w:val="none"/>
          <w:lang w:val="en-US" w:eastAsia="zh-CN"/>
        </w:rPr>
        <w:t>奖励1000</w:t>
      </w:r>
      <w:r>
        <w:rPr>
          <w:rFonts w:hint="default" w:ascii="仿宋_GB2312" w:hAnsi="仿宋_GB2312" w:eastAsia="仿宋_GB2312" w:cs="仿宋_GB2312"/>
          <w:color w:val="auto"/>
          <w:sz w:val="32"/>
          <w:szCs w:val="32"/>
          <w:u w:val="none"/>
          <w:lang w:val="en-US" w:eastAsia="zh-CN"/>
        </w:rPr>
        <w:t>万元</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对实际总投资500</w:t>
      </w:r>
      <w:r>
        <w:rPr>
          <w:rFonts w:hint="eastAsia" w:ascii="仿宋_GB2312" w:hAnsi="仿宋_GB2312" w:eastAsia="仿宋_GB2312" w:cs="仿宋_GB2312"/>
          <w:color w:val="auto"/>
          <w:sz w:val="32"/>
          <w:szCs w:val="32"/>
          <w:u w:val="none"/>
          <w:lang w:val="en-US" w:eastAsia="zh-CN"/>
        </w:rPr>
        <w:t>万元（含）—3000万元</w:t>
      </w:r>
      <w:r>
        <w:rPr>
          <w:rFonts w:hint="default" w:ascii="仿宋_GB2312" w:hAnsi="仿宋_GB2312" w:eastAsia="仿宋_GB2312" w:cs="仿宋_GB2312"/>
          <w:color w:val="auto"/>
          <w:sz w:val="32"/>
          <w:szCs w:val="32"/>
          <w:u w:val="none"/>
          <w:lang w:val="en-US" w:eastAsia="zh-CN"/>
        </w:rPr>
        <w:t>的，按</w:t>
      </w:r>
      <w:r>
        <w:rPr>
          <w:rFonts w:hint="eastAsia" w:ascii="仿宋_GB2312" w:hAnsi="仿宋_GB2312" w:eastAsia="仿宋_GB2312" w:cs="仿宋_GB2312"/>
          <w:color w:val="auto"/>
          <w:sz w:val="32"/>
          <w:szCs w:val="32"/>
          <w:u w:val="none"/>
          <w:lang w:val="en-US" w:eastAsia="zh-CN"/>
        </w:rPr>
        <w:t>不超过设备购置额</w:t>
      </w:r>
      <w:r>
        <w:rPr>
          <w:rFonts w:hint="default"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lang w:val="en-US" w:eastAsia="zh-CN"/>
        </w:rPr>
        <w:t>10</w:t>
      </w:r>
      <w:r>
        <w:rPr>
          <w:rFonts w:hint="default" w:ascii="仿宋_GB2312" w:hAnsi="仿宋_GB2312" w:eastAsia="仿宋_GB2312" w:cs="仿宋_GB2312"/>
          <w:color w:val="auto"/>
          <w:sz w:val="32"/>
          <w:szCs w:val="32"/>
          <w:u w:val="none"/>
          <w:lang w:val="en-US" w:eastAsia="zh-CN"/>
        </w:rPr>
        <w:t>%给予</w:t>
      </w:r>
      <w:r>
        <w:rPr>
          <w:rFonts w:hint="eastAsia" w:ascii="仿宋_GB2312" w:hAnsi="仿宋_GB2312" w:eastAsia="仿宋_GB2312" w:cs="仿宋_GB2312"/>
          <w:color w:val="auto"/>
          <w:sz w:val="32"/>
          <w:szCs w:val="32"/>
          <w:u w:val="none"/>
          <w:lang w:val="en-US" w:eastAsia="zh-CN"/>
        </w:rPr>
        <w:t>奖励</w:t>
      </w:r>
      <w:r>
        <w:rPr>
          <w:rFonts w:hint="default" w:ascii="仿宋_GB2312" w:hAnsi="仿宋_GB2312" w:eastAsia="仿宋_GB2312" w:cs="仿宋_GB2312"/>
          <w:color w:val="auto"/>
          <w:sz w:val="32"/>
          <w:szCs w:val="32"/>
          <w:u w:val="none"/>
          <w:lang w:val="en-US" w:eastAsia="zh-CN"/>
        </w:rPr>
        <w:t>，单个项目最高</w:t>
      </w:r>
      <w:r>
        <w:rPr>
          <w:rFonts w:hint="eastAsia" w:ascii="仿宋_GB2312" w:hAnsi="仿宋_GB2312" w:eastAsia="仿宋_GB2312" w:cs="仿宋_GB2312"/>
          <w:color w:val="auto"/>
          <w:sz w:val="32"/>
          <w:szCs w:val="32"/>
          <w:u w:val="none"/>
          <w:lang w:val="en-US" w:eastAsia="zh-CN"/>
        </w:rPr>
        <w:t>奖励300</w:t>
      </w:r>
      <w:r>
        <w:rPr>
          <w:rFonts w:hint="default" w:ascii="仿宋_GB2312" w:hAnsi="仿宋_GB2312" w:eastAsia="仿宋_GB2312" w:cs="仿宋_GB2312"/>
          <w:color w:val="auto"/>
          <w:sz w:val="32"/>
          <w:szCs w:val="32"/>
          <w:u w:val="none"/>
          <w:lang w:val="en-US" w:eastAsia="zh-CN"/>
        </w:rPr>
        <w:t>万元</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对实际总投资500</w:t>
      </w:r>
      <w:r>
        <w:rPr>
          <w:rFonts w:hint="eastAsia" w:ascii="仿宋_GB2312" w:hAnsi="仿宋_GB2312" w:eastAsia="仿宋_GB2312" w:cs="仿宋_GB2312"/>
          <w:color w:val="auto"/>
          <w:sz w:val="32"/>
          <w:szCs w:val="32"/>
          <w:u w:val="none"/>
          <w:lang w:val="en-US" w:eastAsia="zh-CN"/>
        </w:rPr>
        <w:t>万元以下</w:t>
      </w:r>
      <w:r>
        <w:rPr>
          <w:rFonts w:hint="default" w:ascii="仿宋_GB2312" w:hAnsi="仿宋_GB2312" w:eastAsia="仿宋_GB2312" w:cs="仿宋_GB2312"/>
          <w:color w:val="auto"/>
          <w:sz w:val="32"/>
          <w:szCs w:val="32"/>
          <w:u w:val="none"/>
          <w:lang w:val="en-US" w:eastAsia="zh-CN"/>
        </w:rPr>
        <w:t>的，按</w:t>
      </w:r>
      <w:r>
        <w:rPr>
          <w:rFonts w:hint="eastAsia" w:ascii="仿宋_GB2312" w:hAnsi="仿宋_GB2312" w:eastAsia="仿宋_GB2312" w:cs="仿宋_GB2312"/>
          <w:color w:val="auto"/>
          <w:sz w:val="32"/>
          <w:szCs w:val="32"/>
          <w:u w:val="none"/>
          <w:lang w:val="en-US" w:eastAsia="zh-CN"/>
        </w:rPr>
        <w:t>不超过设备购置额</w:t>
      </w:r>
      <w:r>
        <w:rPr>
          <w:rFonts w:hint="default"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lang w:val="en-US" w:eastAsia="zh-CN"/>
        </w:rPr>
        <w:t>%给予</w:t>
      </w:r>
      <w:r>
        <w:rPr>
          <w:rFonts w:hint="eastAsia" w:ascii="仿宋_GB2312" w:hAnsi="仿宋_GB2312" w:eastAsia="仿宋_GB2312" w:cs="仿宋_GB2312"/>
          <w:color w:val="auto"/>
          <w:sz w:val="32"/>
          <w:szCs w:val="32"/>
          <w:u w:val="none"/>
          <w:lang w:val="en-US" w:eastAsia="zh-CN"/>
        </w:rPr>
        <w:t>奖励</w:t>
      </w:r>
      <w:r>
        <w:rPr>
          <w:rFonts w:hint="default"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（三）融资租赁补贴。通过融资租赁方式购置项目设备所支付的融资租赁费用参照上述设备奖励标准给予补贴，计息期最长不超过3年。</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_GB2312" w:hAnsi="仿宋_GB2312" w:eastAsia="仿宋_GB2312" w:cs="仿宋_GB2312"/>
          <w:color w:val="auto"/>
          <w:sz w:val="32"/>
          <w:szCs w:val="32"/>
          <w:u w:val="none"/>
          <w:lang w:val="en-US" w:eastAsia="zh-CN"/>
        </w:rPr>
        <w:t>（四）贷款贴息。对设备投资超过5000万元的重点工业技术改造项目，按不超过项目固定资产投资（含设备、土建、公用工程等）银行贷款利息额100%给予贴息，贴息年限不超过3年，累计最高贴息2000万元。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color w:val="auto"/>
          <w:sz w:val="24"/>
          <w:szCs w:val="24"/>
          <w:u w:val="none"/>
          <w:lang w:val="en-US" w:eastAsia="zh-CN"/>
        </w:rPr>
      </w:pPr>
      <w:r>
        <w:rPr>
          <w:rFonts w:hint="eastAsia" w:ascii="黑体" w:hAnsi="黑体" w:eastAsia="黑体" w:cs="黑体"/>
          <w:color w:val="auto"/>
          <w:sz w:val="32"/>
          <w:szCs w:val="32"/>
          <w:u w:val="none"/>
          <w:lang w:val="en-US" w:eastAsia="zh-CN"/>
        </w:rPr>
        <w:t>第八条</w:t>
      </w:r>
      <w:r>
        <w:rPr>
          <w:rFonts w:hint="eastAsia" w:ascii="仿宋_GB2312" w:hAnsi="仿宋_GB2312" w:eastAsia="仿宋_GB2312" w:cs="仿宋_GB2312"/>
          <w:color w:val="auto"/>
          <w:sz w:val="32"/>
          <w:szCs w:val="32"/>
          <w:u w:val="none"/>
          <w:lang w:val="en-US" w:eastAsia="zh-CN"/>
        </w:rPr>
        <w:t xml:space="preserve"> 领军企业、制造业龙头骨干企业、工业总部企业，以及其他企业单个项目实际总投资超5000万元以上的技术改造项目，推荐申报省级以上技术改造专项资金扶持，同时可申报市、镇技术改造专项资金扶持，单个项目获得各级资助合计最高</w:t>
      </w:r>
      <w:r>
        <w:rPr>
          <w:rFonts w:hint="default" w:ascii="仿宋_GB2312" w:hAnsi="仿宋_GB2312" w:eastAsia="仿宋_GB2312" w:cs="仿宋_GB2312"/>
          <w:color w:val="auto"/>
          <w:sz w:val="32"/>
          <w:szCs w:val="32"/>
          <w:u w:val="none"/>
          <w:lang w:val="en-US" w:eastAsia="zh-CN"/>
        </w:rPr>
        <w:t>不超过</w:t>
      </w:r>
      <w:r>
        <w:rPr>
          <w:rFonts w:hint="eastAsia" w:ascii="仿宋_GB2312" w:hAnsi="仿宋_GB2312" w:eastAsia="仿宋_GB2312" w:cs="仿宋_GB2312"/>
          <w:color w:val="auto"/>
          <w:sz w:val="32"/>
          <w:szCs w:val="32"/>
          <w:u w:val="none"/>
          <w:lang w:val="en-US" w:eastAsia="zh-CN"/>
        </w:rPr>
        <w:t>5000万元。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第九条</w:t>
      </w:r>
      <w:r>
        <w:rPr>
          <w:rFonts w:hint="eastAsia" w:ascii="仿宋_GB2312" w:hAnsi="仿宋_GB2312" w:eastAsia="仿宋_GB2312" w:cs="仿宋_GB2312"/>
          <w:color w:val="auto"/>
          <w:sz w:val="32"/>
          <w:szCs w:val="32"/>
          <w:u w:val="none"/>
          <w:lang w:val="en-US" w:eastAsia="zh-CN"/>
        </w:rPr>
        <w:t xml:space="preserve"> 实行资金预算项目库管理：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（一）市工业和信息化局常年受理项目完工评价申请，组织或委托第三方机构对申请项目进行完工评价和现场查验，核定项目投入情况，出具完工评价意见；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（二）通过完工评价的项目，按照入库通知的要求向所在镇区经信部门提交入库申请材料，镇区经信部门对申请材料进行严格审查并出具审核意见，将符合条件的项目推荐上报市工业和信息化局；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color w:val="auto"/>
          <w:sz w:val="24"/>
          <w:szCs w:val="24"/>
          <w:u w:val="none"/>
        </w:rPr>
      </w:pPr>
      <w:r>
        <w:rPr>
          <w:rFonts w:hint="eastAsia" w:ascii="仿宋_GB2312" w:hAnsi="仿宋_GB2312" w:eastAsia="仿宋_GB2312" w:cs="仿宋_GB2312"/>
          <w:color w:val="auto"/>
          <w:sz w:val="32"/>
          <w:szCs w:val="32"/>
          <w:u w:val="none"/>
          <w:lang w:val="en-US" w:eastAsia="zh-CN"/>
        </w:rPr>
        <w:t>（三）推荐上报的项目经市工业和信息化局审核、专家评审、局党组审议、公示、资金资助计划报请市政府批复等程序，纳入当年度技术改造资金预算项目库，所需奖补资金按规定申报市工业发展专项资金技术改造专题预算，市财政预算资金下达后拨付申请企业。未纳入技术改造资金预算项目库的项目，原则上不安排预算。</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第十条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（一）中山市技术改造专项资金项目库入库申请表；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（二）中山市技术改造专项资金申请报告书；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（三）《广东省技术改造投资项目备案证》或工信部门出具的项目核准、审批文件等复印件；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（四）企业营业执照复印件；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（五）责任承诺书；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（六）按规定纳入工业企业技术改造投资统计的证明材料；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（七）企业上年度财务审计报告；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（八）企业对地方发展贡献的证明材料（税收完税证明或解决就业、公益捐赠等）；</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（九）项目完工评价意见；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（十）项目投资凭证复印件。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黑体" w:hAnsi="黑体" w:eastAsia="黑体" w:cs="黑体"/>
          <w:color w:val="auto"/>
          <w:sz w:val="32"/>
          <w:szCs w:val="32"/>
          <w:u w:val="none"/>
          <w:lang w:val="en-US" w:eastAsia="zh-CN"/>
        </w:rPr>
        <w:t>第十一条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资金使用、绩效评价和监督检查，按照《中山市工业发展专项资金管理暂行办法》有关规定执行。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黑体" w:hAnsi="黑体" w:eastAsia="黑体" w:cs="黑体"/>
          <w:color w:val="auto"/>
          <w:sz w:val="32"/>
          <w:szCs w:val="32"/>
          <w:u w:val="none"/>
          <w:lang w:val="en-US" w:eastAsia="zh-CN"/>
        </w:rPr>
        <w:t>第十二条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本细则由市工业和信息化局负责解释。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第十三条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本细则自发布之日起30日后施行，有效期3年。《关于印发中山市技术改造投资项目资助实施细则的通知》（中经信〔2017〕291号）同时废止。</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outlineLvl w:val="9"/>
        <w:rPr>
          <w:rFonts w:hint="eastAsia" w:ascii="仿宋" w:hAnsi="仿宋" w:eastAsia="仿宋" w:cs="仿宋"/>
          <w:strike w:val="0"/>
          <w:dstrike w:val="0"/>
          <w:color w:val="auto"/>
          <w:sz w:val="32"/>
          <w:szCs w:val="32"/>
          <w:lang w:val="en-US" w:eastAsia="zh-CN"/>
        </w:rPr>
      </w:pPr>
    </w:p>
    <w:p>
      <w:pPr>
        <w:spacing w:beforeLines="0" w:afterLines="0" w:line="560" w:lineRule="exact"/>
        <w:jc w:val="both"/>
        <w:rPr>
          <w:rFonts w:hint="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2010609000001010101"/>
    <w:charset w:val="86"/>
    <w:family w:val="modern"/>
    <w:pitch w:val="default"/>
    <w:sig w:usb0="00000000" w:usb1="00000000" w:usb2="00000012"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粗黑宋简体">
    <w:panose1 w:val="02000000000000000000"/>
    <w:charset w:val="86"/>
    <w:family w:val="auto"/>
    <w:pitch w:val="default"/>
    <w:sig w:usb0="A00002BF" w:usb1="184F6CFA" w:usb2="00000012" w:usb3="00000000" w:csb0="00040001"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汉仪旗黑-55">
    <w:altName w:val="黑体"/>
    <w:panose1 w:val="00020600040101010101"/>
    <w:charset w:val="86"/>
    <w:family w:val="auto"/>
    <w:pitch w:val="default"/>
    <w:sig w:usb0="00000000" w:usb1="00000000" w:usb2="00000016"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Adobe 仿宋 Std R">
    <w:altName w:val="宋体"/>
    <w:panose1 w:val="00000000000000000000"/>
    <w:charset w:val="86"/>
    <w:family w:val="roman"/>
    <w:pitch w:val="default"/>
    <w:sig w:usb0="00000000" w:usb1="00000000" w:usb2="00000010" w:usb3="00000000" w:csb0="00060007" w:csb1="00000000"/>
  </w:font>
  <w:font w:name="FangSong_GB2312">
    <w:altName w:val="仿宋_GB2312"/>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汉仪大宋简">
    <w:altName w:val="宋体"/>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37692"/>
    <w:rsid w:val="0D627558"/>
    <w:rsid w:val="10AB7C85"/>
    <w:rsid w:val="161A2E6F"/>
    <w:rsid w:val="21C621EA"/>
    <w:rsid w:val="2E1B7222"/>
    <w:rsid w:val="30B62D48"/>
    <w:rsid w:val="366A0E28"/>
    <w:rsid w:val="37677EF9"/>
    <w:rsid w:val="679B71F6"/>
    <w:rsid w:val="681F5492"/>
    <w:rsid w:val="6E3F108D"/>
    <w:rsid w:val="78565B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iPriority w:val="0"/>
  </w:style>
  <w:style w:type="table" w:default="1" w:styleId="6">
    <w:name w:val="Normal Table"/>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qFormat/>
    <w:uiPriority w:val="0"/>
    <w:rPr>
      <w:rFonts w:ascii="Tahoma" w:hAnsi="Tahoma"/>
      <w:color w:val="0000FF"/>
      <w:sz w:val="24"/>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中山市经济和信息化局</Company>
  <Words>149</Words>
  <Characters>174</Characters>
  <Paragraphs>31</Paragraphs>
  <TotalTime>3</TotalTime>
  <ScaleCrop>false</ScaleCrop>
  <LinksUpToDate>false</LinksUpToDate>
  <CharactersWithSpaces>238</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2020-05-27T07:02:00Z</dcterms:created>
  <dc:creator>陈伟军</dc:creator>
  <cp:lastModifiedBy>郭凯雯</cp:lastModifiedBy>
  <cp:lastPrinted>2020-06-16T00:58:00Z</cp:lastPrinted>
  <dcterms:modified xsi:type="dcterms:W3CDTF">2020-06-16T01:22:23Z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