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735" w:rsidRPr="002E3DB7" w:rsidRDefault="00384E7A" w:rsidP="00CE5B11">
      <w:pPr>
        <w:spacing w:line="336" w:lineRule="auto"/>
        <w:jc w:val="center"/>
        <w:rPr>
          <w:rFonts w:ascii="黑体" w:eastAsia="黑体" w:hAnsi="黑体" w:cs="公文小标宋简"/>
          <w:sz w:val="44"/>
          <w:szCs w:val="44"/>
        </w:rPr>
      </w:pPr>
      <w:r w:rsidRPr="002E3DB7">
        <w:rPr>
          <w:rFonts w:ascii="黑体" w:eastAsia="黑体" w:hAnsi="黑体" w:cs="公文小标宋简" w:hint="eastAsia"/>
          <w:sz w:val="44"/>
          <w:szCs w:val="44"/>
        </w:rPr>
        <w:t>第三部分</w:t>
      </w:r>
      <w:r w:rsidRPr="002E3DB7">
        <w:rPr>
          <w:rFonts w:ascii="黑体" w:eastAsia="黑体" w:hAnsi="黑体" w:cs="公文小标宋简" w:hint="eastAsia"/>
          <w:sz w:val="44"/>
          <w:szCs w:val="44"/>
        </w:rPr>
        <w:t xml:space="preserve">  </w:t>
      </w:r>
      <w:r w:rsidRPr="002E3DB7">
        <w:rPr>
          <w:rFonts w:ascii="黑体" w:eastAsia="黑体" w:hAnsi="黑体" w:cs="公文小标宋简" w:hint="eastAsia"/>
          <w:sz w:val="44"/>
          <w:szCs w:val="44"/>
        </w:rPr>
        <w:t>相关说明</w:t>
      </w:r>
    </w:p>
    <w:p w:rsidR="002E3DB7" w:rsidRDefault="002E3DB7" w:rsidP="00CE5B11">
      <w:pPr>
        <w:spacing w:line="336" w:lineRule="auto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  <w:lang w:bidi="ar"/>
        </w:rPr>
      </w:pPr>
    </w:p>
    <w:p w:rsidR="00F83735" w:rsidRDefault="00384E7A" w:rsidP="00CE5B11">
      <w:pPr>
        <w:spacing w:line="336" w:lineRule="auto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bidi="ar"/>
        </w:rPr>
        <w:t>一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bidi="ar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一般公共预算支出的说明</w:t>
      </w:r>
    </w:p>
    <w:p w:rsidR="002E3DB7" w:rsidRDefault="002E3DB7" w:rsidP="00CE5B11">
      <w:pPr>
        <w:autoSpaceDE w:val="0"/>
        <w:autoSpaceDN w:val="0"/>
        <w:spacing w:line="336" w:lineRule="auto"/>
        <w:ind w:firstLineChars="200" w:firstLine="616"/>
        <w:jc w:val="left"/>
        <w:rPr>
          <w:rFonts w:eastAsia="仿宋_GB2312"/>
          <w:snapToGrid w:val="0"/>
          <w:spacing w:val="-6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spacing w:val="-6"/>
          <w:kern w:val="0"/>
          <w:sz w:val="32"/>
          <w:szCs w:val="32"/>
        </w:rPr>
        <w:t>（一）</w:t>
      </w:r>
      <w:r>
        <w:rPr>
          <w:rFonts w:ascii="仿宋_GB2312" w:eastAsia="仿宋_GB2312" w:hint="eastAsia"/>
          <w:snapToGrid w:val="0"/>
          <w:spacing w:val="-6"/>
          <w:kern w:val="0"/>
          <w:sz w:val="32"/>
          <w:szCs w:val="32"/>
        </w:rPr>
        <w:t>一般公共服务</w:t>
      </w:r>
      <w:r>
        <w:rPr>
          <w:rFonts w:eastAsia="仿宋_GB2312" w:hint="eastAsia"/>
          <w:snapToGrid w:val="0"/>
          <w:spacing w:val="-6"/>
          <w:kern w:val="0"/>
          <w:sz w:val="32"/>
          <w:szCs w:val="32"/>
        </w:rPr>
        <w:t>支出</w:t>
      </w:r>
      <w:r>
        <w:rPr>
          <w:rFonts w:eastAsia="仿宋_GB2312"/>
          <w:snapToGrid w:val="0"/>
          <w:spacing w:val="-6"/>
          <w:kern w:val="0"/>
          <w:sz w:val="32"/>
          <w:szCs w:val="32"/>
        </w:rPr>
        <w:t>14</w:t>
      </w:r>
      <w:r>
        <w:rPr>
          <w:rFonts w:eastAsia="仿宋_GB2312" w:hint="eastAsia"/>
          <w:snapToGrid w:val="0"/>
          <w:spacing w:val="-6"/>
          <w:kern w:val="0"/>
          <w:sz w:val="32"/>
          <w:szCs w:val="32"/>
        </w:rPr>
        <w:t>,</w:t>
      </w:r>
      <w:r>
        <w:rPr>
          <w:rFonts w:eastAsia="仿宋_GB2312"/>
          <w:snapToGrid w:val="0"/>
          <w:spacing w:val="-6"/>
          <w:kern w:val="0"/>
          <w:sz w:val="32"/>
          <w:szCs w:val="32"/>
        </w:rPr>
        <w:t>797</w:t>
      </w:r>
      <w:r>
        <w:rPr>
          <w:rFonts w:eastAsia="仿宋_GB2312" w:hint="eastAsia"/>
          <w:snapToGrid w:val="0"/>
          <w:spacing w:val="-6"/>
          <w:kern w:val="0"/>
          <w:sz w:val="32"/>
          <w:szCs w:val="32"/>
        </w:rPr>
        <w:t>万元，同比增加</w:t>
      </w:r>
      <w:r>
        <w:rPr>
          <w:rFonts w:eastAsia="仿宋_GB2312"/>
          <w:snapToGrid w:val="0"/>
          <w:spacing w:val="-6"/>
          <w:kern w:val="0"/>
          <w:sz w:val="32"/>
          <w:szCs w:val="32"/>
        </w:rPr>
        <w:t>1</w:t>
      </w:r>
      <w:r>
        <w:rPr>
          <w:rFonts w:eastAsia="仿宋_GB2312" w:hint="eastAsia"/>
          <w:snapToGrid w:val="0"/>
          <w:spacing w:val="-6"/>
          <w:kern w:val="0"/>
          <w:sz w:val="32"/>
          <w:szCs w:val="32"/>
        </w:rPr>
        <w:t>,</w:t>
      </w:r>
      <w:r>
        <w:rPr>
          <w:rFonts w:eastAsia="仿宋_GB2312"/>
          <w:snapToGrid w:val="0"/>
          <w:spacing w:val="-6"/>
          <w:kern w:val="0"/>
          <w:sz w:val="32"/>
          <w:szCs w:val="32"/>
        </w:rPr>
        <w:t>252</w:t>
      </w:r>
      <w:r>
        <w:rPr>
          <w:rFonts w:eastAsia="仿宋_GB2312" w:hint="eastAsia"/>
          <w:snapToGrid w:val="0"/>
          <w:spacing w:val="-6"/>
          <w:kern w:val="0"/>
          <w:sz w:val="32"/>
          <w:szCs w:val="32"/>
        </w:rPr>
        <w:t>万元，增幅</w:t>
      </w:r>
      <w:r>
        <w:rPr>
          <w:rFonts w:eastAsia="仿宋_GB2312"/>
          <w:snapToGrid w:val="0"/>
          <w:spacing w:val="-6"/>
          <w:kern w:val="0"/>
          <w:sz w:val="32"/>
          <w:szCs w:val="32"/>
        </w:rPr>
        <w:t>9.2</w:t>
      </w:r>
      <w:r>
        <w:rPr>
          <w:rFonts w:eastAsia="仿宋_GB2312" w:hint="eastAsia"/>
          <w:snapToGrid w:val="0"/>
          <w:spacing w:val="-6"/>
          <w:kern w:val="0"/>
          <w:sz w:val="32"/>
          <w:szCs w:val="32"/>
        </w:rPr>
        <w:t>%</w:t>
      </w:r>
      <w:r>
        <w:rPr>
          <w:rFonts w:eastAsia="仿宋_GB2312" w:hint="eastAsia"/>
          <w:snapToGrid w:val="0"/>
          <w:spacing w:val="-6"/>
          <w:kern w:val="0"/>
          <w:sz w:val="32"/>
          <w:szCs w:val="32"/>
        </w:rPr>
        <w:t>，主要</w:t>
      </w:r>
      <w:r>
        <w:rPr>
          <w:rFonts w:eastAsia="仿宋_GB2312"/>
          <w:snapToGrid w:val="0"/>
          <w:spacing w:val="-6"/>
          <w:kern w:val="0"/>
          <w:sz w:val="32"/>
          <w:szCs w:val="32"/>
        </w:rPr>
        <w:t>是</w:t>
      </w:r>
      <w:r>
        <w:rPr>
          <w:rFonts w:eastAsia="仿宋_GB2312" w:hint="eastAsia"/>
          <w:snapToGrid w:val="0"/>
          <w:spacing w:val="-6"/>
          <w:kern w:val="0"/>
          <w:sz w:val="32"/>
          <w:szCs w:val="32"/>
        </w:rPr>
        <w:t>落实住房改革补贴</w:t>
      </w:r>
      <w:r>
        <w:rPr>
          <w:rFonts w:eastAsia="仿宋_GB2312"/>
          <w:snapToGrid w:val="0"/>
          <w:spacing w:val="-6"/>
          <w:kern w:val="0"/>
          <w:sz w:val="32"/>
          <w:szCs w:val="32"/>
        </w:rPr>
        <w:t>经费的增加</w:t>
      </w:r>
      <w:r>
        <w:rPr>
          <w:rFonts w:eastAsia="仿宋_GB2312" w:hint="eastAsia"/>
          <w:snapToGrid w:val="0"/>
          <w:spacing w:val="-6"/>
          <w:kern w:val="0"/>
          <w:sz w:val="32"/>
          <w:szCs w:val="32"/>
        </w:rPr>
        <w:t>；</w:t>
      </w:r>
    </w:p>
    <w:p w:rsidR="002E3DB7" w:rsidRDefault="002E3DB7" w:rsidP="00CE5B11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</w:t>
      </w:r>
      <w:r>
        <w:rPr>
          <w:rFonts w:eastAsia="仿宋_GB2312" w:hint="eastAsia"/>
          <w:sz w:val="32"/>
          <w:szCs w:val="32"/>
        </w:rPr>
        <w:t>公共安全支出</w:t>
      </w:r>
      <w:r>
        <w:rPr>
          <w:rFonts w:eastAsia="仿宋_GB2312"/>
          <w:sz w:val="32"/>
          <w:szCs w:val="32"/>
        </w:rPr>
        <w:t>22</w:t>
      </w:r>
      <w:r>
        <w:rPr>
          <w:rFonts w:eastAsia="仿宋_GB2312" w:hint="eastAsia"/>
          <w:sz w:val="32"/>
          <w:szCs w:val="32"/>
        </w:rPr>
        <w:t>,235</w:t>
      </w:r>
      <w:r>
        <w:rPr>
          <w:rFonts w:eastAsia="仿宋_GB2312" w:hint="eastAsia"/>
          <w:sz w:val="32"/>
          <w:szCs w:val="32"/>
        </w:rPr>
        <w:t>万元，同比增加</w:t>
      </w:r>
      <w:r>
        <w:rPr>
          <w:rFonts w:eastAsia="仿宋_GB2312" w:hint="eastAsia"/>
          <w:sz w:val="32"/>
          <w:szCs w:val="32"/>
        </w:rPr>
        <w:t>1,</w:t>
      </w:r>
      <w:r>
        <w:rPr>
          <w:rFonts w:eastAsia="仿宋_GB2312"/>
          <w:sz w:val="32"/>
          <w:szCs w:val="32"/>
        </w:rPr>
        <w:t>812</w:t>
      </w:r>
      <w:r>
        <w:rPr>
          <w:rFonts w:eastAsia="仿宋_GB2312" w:hint="eastAsia"/>
          <w:sz w:val="32"/>
          <w:szCs w:val="32"/>
        </w:rPr>
        <w:t>万元，增幅</w:t>
      </w:r>
      <w:r>
        <w:rPr>
          <w:rFonts w:eastAsia="仿宋_GB2312"/>
          <w:sz w:val="32"/>
          <w:szCs w:val="32"/>
        </w:rPr>
        <w:t>8.9</w:t>
      </w:r>
      <w:r>
        <w:rPr>
          <w:rFonts w:eastAsia="仿宋_GB2312" w:hint="eastAsia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；</w:t>
      </w:r>
    </w:p>
    <w:p w:rsidR="002E3DB7" w:rsidRDefault="002E3DB7" w:rsidP="00CE5B11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</w:t>
      </w:r>
      <w:r>
        <w:rPr>
          <w:rFonts w:eastAsia="仿宋_GB2312" w:hint="eastAsia"/>
          <w:sz w:val="32"/>
          <w:szCs w:val="32"/>
        </w:rPr>
        <w:t>教育支出</w:t>
      </w:r>
      <w:r>
        <w:rPr>
          <w:rFonts w:eastAsia="仿宋_GB2312"/>
          <w:sz w:val="32"/>
          <w:szCs w:val="32"/>
        </w:rPr>
        <w:t>33,828</w:t>
      </w:r>
      <w:r>
        <w:rPr>
          <w:rFonts w:eastAsia="仿宋_GB2312" w:hint="eastAsia"/>
          <w:sz w:val="32"/>
          <w:szCs w:val="32"/>
        </w:rPr>
        <w:t>万元，同比增加</w:t>
      </w:r>
      <w:r>
        <w:rPr>
          <w:rFonts w:eastAsia="仿宋_GB2312"/>
          <w:sz w:val="32"/>
          <w:szCs w:val="32"/>
        </w:rPr>
        <w:t>5,306</w:t>
      </w:r>
      <w:r>
        <w:rPr>
          <w:rFonts w:eastAsia="仿宋_GB2312" w:hint="eastAsia"/>
          <w:sz w:val="32"/>
          <w:szCs w:val="32"/>
        </w:rPr>
        <w:t>万元，增幅</w:t>
      </w:r>
      <w:r>
        <w:rPr>
          <w:rFonts w:eastAsia="仿宋_GB2312"/>
          <w:sz w:val="32"/>
          <w:szCs w:val="32"/>
        </w:rPr>
        <w:t>18.6</w:t>
      </w:r>
      <w:r>
        <w:rPr>
          <w:rFonts w:eastAsia="仿宋_GB2312" w:hint="eastAsia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主要是</w:t>
      </w:r>
      <w:r>
        <w:rPr>
          <w:rFonts w:eastAsia="仿宋_GB2312" w:hint="eastAsia"/>
          <w:sz w:val="32"/>
          <w:szCs w:val="32"/>
        </w:rPr>
        <w:t>落实在职教师住房改革补贴</w:t>
      </w:r>
      <w:r>
        <w:rPr>
          <w:rFonts w:eastAsia="仿宋_GB2312"/>
          <w:sz w:val="32"/>
          <w:szCs w:val="32"/>
        </w:rPr>
        <w:t>经费的增加</w:t>
      </w:r>
      <w:r>
        <w:rPr>
          <w:rFonts w:eastAsia="仿宋_GB2312" w:hint="eastAsia"/>
          <w:sz w:val="32"/>
          <w:szCs w:val="32"/>
        </w:rPr>
        <w:t>；</w:t>
      </w:r>
    </w:p>
    <w:p w:rsidR="002E3DB7" w:rsidRDefault="002E3DB7" w:rsidP="00CE5B11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</w:t>
      </w:r>
      <w:r>
        <w:rPr>
          <w:rFonts w:eastAsia="仿宋_GB2312" w:hint="eastAsia"/>
          <w:sz w:val="32"/>
          <w:szCs w:val="32"/>
        </w:rPr>
        <w:t>科学技术支出</w:t>
      </w:r>
      <w:r>
        <w:rPr>
          <w:rFonts w:eastAsia="仿宋_GB2312"/>
          <w:sz w:val="32"/>
          <w:szCs w:val="32"/>
        </w:rPr>
        <w:t>5,402</w:t>
      </w:r>
      <w:r>
        <w:rPr>
          <w:rFonts w:eastAsia="仿宋_GB2312" w:hint="eastAsia"/>
          <w:sz w:val="32"/>
          <w:szCs w:val="32"/>
        </w:rPr>
        <w:t>万元，同比减少</w:t>
      </w:r>
      <w:r>
        <w:rPr>
          <w:rFonts w:eastAsia="仿宋_GB2312"/>
          <w:sz w:val="32"/>
          <w:szCs w:val="32"/>
        </w:rPr>
        <w:t>3,910</w:t>
      </w:r>
      <w:r>
        <w:rPr>
          <w:rFonts w:eastAsia="仿宋_GB2312" w:hint="eastAsia"/>
          <w:sz w:val="32"/>
          <w:szCs w:val="32"/>
        </w:rPr>
        <w:t>万元，降幅</w:t>
      </w:r>
      <w:r>
        <w:rPr>
          <w:rFonts w:eastAsia="仿宋_GB2312"/>
          <w:sz w:val="32"/>
          <w:szCs w:val="32"/>
        </w:rPr>
        <w:t>42</w:t>
      </w:r>
      <w:r>
        <w:rPr>
          <w:rFonts w:eastAsia="仿宋_GB2312" w:hint="eastAsia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，主要是受经济环境影响预计满足条件的产业发展扶持资金减少；</w:t>
      </w:r>
    </w:p>
    <w:p w:rsidR="002E3DB7" w:rsidRDefault="002E3DB7" w:rsidP="00CE5B11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（五）</w:t>
      </w:r>
      <w:r>
        <w:rPr>
          <w:rFonts w:eastAsia="仿宋_GB2312" w:hint="eastAsia"/>
          <w:sz w:val="32"/>
          <w:szCs w:val="32"/>
        </w:rPr>
        <w:t>文化旅游体育与传媒支出</w:t>
      </w:r>
      <w:r>
        <w:rPr>
          <w:rFonts w:eastAsia="仿宋_GB2312"/>
          <w:sz w:val="32"/>
          <w:szCs w:val="32"/>
        </w:rPr>
        <w:t>2,560</w:t>
      </w:r>
      <w:r>
        <w:rPr>
          <w:rFonts w:eastAsia="仿宋_GB2312" w:hint="eastAsia"/>
          <w:sz w:val="32"/>
          <w:szCs w:val="32"/>
        </w:rPr>
        <w:t>万元，同比减少</w:t>
      </w:r>
      <w:r>
        <w:rPr>
          <w:rFonts w:eastAsia="仿宋_GB2312" w:hint="eastAsia"/>
          <w:sz w:val="32"/>
          <w:szCs w:val="32"/>
        </w:rPr>
        <w:t>663</w:t>
      </w:r>
      <w:r>
        <w:rPr>
          <w:rFonts w:eastAsia="仿宋_GB2312" w:hint="eastAsia"/>
          <w:sz w:val="32"/>
          <w:szCs w:val="32"/>
        </w:rPr>
        <w:t>万元，降幅</w:t>
      </w:r>
      <w:r>
        <w:rPr>
          <w:rFonts w:eastAsia="仿宋_GB2312"/>
          <w:sz w:val="32"/>
          <w:szCs w:val="32"/>
        </w:rPr>
        <w:t>20.6</w:t>
      </w:r>
      <w:r>
        <w:rPr>
          <w:rFonts w:eastAsia="仿宋_GB2312" w:hint="eastAsia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主要是</w:t>
      </w: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年安排</w:t>
      </w:r>
      <w:r>
        <w:rPr>
          <w:rFonts w:eastAsia="仿宋_GB2312"/>
          <w:sz w:val="32"/>
          <w:szCs w:val="32"/>
        </w:rPr>
        <w:t>石岐中学体育馆</w:t>
      </w:r>
      <w:r>
        <w:rPr>
          <w:rFonts w:eastAsia="仿宋_GB2312" w:hint="eastAsia"/>
          <w:sz w:val="32"/>
          <w:szCs w:val="32"/>
        </w:rPr>
        <w:t>建设</w:t>
      </w:r>
      <w:r>
        <w:rPr>
          <w:rFonts w:eastAsia="仿宋_GB2312"/>
          <w:sz w:val="32"/>
          <w:szCs w:val="32"/>
        </w:rPr>
        <w:t>经费</w:t>
      </w:r>
      <w:r>
        <w:rPr>
          <w:rFonts w:eastAsia="仿宋_GB2312" w:hint="eastAsia"/>
          <w:sz w:val="32"/>
          <w:szCs w:val="32"/>
        </w:rPr>
        <w:t>抬高基数；</w:t>
      </w:r>
    </w:p>
    <w:p w:rsidR="002E3DB7" w:rsidRDefault="002E3DB7" w:rsidP="00CE5B11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（六）</w:t>
      </w:r>
      <w:r>
        <w:rPr>
          <w:rFonts w:eastAsia="仿宋_GB2312" w:hint="eastAsia"/>
          <w:sz w:val="32"/>
          <w:szCs w:val="32"/>
        </w:rPr>
        <w:t>社会保障和就业支出</w:t>
      </w:r>
      <w:r>
        <w:rPr>
          <w:rFonts w:eastAsia="仿宋_GB2312"/>
          <w:sz w:val="32"/>
          <w:szCs w:val="32"/>
        </w:rPr>
        <w:t>15,802</w:t>
      </w:r>
      <w:r>
        <w:rPr>
          <w:rFonts w:eastAsia="仿宋_GB2312" w:hint="eastAsia"/>
          <w:sz w:val="32"/>
          <w:szCs w:val="32"/>
        </w:rPr>
        <w:t>万元，同比增加</w:t>
      </w:r>
      <w:r>
        <w:rPr>
          <w:rFonts w:eastAsia="仿宋_GB2312"/>
          <w:sz w:val="32"/>
          <w:szCs w:val="32"/>
        </w:rPr>
        <w:t>4,110</w:t>
      </w:r>
      <w:r>
        <w:rPr>
          <w:rFonts w:eastAsia="仿宋_GB2312" w:hint="eastAsia"/>
          <w:sz w:val="32"/>
          <w:szCs w:val="32"/>
        </w:rPr>
        <w:t>万元，增幅</w:t>
      </w:r>
      <w:r>
        <w:rPr>
          <w:rFonts w:eastAsia="仿宋_GB2312"/>
          <w:sz w:val="32"/>
          <w:szCs w:val="32"/>
        </w:rPr>
        <w:t>35.2</w:t>
      </w:r>
      <w:r>
        <w:rPr>
          <w:rFonts w:eastAsia="仿宋_GB2312" w:hint="eastAsia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，主要是落实退休人员住房改革补贴经费的增加；</w:t>
      </w:r>
    </w:p>
    <w:p w:rsidR="002E3DB7" w:rsidRDefault="002E3DB7" w:rsidP="00CE5B11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（七）</w:t>
      </w:r>
      <w:r>
        <w:rPr>
          <w:rFonts w:eastAsia="仿宋_GB2312" w:hint="eastAsia"/>
          <w:sz w:val="32"/>
          <w:szCs w:val="32"/>
        </w:rPr>
        <w:t>卫生健康支出</w:t>
      </w:r>
      <w:r>
        <w:rPr>
          <w:rFonts w:eastAsia="仿宋_GB2312"/>
          <w:sz w:val="32"/>
          <w:szCs w:val="32"/>
        </w:rPr>
        <w:t>8,888</w:t>
      </w:r>
      <w:r>
        <w:rPr>
          <w:rFonts w:eastAsia="仿宋_GB2312" w:hint="eastAsia"/>
          <w:sz w:val="32"/>
          <w:szCs w:val="32"/>
        </w:rPr>
        <w:t>万元，同比增加</w:t>
      </w:r>
      <w:r>
        <w:rPr>
          <w:rFonts w:eastAsia="仿宋_GB2312" w:hint="eastAsia"/>
          <w:sz w:val="32"/>
          <w:szCs w:val="32"/>
        </w:rPr>
        <w:t>919</w:t>
      </w:r>
      <w:r>
        <w:rPr>
          <w:rFonts w:eastAsia="仿宋_GB2312" w:hint="eastAsia"/>
          <w:sz w:val="32"/>
          <w:szCs w:val="32"/>
        </w:rPr>
        <w:t>万元，增幅</w:t>
      </w:r>
      <w:r>
        <w:rPr>
          <w:rFonts w:eastAsia="仿宋_GB2312"/>
          <w:sz w:val="32"/>
          <w:szCs w:val="32"/>
        </w:rPr>
        <w:t>11.5</w:t>
      </w:r>
      <w:r>
        <w:rPr>
          <w:rFonts w:eastAsia="仿宋_GB2312" w:hint="eastAsia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，主要是对苏</w:t>
      </w:r>
      <w:proofErr w:type="gramStart"/>
      <w:r>
        <w:rPr>
          <w:rFonts w:eastAsia="仿宋_GB2312" w:hint="eastAsia"/>
          <w:sz w:val="32"/>
          <w:szCs w:val="32"/>
        </w:rPr>
        <w:t>华赞医院</w:t>
      </w:r>
      <w:proofErr w:type="gramEnd"/>
      <w:r>
        <w:rPr>
          <w:rFonts w:eastAsia="仿宋_GB2312" w:hint="eastAsia"/>
          <w:sz w:val="32"/>
          <w:szCs w:val="32"/>
        </w:rPr>
        <w:t>医疗改革补助经费投入的增加；</w:t>
      </w:r>
    </w:p>
    <w:p w:rsidR="002E3DB7" w:rsidRDefault="002E3DB7" w:rsidP="00CE5B11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（八）</w:t>
      </w:r>
      <w:r>
        <w:rPr>
          <w:rFonts w:eastAsia="仿宋_GB2312" w:hint="eastAsia"/>
          <w:sz w:val="32"/>
          <w:szCs w:val="32"/>
        </w:rPr>
        <w:t>节能环保支出</w:t>
      </w:r>
      <w:r>
        <w:rPr>
          <w:rFonts w:eastAsia="仿宋_GB2312"/>
          <w:sz w:val="32"/>
          <w:szCs w:val="32"/>
        </w:rPr>
        <w:t>4,875</w:t>
      </w:r>
      <w:r>
        <w:rPr>
          <w:rFonts w:eastAsia="仿宋_GB2312" w:hint="eastAsia"/>
          <w:sz w:val="32"/>
          <w:szCs w:val="32"/>
        </w:rPr>
        <w:t>万元，同比减少</w:t>
      </w:r>
      <w:r>
        <w:rPr>
          <w:rFonts w:eastAsia="仿宋_GB2312" w:hint="eastAsia"/>
          <w:sz w:val="32"/>
          <w:szCs w:val="32"/>
        </w:rPr>
        <w:t>610</w:t>
      </w:r>
      <w:r>
        <w:rPr>
          <w:rFonts w:eastAsia="仿宋_GB2312" w:hint="eastAsia"/>
          <w:sz w:val="32"/>
          <w:szCs w:val="32"/>
        </w:rPr>
        <w:t>万元，</w:t>
      </w:r>
      <w:r>
        <w:rPr>
          <w:rFonts w:eastAsia="仿宋_GB2312" w:hint="eastAsia"/>
          <w:sz w:val="32"/>
          <w:szCs w:val="32"/>
        </w:rPr>
        <w:lastRenderedPageBreak/>
        <w:t>降幅</w:t>
      </w:r>
      <w:r>
        <w:rPr>
          <w:rFonts w:eastAsia="仿宋_GB2312"/>
          <w:sz w:val="32"/>
          <w:szCs w:val="32"/>
        </w:rPr>
        <w:t>11.1</w:t>
      </w:r>
      <w:r>
        <w:rPr>
          <w:rFonts w:eastAsia="仿宋_GB2312" w:hint="eastAsia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，主要是</w:t>
      </w: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年安排</w:t>
      </w:r>
      <w:r>
        <w:rPr>
          <w:rFonts w:eastAsia="仿宋_GB2312" w:hint="eastAsia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年生态补偿资金预算抬高基数；</w:t>
      </w:r>
    </w:p>
    <w:p w:rsidR="002E3DB7" w:rsidRDefault="002E3DB7" w:rsidP="00CE5B11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（九）</w:t>
      </w:r>
      <w:r>
        <w:rPr>
          <w:rFonts w:eastAsia="仿宋_GB2312" w:hint="eastAsia"/>
          <w:sz w:val="32"/>
          <w:szCs w:val="32"/>
        </w:rPr>
        <w:t>城乡社区支出</w:t>
      </w:r>
      <w:r>
        <w:rPr>
          <w:rFonts w:eastAsia="仿宋_GB2312"/>
          <w:sz w:val="32"/>
          <w:szCs w:val="32"/>
        </w:rPr>
        <w:t>11,712</w:t>
      </w:r>
      <w:r>
        <w:rPr>
          <w:rFonts w:eastAsia="仿宋_GB2312" w:hint="eastAsia"/>
          <w:sz w:val="32"/>
          <w:szCs w:val="32"/>
        </w:rPr>
        <w:t>万元，同比增加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,703</w:t>
      </w:r>
      <w:r>
        <w:rPr>
          <w:rFonts w:eastAsia="仿宋_GB2312" w:hint="eastAsia"/>
          <w:sz w:val="32"/>
          <w:szCs w:val="32"/>
        </w:rPr>
        <w:t>万元，增幅</w:t>
      </w:r>
      <w:r>
        <w:rPr>
          <w:rFonts w:eastAsia="仿宋_GB2312"/>
          <w:sz w:val="32"/>
          <w:szCs w:val="32"/>
        </w:rPr>
        <w:t>94.9</w:t>
      </w:r>
      <w:r>
        <w:rPr>
          <w:rFonts w:eastAsia="仿宋_GB2312" w:hint="eastAsia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，主要是</w:t>
      </w:r>
      <w:r>
        <w:rPr>
          <w:rFonts w:eastAsia="仿宋_GB2312" w:hint="eastAsia"/>
          <w:sz w:val="32"/>
          <w:szCs w:val="32"/>
        </w:rPr>
        <w:t>2020</w:t>
      </w:r>
      <w:r>
        <w:rPr>
          <w:rFonts w:eastAsia="仿宋_GB2312" w:hint="eastAsia"/>
          <w:sz w:val="32"/>
          <w:szCs w:val="32"/>
        </w:rPr>
        <w:t>年安排总部经济</w:t>
      </w:r>
      <w:r>
        <w:rPr>
          <w:rFonts w:eastAsia="仿宋_GB2312"/>
          <w:sz w:val="32"/>
          <w:szCs w:val="32"/>
        </w:rPr>
        <w:t>区建设经费</w:t>
      </w:r>
      <w:r>
        <w:rPr>
          <w:rFonts w:eastAsia="仿宋_GB2312" w:hint="eastAsia"/>
          <w:sz w:val="32"/>
          <w:szCs w:val="32"/>
        </w:rPr>
        <w:t>的增加；</w:t>
      </w:r>
    </w:p>
    <w:p w:rsidR="002E3DB7" w:rsidRDefault="002E3DB7" w:rsidP="00CE5B11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（十）</w:t>
      </w:r>
      <w:r>
        <w:rPr>
          <w:rFonts w:eastAsia="仿宋_GB2312" w:hint="eastAsia"/>
          <w:sz w:val="32"/>
          <w:szCs w:val="32"/>
        </w:rPr>
        <w:t>农林水支出</w:t>
      </w:r>
      <w:r>
        <w:rPr>
          <w:rFonts w:eastAsia="仿宋_GB2312"/>
          <w:sz w:val="32"/>
          <w:szCs w:val="32"/>
        </w:rPr>
        <w:t>863</w:t>
      </w:r>
      <w:r>
        <w:rPr>
          <w:rFonts w:eastAsia="仿宋_GB2312" w:hint="eastAsia"/>
          <w:sz w:val="32"/>
          <w:szCs w:val="32"/>
        </w:rPr>
        <w:t>万元，同比增加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万元，增幅</w:t>
      </w:r>
      <w:r>
        <w:rPr>
          <w:rFonts w:eastAsia="仿宋_GB2312"/>
          <w:sz w:val="32"/>
          <w:szCs w:val="32"/>
        </w:rPr>
        <w:t>1.8</w:t>
      </w:r>
      <w:r>
        <w:rPr>
          <w:rFonts w:eastAsia="仿宋_GB2312" w:hint="eastAsia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；</w:t>
      </w:r>
    </w:p>
    <w:p w:rsidR="002E3DB7" w:rsidRDefault="002E3DB7" w:rsidP="00CE5B11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（十一）</w:t>
      </w:r>
      <w:r>
        <w:rPr>
          <w:rFonts w:eastAsia="仿宋_GB2312" w:hint="eastAsia"/>
          <w:sz w:val="32"/>
          <w:szCs w:val="32"/>
        </w:rPr>
        <w:t>资源勘探信息等支出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万元，同比增加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万元，增幅</w:t>
      </w:r>
      <w:r>
        <w:rPr>
          <w:rFonts w:eastAsia="仿宋_GB2312"/>
          <w:sz w:val="32"/>
          <w:szCs w:val="32"/>
        </w:rPr>
        <w:t>11.1</w:t>
      </w:r>
      <w:r>
        <w:rPr>
          <w:rFonts w:eastAsia="仿宋_GB2312" w:hint="eastAsia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，主要是预计上级专项转移支付补助经费的增加；</w:t>
      </w:r>
    </w:p>
    <w:p w:rsidR="002E3DB7" w:rsidRDefault="002E3DB7" w:rsidP="00CE5B11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（十二）</w:t>
      </w:r>
      <w:r>
        <w:rPr>
          <w:rFonts w:eastAsia="仿宋_GB2312" w:hint="eastAsia"/>
          <w:sz w:val="32"/>
          <w:szCs w:val="32"/>
        </w:rPr>
        <w:t>金融支出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万元，同比增加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万元，增幅</w:t>
      </w:r>
      <w:r>
        <w:rPr>
          <w:rFonts w:eastAsia="仿宋_GB2312"/>
          <w:sz w:val="32"/>
          <w:szCs w:val="32"/>
        </w:rPr>
        <w:t>150</w:t>
      </w:r>
      <w:r>
        <w:rPr>
          <w:rFonts w:eastAsia="仿宋_GB2312" w:hint="eastAsia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，主要是预计上级专项转移支付补助经费的增加；</w:t>
      </w:r>
    </w:p>
    <w:p w:rsidR="002E3DB7" w:rsidRDefault="002E3DB7" w:rsidP="00CE5B11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（十三）</w:t>
      </w:r>
      <w:r>
        <w:rPr>
          <w:rFonts w:eastAsia="仿宋_GB2312" w:hint="eastAsia"/>
          <w:sz w:val="32"/>
          <w:szCs w:val="32"/>
        </w:rPr>
        <w:t>粮油物资储备支出</w:t>
      </w:r>
      <w:r>
        <w:rPr>
          <w:rFonts w:eastAsia="仿宋_GB2312" w:hint="eastAsia"/>
          <w:sz w:val="32"/>
          <w:szCs w:val="32"/>
        </w:rPr>
        <w:t>336</w:t>
      </w:r>
      <w:r>
        <w:rPr>
          <w:rFonts w:eastAsia="仿宋_GB2312" w:hint="eastAsia"/>
          <w:sz w:val="32"/>
          <w:szCs w:val="32"/>
        </w:rPr>
        <w:t>万元，同比持平；</w:t>
      </w:r>
    </w:p>
    <w:p w:rsidR="002E3DB7" w:rsidRDefault="002E3DB7" w:rsidP="00CE5B11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（十四）</w:t>
      </w:r>
      <w:r>
        <w:rPr>
          <w:rFonts w:eastAsia="仿宋_GB2312" w:hint="eastAsia"/>
          <w:sz w:val="32"/>
          <w:szCs w:val="32"/>
        </w:rPr>
        <w:t>预备费支出</w:t>
      </w:r>
      <w:r>
        <w:rPr>
          <w:rFonts w:eastAsia="仿宋_GB2312"/>
          <w:sz w:val="32"/>
          <w:szCs w:val="32"/>
        </w:rPr>
        <w:t>2,058</w:t>
      </w:r>
      <w:r>
        <w:rPr>
          <w:rFonts w:eastAsia="仿宋_GB2312" w:hint="eastAsia"/>
          <w:sz w:val="32"/>
          <w:szCs w:val="32"/>
        </w:rPr>
        <w:t>万元。</w:t>
      </w:r>
    </w:p>
    <w:p w:rsidR="00F83735" w:rsidRDefault="00384E7A" w:rsidP="00CE5B11">
      <w:pPr>
        <w:spacing w:line="336" w:lineRule="auto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bidi="ar"/>
        </w:rPr>
        <w:t>二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bidi="ar"/>
        </w:rPr>
        <w:t>、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bidi="ar"/>
        </w:rPr>
        <w:t>举借债务情况</w:t>
      </w:r>
    </w:p>
    <w:p w:rsidR="00586743" w:rsidRDefault="00384E7A" w:rsidP="00CE5B11">
      <w:pPr>
        <w:spacing w:line="336" w:lineRule="auto"/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bidi="ar"/>
        </w:rPr>
        <w:t xml:space="preserve">    </w:t>
      </w:r>
      <w:r w:rsidR="00586743"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bidi="ar"/>
        </w:rPr>
        <w:t>我区</w:t>
      </w:r>
      <w:r w:rsidR="00586743">
        <w:rPr>
          <w:rFonts w:ascii="仿宋_GB2312" w:eastAsia="仿宋_GB2312" w:hAnsi="仿宋_GB2312" w:cs="仿宋_GB2312"/>
          <w:b/>
          <w:kern w:val="0"/>
          <w:sz w:val="32"/>
          <w:szCs w:val="32"/>
          <w:lang w:bidi="ar"/>
        </w:rPr>
        <w:t>无债券转贷和</w:t>
      </w:r>
      <w:r w:rsidR="00586743"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bidi="ar"/>
        </w:rPr>
        <w:t>债务</w:t>
      </w:r>
      <w:r w:rsidR="00586743">
        <w:rPr>
          <w:rFonts w:ascii="仿宋_GB2312" w:eastAsia="仿宋_GB2312" w:hAnsi="仿宋_GB2312" w:cs="仿宋_GB2312"/>
          <w:b/>
          <w:kern w:val="0"/>
          <w:sz w:val="32"/>
          <w:szCs w:val="32"/>
          <w:lang w:bidi="ar"/>
        </w:rPr>
        <w:t>还本</w:t>
      </w:r>
      <w:r w:rsidR="00586743"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bidi="ar"/>
        </w:rPr>
        <w:t>付息情况</w:t>
      </w:r>
      <w:r w:rsidR="00586743">
        <w:rPr>
          <w:rFonts w:ascii="仿宋_GB2312" w:eastAsia="仿宋_GB2312" w:hAnsi="仿宋_GB2312" w:cs="仿宋_GB2312"/>
          <w:b/>
          <w:kern w:val="0"/>
          <w:sz w:val="32"/>
          <w:szCs w:val="32"/>
          <w:lang w:bidi="ar"/>
        </w:rPr>
        <w:t>。</w:t>
      </w:r>
    </w:p>
    <w:p w:rsidR="00F83735" w:rsidRDefault="00384E7A" w:rsidP="00CE5B11">
      <w:pPr>
        <w:spacing w:line="336" w:lineRule="auto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bidi="ar"/>
        </w:rPr>
        <w:t>三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bidi="ar"/>
        </w:rPr>
        <w:t>、</w:t>
      </w:r>
      <w:r w:rsidR="00586743"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bidi="ar"/>
        </w:rPr>
        <w:t>一般公共预算“三公”经费预算安排情况</w:t>
      </w:r>
    </w:p>
    <w:p w:rsidR="00586743" w:rsidRDefault="00586743" w:rsidP="00CE5B11">
      <w:pPr>
        <w:spacing w:line="336" w:lineRule="auto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2020</w:t>
      </w:r>
      <w:r>
        <w:rPr>
          <w:rFonts w:eastAsia="仿宋_GB2312"/>
          <w:kern w:val="0"/>
          <w:sz w:val="32"/>
          <w:szCs w:val="32"/>
        </w:rPr>
        <w:t>年汇总全区办事处、公安分局、综合行政执法局、中小学校等</w:t>
      </w:r>
      <w:r>
        <w:rPr>
          <w:rFonts w:eastAsia="仿宋_GB2312" w:hint="eastAsia"/>
          <w:kern w:val="0"/>
          <w:sz w:val="32"/>
          <w:szCs w:val="32"/>
        </w:rPr>
        <w:t>行政事业</w:t>
      </w:r>
      <w:r>
        <w:rPr>
          <w:rFonts w:eastAsia="仿宋_GB2312"/>
          <w:kern w:val="0"/>
          <w:sz w:val="32"/>
          <w:szCs w:val="32"/>
        </w:rPr>
        <w:t>单位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三公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经费预算财政拨款总额</w:t>
      </w:r>
      <w:r>
        <w:rPr>
          <w:rFonts w:eastAsia="仿宋_GB2312"/>
          <w:kern w:val="0"/>
          <w:sz w:val="32"/>
          <w:szCs w:val="32"/>
        </w:rPr>
        <w:t>3</w:t>
      </w:r>
      <w:r>
        <w:rPr>
          <w:rFonts w:eastAsia="仿宋_GB2312" w:hint="eastAsia"/>
          <w:kern w:val="0"/>
          <w:sz w:val="32"/>
          <w:szCs w:val="32"/>
        </w:rPr>
        <w:t>02.31</w:t>
      </w:r>
      <w:r>
        <w:rPr>
          <w:rFonts w:eastAsia="仿宋_GB2312"/>
          <w:kern w:val="0"/>
          <w:sz w:val="32"/>
          <w:szCs w:val="32"/>
        </w:rPr>
        <w:t>万元，其中因公出国（境）费用</w:t>
      </w:r>
      <w:r>
        <w:rPr>
          <w:rFonts w:eastAsia="仿宋_GB2312"/>
          <w:kern w:val="0"/>
          <w:sz w:val="32"/>
          <w:szCs w:val="32"/>
        </w:rPr>
        <w:t>5</w:t>
      </w:r>
      <w:r>
        <w:rPr>
          <w:rFonts w:eastAsia="仿宋_GB2312"/>
          <w:kern w:val="0"/>
          <w:sz w:val="32"/>
          <w:szCs w:val="32"/>
        </w:rPr>
        <w:t>万元、公务接待费</w:t>
      </w:r>
      <w:r>
        <w:rPr>
          <w:rFonts w:eastAsia="仿宋_GB2312"/>
          <w:kern w:val="0"/>
          <w:sz w:val="32"/>
          <w:szCs w:val="32"/>
        </w:rPr>
        <w:t>14.</w:t>
      </w:r>
      <w:r>
        <w:rPr>
          <w:rFonts w:eastAsia="仿宋_GB2312" w:hint="eastAsia"/>
          <w:kern w:val="0"/>
          <w:sz w:val="32"/>
          <w:szCs w:val="32"/>
        </w:rPr>
        <w:t>81</w:t>
      </w:r>
      <w:r>
        <w:rPr>
          <w:rFonts w:eastAsia="仿宋_GB2312"/>
          <w:kern w:val="0"/>
          <w:sz w:val="32"/>
          <w:szCs w:val="32"/>
        </w:rPr>
        <w:t>万元，公务用车费</w:t>
      </w:r>
      <w:r>
        <w:rPr>
          <w:rFonts w:eastAsia="仿宋_GB2312" w:hint="eastAsia"/>
          <w:kern w:val="0"/>
          <w:sz w:val="32"/>
          <w:szCs w:val="32"/>
        </w:rPr>
        <w:t>282.5</w:t>
      </w:r>
      <w:r>
        <w:rPr>
          <w:rFonts w:eastAsia="仿宋_GB2312"/>
          <w:kern w:val="0"/>
          <w:sz w:val="32"/>
          <w:szCs w:val="32"/>
        </w:rPr>
        <w:t>万元（包括：公务用车运行维护费</w:t>
      </w:r>
      <w:r>
        <w:rPr>
          <w:rFonts w:eastAsia="仿宋_GB2312" w:hint="eastAsia"/>
          <w:kern w:val="0"/>
          <w:sz w:val="32"/>
          <w:szCs w:val="32"/>
        </w:rPr>
        <w:t>191.98</w:t>
      </w:r>
      <w:r>
        <w:rPr>
          <w:rFonts w:eastAsia="仿宋_GB2312"/>
          <w:kern w:val="0"/>
          <w:sz w:val="32"/>
          <w:szCs w:val="32"/>
        </w:rPr>
        <w:t>万元和公务用车购置</w:t>
      </w:r>
      <w:r>
        <w:rPr>
          <w:rFonts w:eastAsia="仿宋_GB2312"/>
          <w:kern w:val="0"/>
          <w:sz w:val="32"/>
          <w:szCs w:val="32"/>
        </w:rPr>
        <w:t>90.5</w:t>
      </w:r>
      <w:r>
        <w:rPr>
          <w:rFonts w:eastAsia="仿宋_GB2312" w:hint="eastAsia"/>
          <w:kern w:val="0"/>
          <w:sz w:val="32"/>
          <w:szCs w:val="32"/>
        </w:rPr>
        <w:t>2</w:t>
      </w:r>
      <w:r>
        <w:rPr>
          <w:rFonts w:eastAsia="仿宋_GB2312"/>
          <w:kern w:val="0"/>
          <w:sz w:val="32"/>
          <w:szCs w:val="32"/>
        </w:rPr>
        <w:t>万元）。因公出国（境）费用比去年预算减少</w:t>
      </w:r>
      <w:r>
        <w:rPr>
          <w:rFonts w:eastAsia="仿宋_GB2312"/>
          <w:kern w:val="0"/>
          <w:sz w:val="32"/>
          <w:szCs w:val="32"/>
        </w:rPr>
        <w:t>5</w:t>
      </w:r>
      <w:r>
        <w:rPr>
          <w:rFonts w:eastAsia="仿宋_GB2312"/>
          <w:kern w:val="0"/>
          <w:sz w:val="32"/>
          <w:szCs w:val="32"/>
        </w:rPr>
        <w:t>万元，降幅</w:t>
      </w:r>
      <w:r>
        <w:rPr>
          <w:rFonts w:eastAsia="仿宋_GB2312"/>
          <w:kern w:val="0"/>
          <w:sz w:val="32"/>
          <w:szCs w:val="32"/>
        </w:rPr>
        <w:t>50%</w:t>
      </w:r>
      <w:r>
        <w:rPr>
          <w:rFonts w:eastAsia="仿宋_GB2312"/>
          <w:kern w:val="0"/>
          <w:sz w:val="32"/>
          <w:szCs w:val="32"/>
        </w:rPr>
        <w:t>，主要是区办事处进</w:t>
      </w:r>
      <w:r>
        <w:rPr>
          <w:rFonts w:eastAsia="仿宋_GB2312"/>
          <w:kern w:val="0"/>
          <w:sz w:val="32"/>
          <w:szCs w:val="32"/>
        </w:rPr>
        <w:lastRenderedPageBreak/>
        <w:t>一步规范因公出国（境）事务；公务接待费比去年预算减少</w:t>
      </w:r>
      <w:r>
        <w:rPr>
          <w:rFonts w:eastAsia="仿宋_GB2312" w:hint="eastAsia"/>
          <w:kern w:val="0"/>
          <w:sz w:val="32"/>
          <w:szCs w:val="32"/>
        </w:rPr>
        <w:t>11.19</w:t>
      </w:r>
      <w:r>
        <w:rPr>
          <w:rFonts w:eastAsia="仿宋_GB2312"/>
          <w:kern w:val="0"/>
          <w:sz w:val="32"/>
          <w:szCs w:val="32"/>
        </w:rPr>
        <w:t>万元，减幅</w:t>
      </w:r>
      <w:r>
        <w:rPr>
          <w:rFonts w:eastAsia="仿宋_GB2312"/>
          <w:kern w:val="0"/>
          <w:sz w:val="32"/>
          <w:szCs w:val="32"/>
        </w:rPr>
        <w:t>4</w:t>
      </w:r>
      <w:r>
        <w:rPr>
          <w:rFonts w:eastAsia="仿宋_GB2312" w:hint="eastAsia"/>
          <w:kern w:val="0"/>
          <w:sz w:val="32"/>
          <w:szCs w:val="32"/>
        </w:rPr>
        <w:t>3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eastAsia="仿宋_GB2312"/>
          <w:kern w:val="0"/>
          <w:sz w:val="32"/>
          <w:szCs w:val="32"/>
        </w:rPr>
        <w:t>，主要是各单位严格执行党政机关国内公务接待管理相关规定，严控接待范围，厉行勤俭节约；公务用车购置费比去年减少</w:t>
      </w:r>
      <w:r>
        <w:rPr>
          <w:rFonts w:eastAsia="仿宋_GB2312"/>
          <w:kern w:val="0"/>
          <w:sz w:val="32"/>
          <w:szCs w:val="32"/>
        </w:rPr>
        <w:t>119.49</w:t>
      </w:r>
      <w:r>
        <w:rPr>
          <w:rFonts w:eastAsia="仿宋_GB2312"/>
          <w:kern w:val="0"/>
          <w:sz w:val="32"/>
          <w:szCs w:val="32"/>
        </w:rPr>
        <w:t>万元，降幅</w:t>
      </w:r>
      <w:r>
        <w:rPr>
          <w:rFonts w:eastAsia="仿宋_GB2312"/>
          <w:kern w:val="0"/>
          <w:sz w:val="32"/>
          <w:szCs w:val="32"/>
        </w:rPr>
        <w:t>56.9%</w:t>
      </w:r>
      <w:r>
        <w:rPr>
          <w:rFonts w:eastAsia="仿宋_GB2312"/>
          <w:kern w:val="0"/>
          <w:sz w:val="32"/>
          <w:szCs w:val="32"/>
        </w:rPr>
        <w:t>，主要是</w:t>
      </w:r>
      <w:r>
        <w:rPr>
          <w:rFonts w:eastAsia="仿宋_GB2312"/>
          <w:kern w:val="0"/>
          <w:sz w:val="32"/>
          <w:szCs w:val="32"/>
        </w:rPr>
        <w:t>2019</w:t>
      </w:r>
      <w:r>
        <w:rPr>
          <w:rFonts w:eastAsia="仿宋_GB2312"/>
          <w:kern w:val="0"/>
          <w:sz w:val="32"/>
          <w:szCs w:val="32"/>
        </w:rPr>
        <w:t>年公安分局、</w:t>
      </w:r>
      <w:proofErr w:type="gramStart"/>
      <w:r>
        <w:rPr>
          <w:rFonts w:eastAsia="仿宋_GB2312"/>
          <w:kern w:val="0"/>
          <w:sz w:val="32"/>
          <w:szCs w:val="32"/>
        </w:rPr>
        <w:t>消安委</w:t>
      </w:r>
      <w:r>
        <w:rPr>
          <w:rFonts w:eastAsia="仿宋_GB2312" w:hint="eastAsia"/>
          <w:kern w:val="0"/>
          <w:sz w:val="32"/>
          <w:szCs w:val="32"/>
        </w:rPr>
        <w:t>安排</w:t>
      </w:r>
      <w:proofErr w:type="gramEnd"/>
      <w:r>
        <w:rPr>
          <w:rFonts w:eastAsia="仿宋_GB2312"/>
          <w:kern w:val="0"/>
          <w:sz w:val="32"/>
          <w:szCs w:val="32"/>
        </w:rPr>
        <w:t>购置警用车辆、水罐消防车</w:t>
      </w:r>
      <w:r>
        <w:rPr>
          <w:rFonts w:eastAsia="仿宋_GB2312" w:hint="eastAsia"/>
          <w:kern w:val="0"/>
          <w:sz w:val="32"/>
          <w:szCs w:val="32"/>
        </w:rPr>
        <w:t>经费</w:t>
      </w:r>
      <w:r>
        <w:rPr>
          <w:rFonts w:eastAsia="仿宋_GB2312"/>
          <w:kern w:val="0"/>
          <w:sz w:val="32"/>
          <w:szCs w:val="32"/>
        </w:rPr>
        <w:t>；公务用车运行维护费比去年预算减少</w:t>
      </w:r>
      <w:r>
        <w:rPr>
          <w:rFonts w:eastAsia="仿宋_GB2312"/>
          <w:kern w:val="0"/>
          <w:sz w:val="32"/>
          <w:szCs w:val="32"/>
        </w:rPr>
        <w:t>4</w:t>
      </w:r>
      <w:r>
        <w:rPr>
          <w:rFonts w:eastAsia="仿宋_GB2312" w:hint="eastAsia"/>
          <w:kern w:val="0"/>
          <w:sz w:val="32"/>
          <w:szCs w:val="32"/>
        </w:rPr>
        <w:t>3.02</w:t>
      </w:r>
      <w:r>
        <w:rPr>
          <w:rFonts w:eastAsia="仿宋_GB2312"/>
          <w:kern w:val="0"/>
          <w:sz w:val="32"/>
          <w:szCs w:val="32"/>
        </w:rPr>
        <w:t>万元，降幅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仿宋_GB2312" w:hint="eastAsia"/>
          <w:kern w:val="0"/>
          <w:sz w:val="32"/>
          <w:szCs w:val="32"/>
        </w:rPr>
        <w:t>8</w:t>
      </w:r>
      <w:r>
        <w:rPr>
          <w:rFonts w:eastAsia="仿宋_GB2312"/>
          <w:kern w:val="0"/>
          <w:sz w:val="32"/>
          <w:szCs w:val="32"/>
        </w:rPr>
        <w:t>.3%</w:t>
      </w:r>
      <w:r>
        <w:rPr>
          <w:rFonts w:eastAsia="仿宋_GB2312"/>
          <w:kern w:val="0"/>
          <w:sz w:val="32"/>
          <w:szCs w:val="32"/>
        </w:rPr>
        <w:t>，主要是各单位建立并严格执行区及单位内部车辆管理制度，规范车辆维护费、油费等支出。我区已按照有关规定推进预算公开，加大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三</w:t>
      </w:r>
      <w:bookmarkStart w:id="0" w:name="_GoBack"/>
      <w:bookmarkEnd w:id="0"/>
      <w:r>
        <w:rPr>
          <w:rFonts w:eastAsia="仿宋_GB2312"/>
          <w:kern w:val="0"/>
          <w:sz w:val="32"/>
          <w:szCs w:val="32"/>
        </w:rPr>
        <w:t>公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经费信息公开力度</w:t>
      </w:r>
      <w:r>
        <w:rPr>
          <w:rFonts w:eastAsia="仿宋_GB2312" w:hint="eastAsia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进一步提高部门预算透明度。</w:t>
      </w:r>
    </w:p>
    <w:p w:rsidR="00F83735" w:rsidRDefault="00384E7A" w:rsidP="00CE5B11">
      <w:pPr>
        <w:spacing w:line="336" w:lineRule="auto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bidi="ar"/>
        </w:rPr>
        <w:t>四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bidi="ar"/>
        </w:rPr>
        <w:t>、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bidi="ar"/>
        </w:rPr>
        <w:t>预算绩效工作推进情况</w:t>
      </w:r>
    </w:p>
    <w:p w:rsidR="00764577" w:rsidRDefault="00764577" w:rsidP="00CE5B11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我区</w:t>
      </w:r>
      <w:r>
        <w:rPr>
          <w:rFonts w:eastAsia="仿宋_GB2312" w:hint="eastAsia"/>
          <w:sz w:val="32"/>
          <w:szCs w:val="32"/>
        </w:rPr>
        <w:t>推进全面</w:t>
      </w:r>
      <w:r>
        <w:rPr>
          <w:rFonts w:eastAsia="仿宋_GB2312"/>
          <w:sz w:val="32"/>
          <w:szCs w:val="32"/>
        </w:rPr>
        <w:t>绩效</w:t>
      </w:r>
      <w:r>
        <w:rPr>
          <w:rFonts w:eastAsia="仿宋_GB2312" w:hint="eastAsia"/>
          <w:sz w:val="32"/>
          <w:szCs w:val="32"/>
        </w:rPr>
        <w:t>管理</w:t>
      </w:r>
      <w:r>
        <w:rPr>
          <w:rFonts w:eastAsia="仿宋_GB2312"/>
          <w:sz w:val="32"/>
          <w:szCs w:val="32"/>
        </w:rPr>
        <w:t>工作，</w:t>
      </w:r>
      <w:r>
        <w:rPr>
          <w:rFonts w:eastAsia="仿宋_GB2312"/>
          <w:sz w:val="32"/>
          <w:szCs w:val="32"/>
        </w:rPr>
        <w:t>通过动态监管、绩效评估等方式不断提高部门预算编制的中长期规划性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为了</w:t>
      </w:r>
      <w:r>
        <w:rPr>
          <w:rFonts w:eastAsia="仿宋_GB2312" w:hint="eastAsia"/>
          <w:sz w:val="32"/>
          <w:szCs w:val="32"/>
        </w:rPr>
        <w:t>促进</w:t>
      </w:r>
      <w:r>
        <w:rPr>
          <w:rFonts w:eastAsia="仿宋_GB2312"/>
          <w:sz w:val="32"/>
          <w:szCs w:val="32"/>
        </w:rPr>
        <w:t>预算管理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确保</w:t>
      </w:r>
      <w:r>
        <w:rPr>
          <w:rFonts w:eastAsia="仿宋_GB2312" w:hint="eastAsia"/>
          <w:sz w:val="32"/>
          <w:szCs w:val="32"/>
        </w:rPr>
        <w:t>预算</w:t>
      </w:r>
      <w:r>
        <w:rPr>
          <w:rFonts w:eastAsia="仿宋_GB2312"/>
          <w:sz w:val="32"/>
          <w:szCs w:val="32"/>
        </w:rPr>
        <w:t>有效执行，</w:t>
      </w:r>
      <w:r w:rsidR="003F3C34">
        <w:rPr>
          <w:rFonts w:eastAsia="仿宋_GB2312" w:hint="eastAsia"/>
          <w:sz w:val="32"/>
          <w:szCs w:val="32"/>
        </w:rPr>
        <w:t>我区</w:t>
      </w:r>
      <w:r w:rsidR="003F3C34">
        <w:rPr>
          <w:rFonts w:eastAsia="仿宋_GB2312"/>
          <w:sz w:val="32"/>
          <w:szCs w:val="32"/>
        </w:rPr>
        <w:t>制定了《</w:t>
      </w:r>
      <w:r w:rsidR="003F3C34">
        <w:rPr>
          <w:rFonts w:eastAsia="仿宋_GB2312" w:hint="eastAsia"/>
          <w:sz w:val="32"/>
          <w:szCs w:val="32"/>
        </w:rPr>
        <w:t>石岐区</w:t>
      </w:r>
      <w:r w:rsidR="003F3C34">
        <w:rPr>
          <w:rFonts w:eastAsia="仿宋_GB2312"/>
          <w:sz w:val="32"/>
          <w:szCs w:val="32"/>
        </w:rPr>
        <w:t>财政预算执行情况</w:t>
      </w:r>
      <w:r w:rsidR="003F3C34">
        <w:rPr>
          <w:rFonts w:eastAsia="仿宋_GB2312" w:hint="eastAsia"/>
          <w:sz w:val="32"/>
          <w:szCs w:val="32"/>
        </w:rPr>
        <w:t>考核</w:t>
      </w:r>
      <w:r w:rsidR="003F3C34">
        <w:rPr>
          <w:rFonts w:eastAsia="仿宋_GB2312"/>
          <w:sz w:val="32"/>
          <w:szCs w:val="32"/>
        </w:rPr>
        <w:t>工作制度》</w:t>
      </w:r>
      <w:r w:rsidR="003F3C34">
        <w:rPr>
          <w:rFonts w:eastAsia="仿宋_GB2312" w:hint="eastAsia"/>
          <w:sz w:val="32"/>
          <w:szCs w:val="32"/>
        </w:rPr>
        <w:t>，从</w:t>
      </w:r>
      <w:r w:rsidR="003F3C34">
        <w:rPr>
          <w:rFonts w:eastAsia="仿宋_GB2312"/>
          <w:sz w:val="32"/>
          <w:szCs w:val="32"/>
        </w:rPr>
        <w:t>预算指标执行情况</w:t>
      </w:r>
      <w:r w:rsidR="003F3C34">
        <w:rPr>
          <w:rFonts w:eastAsia="仿宋_GB2312" w:hint="eastAsia"/>
          <w:sz w:val="32"/>
          <w:szCs w:val="32"/>
        </w:rPr>
        <w:t>和</w:t>
      </w:r>
      <w:r w:rsidR="003F3C34">
        <w:rPr>
          <w:rFonts w:eastAsia="仿宋_GB2312"/>
          <w:sz w:val="32"/>
          <w:szCs w:val="32"/>
        </w:rPr>
        <w:t>预算管理质量</w:t>
      </w:r>
      <w:r w:rsidR="003F3C34">
        <w:rPr>
          <w:rFonts w:eastAsia="仿宋_GB2312" w:hint="eastAsia"/>
          <w:sz w:val="32"/>
          <w:szCs w:val="32"/>
        </w:rPr>
        <w:t>两方面</w:t>
      </w:r>
      <w:r w:rsidR="003F3C34">
        <w:rPr>
          <w:rFonts w:eastAsia="仿宋_GB2312"/>
          <w:sz w:val="32"/>
          <w:szCs w:val="32"/>
        </w:rPr>
        <w:t>进行考核，</w:t>
      </w:r>
      <w:r>
        <w:rPr>
          <w:rFonts w:eastAsia="仿宋_GB2312"/>
          <w:sz w:val="32"/>
          <w:szCs w:val="32"/>
        </w:rPr>
        <w:t>不断</w:t>
      </w:r>
      <w:proofErr w:type="gramStart"/>
      <w:r>
        <w:rPr>
          <w:rFonts w:eastAsia="仿宋_GB2312"/>
          <w:sz w:val="32"/>
          <w:szCs w:val="32"/>
        </w:rPr>
        <w:t>完善部门</w:t>
      </w:r>
      <w:proofErr w:type="gramEnd"/>
      <w:r>
        <w:rPr>
          <w:rFonts w:eastAsia="仿宋_GB2312"/>
          <w:sz w:val="32"/>
          <w:szCs w:val="32"/>
        </w:rPr>
        <w:t>项目绩效考核评价机制，</w:t>
      </w:r>
    </w:p>
    <w:p w:rsidR="00764577" w:rsidRDefault="00764577" w:rsidP="00CE5B11">
      <w:pPr>
        <w:spacing w:line="336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提高预算编制水平和预算监督管理水平。</w:t>
      </w:r>
    </w:p>
    <w:p w:rsidR="00F83735" w:rsidRPr="00764577" w:rsidRDefault="00F83735" w:rsidP="00CE5B11">
      <w:pPr>
        <w:spacing w:line="336" w:lineRule="auto"/>
        <w:rPr>
          <w:rFonts w:ascii="黑体" w:eastAsia="黑体" w:hAnsi="黑体" w:cs="等线 Light"/>
          <w:b/>
          <w:bCs/>
          <w:sz w:val="36"/>
          <w:szCs w:val="36"/>
        </w:rPr>
      </w:pPr>
    </w:p>
    <w:p w:rsidR="00F83735" w:rsidRDefault="00F83735" w:rsidP="00CE5B11">
      <w:pPr>
        <w:spacing w:line="336" w:lineRule="auto"/>
      </w:pPr>
    </w:p>
    <w:p w:rsidR="00F83735" w:rsidRDefault="00F83735" w:rsidP="00CE5B11">
      <w:pPr>
        <w:spacing w:line="336" w:lineRule="auto"/>
      </w:pPr>
    </w:p>
    <w:sectPr w:rsidR="00F8373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E7A" w:rsidRDefault="00384E7A" w:rsidP="002E3DB7">
      <w:r>
        <w:separator/>
      </w:r>
    </w:p>
  </w:endnote>
  <w:endnote w:type="continuationSeparator" w:id="0">
    <w:p w:rsidR="00384E7A" w:rsidRDefault="00384E7A" w:rsidP="002E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altName w:val="MS Mincho"/>
    <w:charset w:val="00"/>
    <w:family w:val="auto"/>
    <w:pitch w:val="default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758698"/>
      <w:docPartObj>
        <w:docPartGallery w:val="Page Numbers (Bottom of Page)"/>
        <w:docPartUnique/>
      </w:docPartObj>
    </w:sdtPr>
    <w:sdtContent>
      <w:p w:rsidR="005C1EBC" w:rsidRDefault="005C1E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B11" w:rsidRPr="00CE5B11">
          <w:rPr>
            <w:noProof/>
            <w:lang w:val="zh-CN"/>
          </w:rPr>
          <w:t>3</w:t>
        </w:r>
        <w:r>
          <w:fldChar w:fldCharType="end"/>
        </w:r>
      </w:p>
    </w:sdtContent>
  </w:sdt>
  <w:p w:rsidR="005C1EBC" w:rsidRDefault="005C1E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E7A" w:rsidRDefault="00384E7A" w:rsidP="002E3DB7">
      <w:r>
        <w:separator/>
      </w:r>
    </w:p>
  </w:footnote>
  <w:footnote w:type="continuationSeparator" w:id="0">
    <w:p w:rsidR="00384E7A" w:rsidRDefault="00384E7A" w:rsidP="002E3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66C53"/>
    <w:multiLevelType w:val="singleLevel"/>
    <w:tmpl w:val="5DB66C53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47264"/>
    <w:rsid w:val="002A456C"/>
    <w:rsid w:val="002E3DB7"/>
    <w:rsid w:val="00384E7A"/>
    <w:rsid w:val="003F3C34"/>
    <w:rsid w:val="00420AFA"/>
    <w:rsid w:val="00440225"/>
    <w:rsid w:val="00586743"/>
    <w:rsid w:val="005C1EBC"/>
    <w:rsid w:val="00764577"/>
    <w:rsid w:val="00A7668F"/>
    <w:rsid w:val="00CE5B11"/>
    <w:rsid w:val="00F83735"/>
    <w:rsid w:val="259B6A23"/>
    <w:rsid w:val="2BE47264"/>
    <w:rsid w:val="40E77FA2"/>
    <w:rsid w:val="5EB97D96"/>
    <w:rsid w:val="743C4FED"/>
    <w:rsid w:val="7B9A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93C477-E28A-4E09-94C4-4F4224BF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列表段落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rsid w:val="002E3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E3DB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E3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E3DB7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CharCharChar1">
    <w:name w:val="Char Char Char1"/>
    <w:basedOn w:val="a"/>
    <w:rsid w:val="002E3DB7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207</Words>
  <Characters>1182</Characters>
  <Application>Microsoft Office Word</Application>
  <DocSecurity>0</DocSecurity>
  <Lines>9</Lines>
  <Paragraphs>2</Paragraphs>
  <ScaleCrop>false</ScaleCrop>
  <Company>市财政局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第三部分  相关说明</dc:title>
  <dc:creator>llh</dc:creator>
  <cp:lastModifiedBy>bz1</cp:lastModifiedBy>
  <cp:revision>15</cp:revision>
  <dcterms:created xsi:type="dcterms:W3CDTF">2019-02-01T10:00:00Z</dcterms:created>
  <dcterms:modified xsi:type="dcterms:W3CDTF">2020-03-17T09:28:00Z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