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收养能力评估结果</w:t>
      </w:r>
    </w:p>
    <w:tbl>
      <w:tblPr>
        <w:tblStyle w:val="2"/>
        <w:tblW w:w="83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920"/>
        <w:gridCol w:w="1908"/>
        <w:gridCol w:w="1884"/>
        <w:gridCol w:w="18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收养回执编号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建议等次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失独家庭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11-23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12-18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12-27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12-45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12-53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12-89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13-41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13-43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13-71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14-01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陈** 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14-26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14-41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14-59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14-71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15-01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15-09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15-43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15-50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15-56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15-57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16-07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16-28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16-31A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16-32B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16-40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16-42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16-49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10-08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10-09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11-115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12-57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12-70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13-01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13-35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13-36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13-42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13-48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徐** 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13-49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14-04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14-44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14-62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14-68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15-41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15-44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15-46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15-52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15-54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15-60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16-05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16-09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16-15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16-29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16-31B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16-33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16-37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16-41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16-52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16-66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16-62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5040" w:leftChars="0" w:firstLine="42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5611C"/>
    <w:rsid w:val="19D5611C"/>
    <w:rsid w:val="22D6678D"/>
    <w:rsid w:val="50BD4E14"/>
    <w:rsid w:val="7F82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2020-05-08T01:43:00Z</dcterms:created>
  <dc:creator>niki6茹</dc:creator>
  <cp:lastModifiedBy>西米露</cp:lastModifiedBy>
  <cp:lastPrinted>2020-05-08T09:32:00Z</cp:lastPrinted>
  <dcterms:modified xsi:type="dcterms:W3CDTF">2020-05-09T10:12:37Z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