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eastAsia"/>
          <w:color w:val="auto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color w:val="000000"/>
          <w:sz w:val="44"/>
          <w:szCs w:val="44"/>
        </w:rPr>
        <w:t>中山市五桂山</w:t>
      </w: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配电变压器改造核查表</w:t>
      </w:r>
      <w:bookmarkStart w:id="0" w:name="_GoBack"/>
      <w:bookmarkEnd w:id="0"/>
    </w:p>
    <w:tbl>
      <w:tblPr>
        <w:tblStyle w:val="5"/>
        <w:tblW w:w="137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46"/>
        <w:gridCol w:w="1111"/>
        <w:gridCol w:w="1143"/>
        <w:gridCol w:w="1215"/>
        <w:gridCol w:w="732"/>
        <w:gridCol w:w="1155"/>
        <w:gridCol w:w="975"/>
        <w:gridCol w:w="1125"/>
        <w:gridCol w:w="885"/>
        <w:gridCol w:w="1248"/>
        <w:gridCol w:w="747"/>
        <w:gridCol w:w="438"/>
        <w:gridCol w:w="1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补贴申报单位：                 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核查日期：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改造前需淘汰的配电变压器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设备安装地点及自编号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改造完成时间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(万元)</w:t>
            </w:r>
          </w:p>
        </w:tc>
        <w:tc>
          <w:tcPr>
            <w:tcW w:w="661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更换高效节能变压器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型号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制造日期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容量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(千伏安)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型号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容量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(千伏安)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能效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等级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变压器生产厂家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变压器出厂编号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是否使用国内天然酯绝缘油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78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注：该表由核查单位根据核查情况填写，每台改造的变压器填写一行，不够可自行加页。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78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核查结论：                              核查人员签名：           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核查单位盖章：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16C74"/>
    <w:rsid w:val="0FE16C74"/>
    <w:rsid w:val="36DC4938"/>
    <w:rsid w:val="6C28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2018-07-06T02:16:00Z</dcterms:created>
  <dc:creator>Administrator</dc:creator>
  <cp:lastModifiedBy>Administrator</cp:lastModifiedBy>
  <dcterms:modified xsi:type="dcterms:W3CDTF">2018-07-06T02:17:19Z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